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760" w:rsidRPr="00670B1A" w:rsidRDefault="007B235A" w:rsidP="00CA3411">
      <w:pPr>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t xml:space="preserve">                                               Proiect</w:t>
      </w:r>
    </w:p>
    <w:p w:rsidR="003A3760" w:rsidRPr="00670B1A" w:rsidRDefault="003A3760" w:rsidP="00CA3411">
      <w:pPr>
        <w:spacing w:after="0" w:line="240" w:lineRule="auto"/>
        <w:jc w:val="center"/>
        <w:rPr>
          <w:rFonts w:ascii="Times New Roman" w:hAnsi="Times New Roman"/>
          <w:b/>
          <w:bCs/>
          <w:sz w:val="24"/>
          <w:szCs w:val="24"/>
          <w:lang w:val="ro-RO"/>
        </w:rPr>
      </w:pPr>
    </w:p>
    <w:p w:rsidR="003A3760" w:rsidRPr="00670B1A" w:rsidRDefault="003A3760" w:rsidP="00CA3411">
      <w:pPr>
        <w:spacing w:after="0" w:line="240" w:lineRule="auto"/>
        <w:jc w:val="center"/>
        <w:rPr>
          <w:rFonts w:ascii="Times New Roman" w:hAnsi="Times New Roman"/>
          <w:b/>
          <w:bCs/>
          <w:sz w:val="24"/>
          <w:szCs w:val="24"/>
          <w:lang w:val="ro-RO"/>
        </w:rPr>
      </w:pPr>
    </w:p>
    <w:p w:rsidR="003A3760" w:rsidRPr="00670B1A" w:rsidRDefault="003A3760" w:rsidP="00CA3411">
      <w:pPr>
        <w:spacing w:after="0" w:line="240" w:lineRule="auto"/>
        <w:jc w:val="center"/>
        <w:rPr>
          <w:rFonts w:ascii="Times New Roman" w:hAnsi="Times New Roman"/>
          <w:b/>
          <w:bCs/>
          <w:sz w:val="24"/>
          <w:szCs w:val="24"/>
          <w:lang w:val="ro-RO"/>
        </w:rPr>
      </w:pPr>
      <w:r w:rsidRPr="00670B1A">
        <w:rPr>
          <w:rFonts w:ascii="Times New Roman" w:hAnsi="Times New Roman"/>
          <w:b/>
          <w:bCs/>
          <w:sz w:val="24"/>
          <w:szCs w:val="24"/>
          <w:lang w:val="ro-RO"/>
        </w:rPr>
        <w:t xml:space="preserve">Strategia  </w:t>
      </w:r>
    </w:p>
    <w:p w:rsidR="00614BC2" w:rsidRDefault="003A3760" w:rsidP="00CA3411">
      <w:pPr>
        <w:spacing w:after="0" w:line="240" w:lineRule="auto"/>
        <w:jc w:val="center"/>
        <w:rPr>
          <w:rFonts w:ascii="Times New Roman" w:hAnsi="Times New Roman"/>
          <w:b/>
          <w:bCs/>
          <w:sz w:val="24"/>
          <w:szCs w:val="24"/>
          <w:lang w:val="ro-RO"/>
        </w:rPr>
      </w:pPr>
      <w:r w:rsidRPr="00670B1A">
        <w:rPr>
          <w:rFonts w:ascii="Times New Roman" w:hAnsi="Times New Roman"/>
          <w:b/>
          <w:bCs/>
          <w:sz w:val="24"/>
          <w:szCs w:val="24"/>
          <w:lang w:val="ro-RO"/>
        </w:rPr>
        <w:t>de dezvoltare socio-economică integrată a oraşului Cimișlia</w:t>
      </w:r>
    </w:p>
    <w:p w:rsidR="003A3760" w:rsidRPr="00670B1A" w:rsidRDefault="00614BC2" w:rsidP="00CA3411">
      <w:pPr>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t xml:space="preserve"> pentru perioada 2015 - 2020</w:t>
      </w:r>
    </w:p>
    <w:p w:rsidR="003A3760" w:rsidRPr="00670B1A" w:rsidRDefault="003A3760" w:rsidP="00CA3411">
      <w:pPr>
        <w:spacing w:after="0" w:line="240" w:lineRule="auto"/>
        <w:jc w:val="center"/>
        <w:rPr>
          <w:rFonts w:ascii="Times New Roman" w:hAnsi="Times New Roman"/>
          <w:b/>
          <w:bCs/>
          <w:sz w:val="24"/>
          <w:szCs w:val="24"/>
          <w:lang w:val="ro-RO"/>
        </w:rPr>
      </w:pPr>
    </w:p>
    <w:p w:rsidR="003A3760" w:rsidRPr="00670B1A" w:rsidRDefault="003A3760" w:rsidP="00CA3411">
      <w:pPr>
        <w:spacing w:after="0" w:line="240" w:lineRule="auto"/>
        <w:jc w:val="center"/>
        <w:rPr>
          <w:rFonts w:ascii="Times New Roman" w:hAnsi="Times New Roman"/>
          <w:b/>
          <w:bCs/>
          <w:sz w:val="24"/>
          <w:szCs w:val="24"/>
          <w:lang w:val="ro-RO"/>
        </w:rPr>
      </w:pPr>
    </w:p>
    <w:p w:rsidR="003A3760" w:rsidRPr="00670B1A" w:rsidRDefault="003A3760" w:rsidP="00CA3411">
      <w:pPr>
        <w:spacing w:after="0" w:line="240" w:lineRule="auto"/>
        <w:jc w:val="center"/>
        <w:rPr>
          <w:rFonts w:ascii="Times New Roman" w:hAnsi="Times New Roman"/>
          <w:b/>
          <w:bCs/>
          <w:sz w:val="24"/>
          <w:szCs w:val="24"/>
          <w:lang w:val="ro-RO"/>
        </w:rPr>
      </w:pPr>
    </w:p>
    <w:p w:rsidR="003A3760" w:rsidRPr="00670B1A" w:rsidRDefault="003A3760" w:rsidP="00CA3411">
      <w:pPr>
        <w:spacing w:after="0" w:line="240" w:lineRule="auto"/>
        <w:jc w:val="center"/>
        <w:rPr>
          <w:rFonts w:ascii="Times New Roman" w:hAnsi="Times New Roman"/>
          <w:b/>
          <w:bCs/>
          <w:sz w:val="24"/>
          <w:szCs w:val="24"/>
          <w:lang w:val="ro-RO"/>
        </w:rPr>
      </w:pPr>
    </w:p>
    <w:p w:rsidR="003A3760" w:rsidRPr="00670B1A" w:rsidRDefault="003A3760" w:rsidP="00CA3411">
      <w:pPr>
        <w:spacing w:after="0" w:line="240" w:lineRule="auto"/>
        <w:jc w:val="center"/>
        <w:rPr>
          <w:rFonts w:ascii="Times New Roman" w:hAnsi="Times New Roman"/>
          <w:b/>
          <w:bCs/>
          <w:sz w:val="24"/>
          <w:szCs w:val="24"/>
          <w:lang w:val="ro-RO"/>
        </w:rPr>
      </w:pPr>
    </w:p>
    <w:p w:rsidR="003A3760" w:rsidRPr="00670B1A" w:rsidRDefault="003A3760" w:rsidP="00CA3411">
      <w:pPr>
        <w:spacing w:after="0" w:line="240" w:lineRule="auto"/>
        <w:jc w:val="center"/>
        <w:rPr>
          <w:rFonts w:ascii="Times New Roman" w:hAnsi="Times New Roman"/>
          <w:b/>
          <w:bCs/>
          <w:sz w:val="24"/>
          <w:szCs w:val="24"/>
          <w:lang w:val="ro-RO"/>
        </w:rPr>
      </w:pPr>
    </w:p>
    <w:p w:rsidR="003A3760" w:rsidRPr="00670B1A" w:rsidRDefault="003A3760" w:rsidP="00CA3411">
      <w:pPr>
        <w:spacing w:after="0" w:line="240" w:lineRule="auto"/>
        <w:jc w:val="center"/>
        <w:rPr>
          <w:rFonts w:ascii="Times New Roman" w:hAnsi="Times New Roman"/>
          <w:b/>
          <w:bCs/>
          <w:sz w:val="24"/>
          <w:szCs w:val="24"/>
          <w:lang w:val="ro-RO"/>
        </w:rPr>
      </w:pPr>
    </w:p>
    <w:p w:rsidR="003A3760" w:rsidRPr="00670B1A" w:rsidRDefault="00B353BF" w:rsidP="00CA3411">
      <w:pPr>
        <w:spacing w:after="0" w:line="240" w:lineRule="auto"/>
        <w:jc w:val="center"/>
        <w:rPr>
          <w:rFonts w:ascii="Times New Roman" w:hAnsi="Times New Roman"/>
          <w:b/>
          <w:bCs/>
          <w:sz w:val="24"/>
          <w:szCs w:val="24"/>
          <w:lang w:val="ro-RO"/>
        </w:rPr>
      </w:pPr>
      <w:r w:rsidRPr="00670B1A">
        <w:rPr>
          <w:rFonts w:ascii="Times New Roman" w:hAnsi="Times New Roman"/>
          <w:b/>
          <w:noProof/>
          <w:color w:val="000000"/>
          <w:sz w:val="24"/>
          <w:szCs w:val="24"/>
        </w:rPr>
        <w:drawing>
          <wp:inline distT="0" distB="0" distL="0" distR="0">
            <wp:extent cx="2735580" cy="3635375"/>
            <wp:effectExtent l="19050" t="0" r="7620" b="0"/>
            <wp:docPr id="1" name="Рисунок 1" descr="Gerb_Cim_Ras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Cim_Rasklad"/>
                    <pic:cNvPicPr>
                      <a:picLocks noChangeAspect="1" noChangeArrowheads="1"/>
                    </pic:cNvPicPr>
                  </pic:nvPicPr>
                  <pic:blipFill>
                    <a:blip r:embed="rId8"/>
                    <a:srcRect/>
                    <a:stretch>
                      <a:fillRect/>
                    </a:stretch>
                  </pic:blipFill>
                  <pic:spPr bwMode="auto">
                    <a:xfrm>
                      <a:off x="0" y="0"/>
                      <a:ext cx="2735580" cy="3635375"/>
                    </a:xfrm>
                    <a:prstGeom prst="rect">
                      <a:avLst/>
                    </a:prstGeom>
                    <a:noFill/>
                    <a:ln w="9525">
                      <a:noFill/>
                      <a:miter lim="800000"/>
                      <a:headEnd/>
                      <a:tailEnd/>
                    </a:ln>
                  </pic:spPr>
                </pic:pic>
              </a:graphicData>
            </a:graphic>
          </wp:inline>
        </w:drawing>
      </w:r>
    </w:p>
    <w:p w:rsidR="003A3760" w:rsidRPr="00670B1A" w:rsidRDefault="003A3760" w:rsidP="00B36FDC">
      <w:pPr>
        <w:spacing w:after="0" w:line="240" w:lineRule="auto"/>
        <w:rPr>
          <w:rFonts w:ascii="Times New Roman" w:hAnsi="Times New Roman"/>
          <w:b/>
          <w:bCs/>
          <w:sz w:val="24"/>
          <w:szCs w:val="24"/>
          <w:lang w:val="ro-RO"/>
        </w:rPr>
      </w:pPr>
    </w:p>
    <w:p w:rsidR="003A3760" w:rsidRPr="00670B1A" w:rsidRDefault="003A3760" w:rsidP="00B36FDC">
      <w:pPr>
        <w:spacing w:after="0" w:line="240" w:lineRule="auto"/>
        <w:rPr>
          <w:rFonts w:ascii="Times New Roman" w:hAnsi="Times New Roman"/>
          <w:b/>
          <w:bCs/>
          <w:sz w:val="24"/>
          <w:szCs w:val="24"/>
          <w:lang w:val="ro-RO"/>
        </w:rPr>
      </w:pPr>
    </w:p>
    <w:p w:rsidR="003A3760" w:rsidRPr="00670B1A" w:rsidRDefault="003A3760" w:rsidP="00B36FDC">
      <w:pPr>
        <w:spacing w:after="0" w:line="240" w:lineRule="auto"/>
        <w:rPr>
          <w:rFonts w:ascii="Times New Roman" w:hAnsi="Times New Roman"/>
          <w:b/>
          <w:bCs/>
          <w:sz w:val="24"/>
          <w:szCs w:val="24"/>
          <w:lang w:val="ro-RO"/>
        </w:rPr>
      </w:pPr>
    </w:p>
    <w:p w:rsidR="003A3760" w:rsidRPr="00670B1A" w:rsidRDefault="003A3760" w:rsidP="00B36FDC">
      <w:pPr>
        <w:spacing w:after="0" w:line="240" w:lineRule="auto"/>
        <w:rPr>
          <w:rFonts w:ascii="Times New Roman" w:hAnsi="Times New Roman"/>
          <w:b/>
          <w:bCs/>
          <w:sz w:val="24"/>
          <w:szCs w:val="24"/>
          <w:lang w:val="ro-RO"/>
        </w:rPr>
      </w:pPr>
    </w:p>
    <w:p w:rsidR="003A3760" w:rsidRPr="00670B1A" w:rsidRDefault="003A3760" w:rsidP="00B36FDC">
      <w:pPr>
        <w:spacing w:after="0" w:line="240" w:lineRule="auto"/>
        <w:rPr>
          <w:rFonts w:ascii="Times New Roman" w:hAnsi="Times New Roman"/>
          <w:b/>
          <w:bCs/>
          <w:sz w:val="24"/>
          <w:szCs w:val="24"/>
          <w:lang w:val="ro-RO"/>
        </w:rPr>
      </w:pPr>
    </w:p>
    <w:p w:rsidR="003A3760" w:rsidRPr="00670B1A" w:rsidRDefault="003A3760" w:rsidP="00B36FDC">
      <w:pPr>
        <w:spacing w:after="0" w:line="240" w:lineRule="auto"/>
        <w:rPr>
          <w:rFonts w:ascii="Times New Roman" w:hAnsi="Times New Roman"/>
          <w:b/>
          <w:bCs/>
          <w:sz w:val="24"/>
          <w:szCs w:val="24"/>
          <w:lang w:val="ro-RO"/>
        </w:rPr>
      </w:pPr>
    </w:p>
    <w:p w:rsidR="003A3760" w:rsidRPr="00670B1A" w:rsidRDefault="003A3760" w:rsidP="00B36FDC">
      <w:pPr>
        <w:spacing w:after="0" w:line="240" w:lineRule="auto"/>
        <w:rPr>
          <w:rFonts w:ascii="Times New Roman" w:hAnsi="Times New Roman"/>
          <w:b/>
          <w:bCs/>
          <w:sz w:val="24"/>
          <w:szCs w:val="24"/>
          <w:lang w:val="ro-RO"/>
        </w:rPr>
      </w:pPr>
    </w:p>
    <w:p w:rsidR="003A3760" w:rsidRPr="007438D5" w:rsidRDefault="0016101A" w:rsidP="007438D5">
      <w:pPr>
        <w:spacing w:after="0" w:line="240" w:lineRule="auto"/>
        <w:jc w:val="center"/>
        <w:rPr>
          <w:rFonts w:ascii="Times New Roman" w:hAnsi="Times New Roman"/>
          <w:b/>
          <w:bCs/>
          <w:sz w:val="24"/>
          <w:szCs w:val="24"/>
          <w:lang w:val="ro-RO"/>
        </w:rPr>
      </w:pPr>
      <w:r>
        <w:rPr>
          <w:rFonts w:ascii="Times New Roman" w:hAnsi="Times New Roman"/>
          <w:b/>
          <w:sz w:val="24"/>
          <w:szCs w:val="24"/>
          <w:lang w:val="en-US"/>
        </w:rPr>
        <w:t xml:space="preserve">Sloganul: </w:t>
      </w:r>
      <w:r w:rsidR="007438D5" w:rsidRPr="007438D5">
        <w:rPr>
          <w:rFonts w:ascii="Times New Roman" w:hAnsi="Times New Roman"/>
          <w:b/>
          <w:sz w:val="24"/>
          <w:szCs w:val="24"/>
          <w:lang w:val="en-US"/>
        </w:rPr>
        <w:t>Cimişlia</w:t>
      </w:r>
      <w:r w:rsidR="007438D5" w:rsidRPr="007438D5">
        <w:rPr>
          <w:rFonts w:ascii="Times New Roman" w:hAnsi="Times New Roman"/>
          <w:b/>
          <w:sz w:val="24"/>
          <w:szCs w:val="24"/>
          <w:lang w:val="ro-RO"/>
        </w:rPr>
        <w:t xml:space="preserve"> </w:t>
      </w:r>
      <w:r w:rsidR="007438D5" w:rsidRPr="007438D5">
        <w:rPr>
          <w:rFonts w:ascii="Times New Roman" w:hAnsi="Times New Roman"/>
          <w:b/>
          <w:sz w:val="24"/>
          <w:szCs w:val="24"/>
          <w:lang w:val="en-US"/>
        </w:rPr>
        <w:t>-</w:t>
      </w:r>
      <w:r w:rsidR="007438D5" w:rsidRPr="007438D5">
        <w:rPr>
          <w:rFonts w:ascii="Times New Roman" w:hAnsi="Times New Roman"/>
          <w:b/>
          <w:sz w:val="24"/>
          <w:szCs w:val="24"/>
          <w:lang w:val="ro-RO"/>
        </w:rPr>
        <w:t xml:space="preserve"> </w:t>
      </w:r>
      <w:r w:rsidR="007438D5" w:rsidRPr="007438D5">
        <w:rPr>
          <w:rFonts w:ascii="Times New Roman" w:hAnsi="Times New Roman"/>
          <w:b/>
          <w:sz w:val="24"/>
          <w:szCs w:val="24"/>
          <w:lang w:val="en-US"/>
        </w:rPr>
        <w:t xml:space="preserve">oraş </w:t>
      </w:r>
      <w:r>
        <w:rPr>
          <w:rFonts w:ascii="Times New Roman" w:hAnsi="Times New Roman"/>
          <w:b/>
          <w:sz w:val="24"/>
          <w:szCs w:val="24"/>
          <w:lang w:val="en-US"/>
        </w:rPr>
        <w:t>European !</w:t>
      </w:r>
    </w:p>
    <w:p w:rsidR="003A3760" w:rsidRPr="00670B1A" w:rsidRDefault="003A3760" w:rsidP="00B36FDC">
      <w:pPr>
        <w:spacing w:after="0" w:line="240" w:lineRule="auto"/>
        <w:rPr>
          <w:rFonts w:ascii="Times New Roman" w:hAnsi="Times New Roman"/>
          <w:b/>
          <w:bCs/>
          <w:sz w:val="24"/>
          <w:szCs w:val="24"/>
          <w:lang w:val="ro-RO"/>
        </w:rPr>
      </w:pPr>
    </w:p>
    <w:p w:rsidR="003A3760" w:rsidRPr="00670B1A" w:rsidRDefault="003A3760" w:rsidP="00B36FDC">
      <w:pPr>
        <w:spacing w:after="0" w:line="240" w:lineRule="auto"/>
        <w:rPr>
          <w:rFonts w:ascii="Times New Roman" w:hAnsi="Times New Roman"/>
          <w:b/>
          <w:bCs/>
          <w:sz w:val="24"/>
          <w:szCs w:val="24"/>
          <w:lang w:val="ro-RO"/>
        </w:rPr>
      </w:pPr>
    </w:p>
    <w:p w:rsidR="003A3760" w:rsidRPr="00670B1A" w:rsidRDefault="003A3760" w:rsidP="00B36FDC">
      <w:pPr>
        <w:spacing w:after="0" w:line="240" w:lineRule="auto"/>
        <w:rPr>
          <w:rFonts w:ascii="Times New Roman" w:hAnsi="Times New Roman"/>
          <w:b/>
          <w:bCs/>
          <w:sz w:val="24"/>
          <w:szCs w:val="24"/>
          <w:lang w:val="ro-RO"/>
        </w:rPr>
      </w:pPr>
    </w:p>
    <w:p w:rsidR="003A3760" w:rsidRPr="00670B1A" w:rsidRDefault="003A3760" w:rsidP="00B36FDC">
      <w:pPr>
        <w:spacing w:after="0" w:line="240" w:lineRule="auto"/>
        <w:rPr>
          <w:rFonts w:ascii="Times New Roman" w:hAnsi="Times New Roman"/>
          <w:b/>
          <w:bCs/>
          <w:sz w:val="24"/>
          <w:szCs w:val="24"/>
          <w:lang w:val="ro-RO"/>
        </w:rPr>
      </w:pPr>
    </w:p>
    <w:p w:rsidR="003A3760" w:rsidRPr="00670B1A" w:rsidRDefault="003A3760" w:rsidP="00B36FDC">
      <w:pPr>
        <w:spacing w:after="0" w:line="240" w:lineRule="auto"/>
        <w:rPr>
          <w:rFonts w:ascii="Times New Roman" w:hAnsi="Times New Roman"/>
          <w:b/>
          <w:bCs/>
          <w:sz w:val="24"/>
          <w:szCs w:val="24"/>
          <w:lang w:val="ro-RO"/>
        </w:rPr>
      </w:pPr>
    </w:p>
    <w:p w:rsidR="003A3760" w:rsidRPr="00670B1A" w:rsidRDefault="003A3760" w:rsidP="00B36FDC">
      <w:pPr>
        <w:spacing w:after="0" w:line="240" w:lineRule="auto"/>
        <w:rPr>
          <w:rFonts w:ascii="Times New Roman" w:hAnsi="Times New Roman"/>
          <w:b/>
          <w:bCs/>
          <w:sz w:val="24"/>
          <w:szCs w:val="24"/>
          <w:lang w:val="ro-RO"/>
        </w:rPr>
      </w:pPr>
    </w:p>
    <w:p w:rsidR="003A3760" w:rsidRPr="00670B1A" w:rsidRDefault="003A3760" w:rsidP="00B36FDC">
      <w:pPr>
        <w:spacing w:after="0" w:line="240" w:lineRule="auto"/>
        <w:rPr>
          <w:rFonts w:ascii="Times New Roman" w:hAnsi="Times New Roman"/>
          <w:b/>
          <w:bCs/>
          <w:sz w:val="24"/>
          <w:szCs w:val="24"/>
          <w:lang w:val="ro-RO"/>
        </w:rPr>
      </w:pPr>
    </w:p>
    <w:p w:rsidR="003A3760" w:rsidRPr="00670B1A" w:rsidRDefault="003A3760" w:rsidP="00B36FDC">
      <w:pPr>
        <w:spacing w:after="0" w:line="240" w:lineRule="auto"/>
        <w:rPr>
          <w:rFonts w:ascii="Times New Roman" w:hAnsi="Times New Roman"/>
          <w:b/>
          <w:bCs/>
          <w:sz w:val="24"/>
          <w:szCs w:val="24"/>
          <w:lang w:val="ro-RO"/>
        </w:rPr>
      </w:pPr>
    </w:p>
    <w:p w:rsidR="003A3760" w:rsidRPr="00670B1A" w:rsidRDefault="003A3760" w:rsidP="00B36FDC">
      <w:pPr>
        <w:spacing w:after="0" w:line="240" w:lineRule="auto"/>
        <w:rPr>
          <w:rFonts w:ascii="Times New Roman" w:hAnsi="Times New Roman"/>
          <w:b/>
          <w:bCs/>
          <w:sz w:val="24"/>
          <w:szCs w:val="24"/>
          <w:lang w:val="ro-RO"/>
        </w:rPr>
      </w:pPr>
    </w:p>
    <w:p w:rsidR="003A3760" w:rsidRPr="00670B1A" w:rsidRDefault="003A3760" w:rsidP="00B36FDC">
      <w:pPr>
        <w:spacing w:after="0" w:line="240" w:lineRule="auto"/>
        <w:rPr>
          <w:rFonts w:ascii="Times New Roman" w:hAnsi="Times New Roman"/>
          <w:b/>
          <w:bCs/>
          <w:sz w:val="24"/>
          <w:szCs w:val="24"/>
          <w:lang w:val="ro-RO"/>
        </w:rPr>
      </w:pPr>
    </w:p>
    <w:p w:rsidR="003A3760" w:rsidRPr="00670B1A" w:rsidRDefault="003A3760" w:rsidP="00B36FDC">
      <w:pPr>
        <w:spacing w:after="0" w:line="240" w:lineRule="auto"/>
        <w:rPr>
          <w:rFonts w:ascii="Times New Roman" w:hAnsi="Times New Roman"/>
          <w:b/>
          <w:bCs/>
          <w:sz w:val="24"/>
          <w:szCs w:val="24"/>
          <w:lang w:val="ro-RO"/>
        </w:rPr>
      </w:pPr>
    </w:p>
    <w:p w:rsidR="003C5B62" w:rsidRPr="00670B1A" w:rsidRDefault="003C5B62" w:rsidP="00B36FDC">
      <w:pPr>
        <w:spacing w:after="0" w:line="240" w:lineRule="auto"/>
        <w:rPr>
          <w:rFonts w:ascii="Times New Roman" w:hAnsi="Times New Roman"/>
          <w:b/>
          <w:bCs/>
          <w:sz w:val="24"/>
          <w:szCs w:val="24"/>
          <w:lang w:val="ro-RO"/>
        </w:rPr>
      </w:pPr>
    </w:p>
    <w:p w:rsidR="00830557" w:rsidRPr="00670B1A" w:rsidRDefault="00830557" w:rsidP="00B36FDC">
      <w:pPr>
        <w:spacing w:after="0" w:line="240" w:lineRule="auto"/>
        <w:rPr>
          <w:rFonts w:ascii="Times New Roman" w:hAnsi="Times New Roman"/>
          <w:b/>
          <w:bCs/>
          <w:sz w:val="24"/>
          <w:szCs w:val="24"/>
          <w:lang w:val="ro-RO"/>
        </w:rPr>
      </w:pPr>
    </w:p>
    <w:p w:rsidR="00830557" w:rsidRPr="00670B1A" w:rsidRDefault="00830557" w:rsidP="00B36FDC">
      <w:pPr>
        <w:spacing w:after="0" w:line="240" w:lineRule="auto"/>
        <w:rPr>
          <w:rFonts w:ascii="Times New Roman" w:hAnsi="Times New Roman"/>
          <w:b/>
          <w:bCs/>
          <w:sz w:val="24"/>
          <w:szCs w:val="24"/>
          <w:lang w:val="ro-RO"/>
        </w:rPr>
      </w:pPr>
    </w:p>
    <w:p w:rsidR="0092448B" w:rsidRPr="00670B1A" w:rsidRDefault="0092448B" w:rsidP="0092448B">
      <w:pPr>
        <w:rPr>
          <w:rFonts w:ascii="Times New Roman" w:hAnsi="Times New Roman"/>
          <w:b/>
          <w:sz w:val="24"/>
          <w:szCs w:val="24"/>
          <w:lang w:val="ro-MO"/>
        </w:rPr>
      </w:pPr>
      <w:r w:rsidRPr="00670B1A">
        <w:rPr>
          <w:rFonts w:ascii="Times New Roman" w:hAnsi="Times New Roman"/>
          <w:b/>
          <w:sz w:val="24"/>
          <w:szCs w:val="24"/>
          <w:lang w:val="ro-MO"/>
        </w:rPr>
        <w:t>CUPRINS:</w:t>
      </w:r>
    </w:p>
    <w:p w:rsidR="0092448B" w:rsidRPr="00670B1A" w:rsidRDefault="00422140" w:rsidP="0092448B">
      <w:pPr>
        <w:pStyle w:val="12"/>
        <w:rPr>
          <w:rFonts w:ascii="Times New Roman" w:hAnsi="Times New Roman" w:cs="Times New Roman"/>
          <w:b w:val="0"/>
          <w:szCs w:val="24"/>
          <w:lang w:val="ro-RO" w:eastAsia="ro-RO"/>
        </w:rPr>
      </w:pPr>
      <w:r w:rsidRPr="00422140">
        <w:rPr>
          <w:rFonts w:ascii="Times New Roman" w:hAnsi="Times New Roman" w:cs="Times New Roman"/>
          <w:szCs w:val="24"/>
          <w:lang w:val="ro-MO"/>
        </w:rPr>
        <w:fldChar w:fldCharType="begin"/>
      </w:r>
      <w:r w:rsidR="0092448B" w:rsidRPr="00670B1A">
        <w:rPr>
          <w:rFonts w:ascii="Times New Roman" w:hAnsi="Times New Roman" w:cs="Times New Roman"/>
          <w:szCs w:val="24"/>
          <w:lang w:val="ro-MO"/>
        </w:rPr>
        <w:instrText xml:space="preserve"> TOC \o "1-3" \u </w:instrText>
      </w:r>
      <w:r w:rsidRPr="00422140">
        <w:rPr>
          <w:rFonts w:ascii="Times New Roman" w:hAnsi="Times New Roman" w:cs="Times New Roman"/>
          <w:szCs w:val="24"/>
          <w:lang w:val="ro-MO"/>
        </w:rPr>
        <w:fldChar w:fldCharType="separate"/>
      </w:r>
      <w:r w:rsidR="0092448B" w:rsidRPr="00670B1A">
        <w:rPr>
          <w:rFonts w:ascii="Times New Roman" w:hAnsi="Times New Roman" w:cs="Times New Roman"/>
          <w:szCs w:val="24"/>
          <w:lang w:val="ro-MO"/>
        </w:rPr>
        <w:t>I. SUMAR EXECUTIV</w:t>
      </w:r>
      <w:r w:rsidR="0092448B" w:rsidRPr="00670B1A">
        <w:rPr>
          <w:rFonts w:ascii="Times New Roman" w:hAnsi="Times New Roman" w:cs="Times New Roman"/>
          <w:szCs w:val="24"/>
        </w:rPr>
        <w:tab/>
      </w:r>
    </w:p>
    <w:p w:rsidR="0092448B" w:rsidRPr="00670B1A" w:rsidRDefault="0092448B" w:rsidP="0092448B">
      <w:pPr>
        <w:pStyle w:val="12"/>
        <w:rPr>
          <w:rFonts w:ascii="Times New Roman" w:hAnsi="Times New Roman" w:cs="Times New Roman"/>
          <w:b w:val="0"/>
          <w:bCs/>
          <w:szCs w:val="24"/>
          <w:lang w:val="ro-RO" w:eastAsia="ro-RO"/>
        </w:rPr>
      </w:pPr>
      <w:r w:rsidRPr="00670B1A">
        <w:rPr>
          <w:rFonts w:ascii="Times New Roman" w:hAnsi="Times New Roman" w:cs="Times New Roman"/>
          <w:szCs w:val="24"/>
          <w:lang w:val="ro-MO"/>
        </w:rPr>
        <w:t>II. INTRODUCERE</w:t>
      </w:r>
      <w:r w:rsidRPr="00670B1A">
        <w:rPr>
          <w:rFonts w:ascii="Times New Roman" w:hAnsi="Times New Roman" w:cs="Times New Roman"/>
          <w:szCs w:val="24"/>
        </w:rPr>
        <w:tab/>
      </w:r>
    </w:p>
    <w:p w:rsidR="0092448B" w:rsidRPr="00670B1A" w:rsidRDefault="0092448B" w:rsidP="0092448B">
      <w:pPr>
        <w:pStyle w:val="23"/>
        <w:tabs>
          <w:tab w:val="right" w:leader="dot" w:pos="9345"/>
        </w:tabs>
        <w:rPr>
          <w:rFonts w:ascii="Times New Roman" w:hAnsi="Times New Roman"/>
          <w:b/>
          <w:bCs/>
          <w:noProof/>
          <w:sz w:val="24"/>
          <w:szCs w:val="24"/>
          <w:lang w:val="ro-RO" w:eastAsia="ro-RO"/>
        </w:rPr>
      </w:pPr>
      <w:r w:rsidRPr="00670B1A">
        <w:rPr>
          <w:rFonts w:ascii="Times New Roman" w:hAnsi="Times New Roman"/>
          <w:noProof/>
          <w:sz w:val="24"/>
          <w:szCs w:val="24"/>
          <w:lang w:val="ro-MO"/>
        </w:rPr>
        <w:t>2.1. Context local</w:t>
      </w:r>
      <w:r w:rsidRPr="00670B1A">
        <w:rPr>
          <w:rFonts w:ascii="Times New Roman" w:hAnsi="Times New Roman"/>
          <w:noProof/>
          <w:sz w:val="24"/>
          <w:szCs w:val="24"/>
          <w:lang w:val="ro-RO"/>
        </w:rPr>
        <w:tab/>
      </w:r>
    </w:p>
    <w:p w:rsidR="0092448B" w:rsidRPr="00670B1A" w:rsidRDefault="0092448B" w:rsidP="0092448B">
      <w:pPr>
        <w:pStyle w:val="23"/>
        <w:tabs>
          <w:tab w:val="right" w:leader="dot" w:pos="9345"/>
        </w:tabs>
        <w:rPr>
          <w:rFonts w:ascii="Times New Roman" w:hAnsi="Times New Roman"/>
          <w:b/>
          <w:bCs/>
          <w:noProof/>
          <w:sz w:val="24"/>
          <w:szCs w:val="24"/>
          <w:lang w:val="ro-RO" w:eastAsia="ro-RO"/>
        </w:rPr>
      </w:pPr>
      <w:r w:rsidRPr="00670B1A">
        <w:rPr>
          <w:rFonts w:ascii="Times New Roman" w:hAnsi="Times New Roman"/>
          <w:noProof/>
          <w:sz w:val="24"/>
          <w:szCs w:val="24"/>
          <w:lang w:val="ro-MO"/>
        </w:rPr>
        <w:t>2.2. Elementele de creare a identităţii oraşului</w:t>
      </w:r>
      <w:r w:rsidRPr="00670B1A">
        <w:rPr>
          <w:rFonts w:ascii="Times New Roman" w:hAnsi="Times New Roman"/>
          <w:noProof/>
          <w:sz w:val="24"/>
          <w:szCs w:val="24"/>
          <w:lang w:val="ro-RO"/>
        </w:rPr>
        <w:tab/>
      </w:r>
    </w:p>
    <w:p w:rsidR="0092448B" w:rsidRPr="00670B1A" w:rsidRDefault="0092448B" w:rsidP="0092448B">
      <w:pPr>
        <w:pStyle w:val="23"/>
        <w:tabs>
          <w:tab w:val="right" w:leader="dot" w:pos="9345"/>
        </w:tabs>
        <w:rPr>
          <w:rFonts w:ascii="Times New Roman" w:hAnsi="Times New Roman"/>
          <w:b/>
          <w:bCs/>
          <w:noProof/>
          <w:sz w:val="24"/>
          <w:szCs w:val="24"/>
          <w:lang w:val="ro-RO" w:eastAsia="ro-RO"/>
        </w:rPr>
      </w:pPr>
      <w:r w:rsidRPr="00670B1A">
        <w:rPr>
          <w:rFonts w:ascii="Times New Roman" w:hAnsi="Times New Roman"/>
          <w:noProof/>
          <w:sz w:val="24"/>
          <w:szCs w:val="24"/>
          <w:lang w:val="ro-MO"/>
        </w:rPr>
        <w:t>2.3. Abordarea metodologică</w:t>
      </w:r>
      <w:r w:rsidRPr="00670B1A">
        <w:rPr>
          <w:rFonts w:ascii="Times New Roman" w:hAnsi="Times New Roman"/>
          <w:noProof/>
          <w:sz w:val="24"/>
          <w:szCs w:val="24"/>
          <w:lang w:val="ro-RO"/>
        </w:rPr>
        <w:tab/>
      </w:r>
    </w:p>
    <w:p w:rsidR="0092448B" w:rsidRPr="00670B1A" w:rsidRDefault="0092448B" w:rsidP="0092448B">
      <w:pPr>
        <w:pStyle w:val="12"/>
        <w:rPr>
          <w:rFonts w:ascii="Times New Roman" w:hAnsi="Times New Roman" w:cs="Times New Roman"/>
          <w:b w:val="0"/>
          <w:bCs/>
          <w:szCs w:val="24"/>
          <w:lang w:val="ro-RO" w:eastAsia="ro-RO"/>
        </w:rPr>
      </w:pPr>
      <w:r w:rsidRPr="00670B1A">
        <w:rPr>
          <w:rFonts w:ascii="Times New Roman" w:hAnsi="Times New Roman" w:cs="Times New Roman"/>
          <w:szCs w:val="24"/>
          <w:lang w:val="ro-MO"/>
        </w:rPr>
        <w:t>III. CONTEXT STRATEGIC</w:t>
      </w:r>
      <w:r w:rsidRPr="00670B1A">
        <w:rPr>
          <w:rFonts w:ascii="Times New Roman" w:hAnsi="Times New Roman" w:cs="Times New Roman"/>
          <w:szCs w:val="24"/>
          <w:lang w:val="ro-RO"/>
        </w:rPr>
        <w:tab/>
      </w:r>
    </w:p>
    <w:p w:rsidR="0092448B" w:rsidRPr="00670B1A" w:rsidRDefault="0092448B" w:rsidP="0092448B">
      <w:pPr>
        <w:pStyle w:val="12"/>
        <w:rPr>
          <w:rFonts w:ascii="Times New Roman" w:hAnsi="Times New Roman" w:cs="Times New Roman"/>
          <w:b w:val="0"/>
          <w:bCs/>
          <w:szCs w:val="24"/>
          <w:lang w:val="ro-RO" w:eastAsia="ro-RO"/>
        </w:rPr>
      </w:pPr>
      <w:r w:rsidRPr="00670B1A">
        <w:rPr>
          <w:rFonts w:ascii="Times New Roman" w:hAnsi="Times New Roman" w:cs="Times New Roman"/>
          <w:szCs w:val="24"/>
          <w:lang w:val="ro-MO"/>
        </w:rPr>
        <w:t>IV. ANALIZA-DIAGNOSTIC</w:t>
      </w:r>
      <w:r w:rsidRPr="00670B1A">
        <w:rPr>
          <w:rFonts w:ascii="Times New Roman" w:hAnsi="Times New Roman" w:cs="Times New Roman"/>
          <w:szCs w:val="24"/>
          <w:lang w:val="ro-RO"/>
        </w:rPr>
        <w:tab/>
      </w:r>
    </w:p>
    <w:p w:rsidR="0092448B" w:rsidRPr="00670B1A" w:rsidRDefault="0092448B" w:rsidP="0092448B">
      <w:pPr>
        <w:pStyle w:val="23"/>
        <w:tabs>
          <w:tab w:val="right" w:leader="dot" w:pos="9345"/>
        </w:tabs>
        <w:rPr>
          <w:rFonts w:ascii="Times New Roman" w:hAnsi="Times New Roman"/>
          <w:b/>
          <w:bCs/>
          <w:noProof/>
          <w:sz w:val="24"/>
          <w:szCs w:val="24"/>
          <w:lang w:val="ro-RO" w:eastAsia="ro-RO"/>
        </w:rPr>
      </w:pPr>
      <w:r w:rsidRPr="00670B1A">
        <w:rPr>
          <w:rFonts w:ascii="Times New Roman" w:hAnsi="Times New Roman"/>
          <w:noProof/>
          <w:sz w:val="24"/>
          <w:szCs w:val="24"/>
          <w:lang w:val="ro-MO"/>
        </w:rPr>
        <w:t>4.1 Prezentarea generală a oraşului</w:t>
      </w:r>
      <w:r w:rsidRPr="00670B1A">
        <w:rPr>
          <w:rFonts w:ascii="Times New Roman" w:hAnsi="Times New Roman"/>
          <w:noProof/>
          <w:sz w:val="24"/>
          <w:szCs w:val="24"/>
          <w:lang w:val="ro-RO"/>
        </w:rPr>
        <w:tab/>
      </w:r>
    </w:p>
    <w:p w:rsidR="0092448B" w:rsidRPr="00670B1A" w:rsidRDefault="0092448B" w:rsidP="0092448B">
      <w:pPr>
        <w:pStyle w:val="32"/>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4.1.1 Caracteristicile fizico-geografice</w:t>
      </w:r>
      <w:r w:rsidRPr="00670B1A">
        <w:rPr>
          <w:rFonts w:ascii="Times New Roman" w:hAnsi="Times New Roman"/>
          <w:noProof/>
          <w:sz w:val="24"/>
          <w:szCs w:val="24"/>
          <w:lang w:val="en-US"/>
        </w:rPr>
        <w:tab/>
      </w:r>
    </w:p>
    <w:p w:rsidR="0092448B" w:rsidRPr="00670B1A" w:rsidRDefault="0092448B" w:rsidP="0092448B">
      <w:pPr>
        <w:pStyle w:val="32"/>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4.1.2 Relieful</w:t>
      </w:r>
      <w:r w:rsidRPr="00670B1A">
        <w:rPr>
          <w:rFonts w:ascii="Times New Roman" w:hAnsi="Times New Roman"/>
          <w:noProof/>
          <w:sz w:val="24"/>
          <w:szCs w:val="24"/>
          <w:lang w:val="en-US"/>
        </w:rPr>
        <w:tab/>
      </w:r>
    </w:p>
    <w:p w:rsidR="0092448B" w:rsidRPr="00670B1A" w:rsidRDefault="0092448B" w:rsidP="0092448B">
      <w:pPr>
        <w:pStyle w:val="32"/>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4.1.3 Repere istorice</w:t>
      </w:r>
      <w:r w:rsidRPr="00670B1A">
        <w:rPr>
          <w:rFonts w:ascii="Times New Roman" w:hAnsi="Times New Roman"/>
          <w:noProof/>
          <w:sz w:val="24"/>
          <w:szCs w:val="24"/>
          <w:lang w:val="en-US"/>
        </w:rPr>
        <w:tab/>
      </w:r>
    </w:p>
    <w:p w:rsidR="0092448B" w:rsidRPr="00670B1A" w:rsidRDefault="0092448B" w:rsidP="0092448B">
      <w:pPr>
        <w:pStyle w:val="23"/>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4.2 Capitalul natural</w:t>
      </w:r>
      <w:r w:rsidRPr="00670B1A">
        <w:rPr>
          <w:rFonts w:ascii="Times New Roman" w:hAnsi="Times New Roman"/>
          <w:noProof/>
          <w:sz w:val="24"/>
          <w:szCs w:val="24"/>
          <w:lang w:val="fr-FR"/>
        </w:rPr>
        <w:tab/>
      </w:r>
    </w:p>
    <w:p w:rsidR="0092448B" w:rsidRPr="00670B1A" w:rsidRDefault="0092448B" w:rsidP="0092448B">
      <w:pPr>
        <w:pStyle w:val="32"/>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4.2.1 Fondul forestier, flora şi fauna.</w:t>
      </w:r>
      <w:r w:rsidRPr="00670B1A">
        <w:rPr>
          <w:rFonts w:ascii="Times New Roman" w:hAnsi="Times New Roman"/>
          <w:noProof/>
          <w:sz w:val="24"/>
          <w:szCs w:val="24"/>
          <w:lang w:val="fr-FR"/>
        </w:rPr>
        <w:tab/>
      </w:r>
    </w:p>
    <w:p w:rsidR="0092448B" w:rsidRPr="00670B1A" w:rsidRDefault="0092448B" w:rsidP="0092448B">
      <w:pPr>
        <w:pStyle w:val="32"/>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4.2.2 Apele de suprafaţă şi apele subterane</w:t>
      </w:r>
      <w:r w:rsidRPr="00670B1A">
        <w:rPr>
          <w:rFonts w:ascii="Times New Roman" w:hAnsi="Times New Roman"/>
          <w:noProof/>
          <w:sz w:val="24"/>
          <w:szCs w:val="24"/>
          <w:lang w:val="fr-FR"/>
        </w:rPr>
        <w:tab/>
      </w:r>
    </w:p>
    <w:p w:rsidR="0092448B" w:rsidRPr="00670B1A" w:rsidRDefault="0092448B" w:rsidP="0092448B">
      <w:pPr>
        <w:pStyle w:val="32"/>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4.2.3 Clima şi aerul</w:t>
      </w:r>
      <w:r w:rsidRPr="00670B1A">
        <w:rPr>
          <w:rFonts w:ascii="Times New Roman" w:hAnsi="Times New Roman"/>
          <w:noProof/>
          <w:sz w:val="24"/>
          <w:szCs w:val="24"/>
          <w:lang w:val="ro-RO"/>
        </w:rPr>
        <w:tab/>
      </w:r>
    </w:p>
    <w:p w:rsidR="0092448B" w:rsidRPr="00670B1A" w:rsidRDefault="0092448B" w:rsidP="0092448B">
      <w:pPr>
        <w:pStyle w:val="32"/>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4.2.4 Solurile şi subsolurile</w:t>
      </w:r>
      <w:r w:rsidRPr="00670B1A">
        <w:rPr>
          <w:rFonts w:ascii="Times New Roman" w:hAnsi="Times New Roman"/>
          <w:noProof/>
          <w:sz w:val="24"/>
          <w:szCs w:val="24"/>
          <w:lang w:val="ro-RO"/>
        </w:rPr>
        <w:tab/>
      </w:r>
    </w:p>
    <w:p w:rsidR="0092448B" w:rsidRPr="00670B1A" w:rsidRDefault="0092448B" w:rsidP="0092448B">
      <w:pPr>
        <w:pStyle w:val="23"/>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4.3 Planificarea spaţiilor localităţii</w:t>
      </w:r>
      <w:r w:rsidRPr="00670B1A">
        <w:rPr>
          <w:rFonts w:ascii="Times New Roman" w:hAnsi="Times New Roman"/>
          <w:noProof/>
          <w:sz w:val="24"/>
          <w:szCs w:val="24"/>
          <w:lang w:val="ro-RO"/>
        </w:rPr>
        <w:tab/>
      </w:r>
    </w:p>
    <w:p w:rsidR="0092448B" w:rsidRPr="00670B1A" w:rsidRDefault="0092448B" w:rsidP="0092448B">
      <w:pPr>
        <w:pStyle w:val="32"/>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4.3.1 Dezvoltarea urbanistica</w:t>
      </w:r>
      <w:r w:rsidRPr="00670B1A">
        <w:rPr>
          <w:rFonts w:ascii="Times New Roman" w:hAnsi="Times New Roman"/>
          <w:noProof/>
          <w:sz w:val="24"/>
          <w:szCs w:val="24"/>
          <w:lang w:val="ro-RO"/>
        </w:rPr>
        <w:tab/>
      </w:r>
    </w:p>
    <w:p w:rsidR="0092448B" w:rsidRPr="00670B1A" w:rsidRDefault="0092448B" w:rsidP="0092448B">
      <w:pPr>
        <w:pStyle w:val="32"/>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4.3.2 Descrierea topografică</w:t>
      </w:r>
      <w:r w:rsidRPr="00670B1A">
        <w:rPr>
          <w:rFonts w:ascii="Times New Roman" w:hAnsi="Times New Roman"/>
          <w:noProof/>
          <w:sz w:val="24"/>
          <w:szCs w:val="24"/>
          <w:lang w:val="ro-RO"/>
        </w:rPr>
        <w:tab/>
      </w:r>
    </w:p>
    <w:p w:rsidR="0092448B" w:rsidRPr="00670B1A" w:rsidRDefault="0092448B" w:rsidP="0092448B">
      <w:pPr>
        <w:pStyle w:val="23"/>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4.4 Mediul social-cultural</w:t>
      </w:r>
      <w:r w:rsidRPr="00670B1A">
        <w:rPr>
          <w:rFonts w:ascii="Times New Roman" w:hAnsi="Times New Roman"/>
          <w:noProof/>
          <w:sz w:val="24"/>
          <w:szCs w:val="24"/>
          <w:lang w:val="ro-RO"/>
        </w:rPr>
        <w:tab/>
      </w:r>
    </w:p>
    <w:p w:rsidR="0092448B" w:rsidRPr="00670B1A" w:rsidRDefault="0092448B" w:rsidP="0092448B">
      <w:pPr>
        <w:pStyle w:val="32"/>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4.4.1 Demografia, procesul migraţionist, incidenţa factorului sărăciei</w:t>
      </w:r>
      <w:r w:rsidRPr="00670B1A">
        <w:rPr>
          <w:rFonts w:ascii="Times New Roman" w:hAnsi="Times New Roman"/>
          <w:noProof/>
          <w:sz w:val="24"/>
          <w:szCs w:val="24"/>
          <w:lang w:val="ro-RO"/>
        </w:rPr>
        <w:tab/>
      </w:r>
    </w:p>
    <w:p w:rsidR="0092448B" w:rsidRPr="00670B1A" w:rsidRDefault="0092448B" w:rsidP="0092448B">
      <w:pPr>
        <w:pStyle w:val="32"/>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4.4.2 Ocuparea populaţiei în cîmpul muncii din localitate</w:t>
      </w:r>
      <w:r w:rsidRPr="00670B1A">
        <w:rPr>
          <w:rFonts w:ascii="Times New Roman" w:hAnsi="Times New Roman"/>
          <w:noProof/>
          <w:sz w:val="24"/>
          <w:szCs w:val="24"/>
          <w:lang w:val="ro-RO"/>
        </w:rPr>
        <w:tab/>
      </w:r>
    </w:p>
    <w:p w:rsidR="0092448B" w:rsidRPr="00670B1A" w:rsidRDefault="0092448B" w:rsidP="0092448B">
      <w:pPr>
        <w:pStyle w:val="32"/>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4.4.3 Viaţa asociativă</w:t>
      </w:r>
      <w:r w:rsidRPr="00670B1A">
        <w:rPr>
          <w:rFonts w:ascii="Times New Roman" w:hAnsi="Times New Roman"/>
          <w:noProof/>
          <w:sz w:val="24"/>
          <w:szCs w:val="24"/>
          <w:lang w:val="ro-RO"/>
        </w:rPr>
        <w:tab/>
      </w:r>
    </w:p>
    <w:p w:rsidR="0092448B" w:rsidRPr="00670B1A" w:rsidRDefault="0092448B" w:rsidP="0092448B">
      <w:pPr>
        <w:pStyle w:val="32"/>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4.4.4 Cultura</w:t>
      </w:r>
      <w:r w:rsidRPr="00670B1A">
        <w:rPr>
          <w:rFonts w:ascii="Times New Roman" w:hAnsi="Times New Roman"/>
          <w:noProof/>
          <w:sz w:val="24"/>
          <w:szCs w:val="24"/>
          <w:lang w:val="fr-FR"/>
        </w:rPr>
        <w:tab/>
      </w:r>
    </w:p>
    <w:p w:rsidR="0092448B" w:rsidRPr="00670B1A" w:rsidRDefault="0092448B" w:rsidP="0092448B">
      <w:pPr>
        <w:pStyle w:val="32"/>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4.4.5 Sportul</w:t>
      </w:r>
      <w:r w:rsidRPr="00670B1A">
        <w:rPr>
          <w:rFonts w:ascii="Times New Roman" w:hAnsi="Times New Roman"/>
          <w:noProof/>
          <w:sz w:val="24"/>
          <w:szCs w:val="24"/>
          <w:lang w:val="fr-FR"/>
        </w:rPr>
        <w:tab/>
      </w:r>
    </w:p>
    <w:p w:rsidR="0092448B" w:rsidRPr="00670B1A" w:rsidRDefault="0092448B" w:rsidP="0092448B">
      <w:pPr>
        <w:pStyle w:val="32"/>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4.4.6 Odihnă şi divertisment</w:t>
      </w:r>
      <w:r w:rsidRPr="00670B1A">
        <w:rPr>
          <w:rFonts w:ascii="Times New Roman" w:hAnsi="Times New Roman"/>
          <w:noProof/>
          <w:sz w:val="24"/>
          <w:szCs w:val="24"/>
          <w:lang w:val="fr-FR"/>
        </w:rPr>
        <w:tab/>
      </w:r>
    </w:p>
    <w:p w:rsidR="0092448B" w:rsidRPr="00670B1A" w:rsidRDefault="0092448B" w:rsidP="0092448B">
      <w:pPr>
        <w:pStyle w:val="32"/>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4.4.7 Mass-media</w:t>
      </w:r>
      <w:r w:rsidRPr="00670B1A">
        <w:rPr>
          <w:rFonts w:ascii="Times New Roman" w:hAnsi="Times New Roman"/>
          <w:noProof/>
          <w:sz w:val="24"/>
          <w:szCs w:val="24"/>
          <w:lang w:val="en-US"/>
        </w:rPr>
        <w:tab/>
      </w:r>
    </w:p>
    <w:p w:rsidR="0092448B" w:rsidRPr="00670B1A" w:rsidRDefault="0092448B" w:rsidP="0092448B">
      <w:pPr>
        <w:pStyle w:val="23"/>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4.5 Serviciile sociale</w:t>
      </w:r>
      <w:r w:rsidRPr="00670B1A">
        <w:rPr>
          <w:rFonts w:ascii="Times New Roman" w:hAnsi="Times New Roman"/>
          <w:noProof/>
          <w:sz w:val="24"/>
          <w:szCs w:val="24"/>
          <w:lang w:val="en-US"/>
        </w:rPr>
        <w:tab/>
      </w:r>
    </w:p>
    <w:p w:rsidR="0092448B" w:rsidRPr="00670B1A" w:rsidRDefault="0092448B" w:rsidP="0092448B">
      <w:pPr>
        <w:pStyle w:val="32"/>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4.5.1 Educaţia</w:t>
      </w:r>
      <w:r w:rsidRPr="00670B1A">
        <w:rPr>
          <w:rFonts w:ascii="Times New Roman" w:hAnsi="Times New Roman"/>
          <w:noProof/>
          <w:sz w:val="24"/>
          <w:szCs w:val="24"/>
          <w:lang w:val="en-US"/>
        </w:rPr>
        <w:tab/>
      </w:r>
    </w:p>
    <w:p w:rsidR="0092448B" w:rsidRPr="00670B1A" w:rsidRDefault="0092448B" w:rsidP="0092448B">
      <w:pPr>
        <w:pStyle w:val="32"/>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4.5.2 Ocrotirea sănătăţii</w:t>
      </w:r>
      <w:r w:rsidRPr="00670B1A">
        <w:rPr>
          <w:rFonts w:ascii="Times New Roman" w:hAnsi="Times New Roman"/>
          <w:noProof/>
          <w:sz w:val="24"/>
          <w:szCs w:val="24"/>
          <w:lang w:val="fr-FR"/>
        </w:rPr>
        <w:tab/>
      </w:r>
    </w:p>
    <w:p w:rsidR="0092448B" w:rsidRPr="00670B1A" w:rsidRDefault="0092448B" w:rsidP="0092448B">
      <w:pPr>
        <w:pStyle w:val="23"/>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4.6 Dezvoltarea economică</w:t>
      </w:r>
      <w:r w:rsidRPr="00670B1A">
        <w:rPr>
          <w:rFonts w:ascii="Times New Roman" w:hAnsi="Times New Roman"/>
          <w:noProof/>
          <w:sz w:val="24"/>
          <w:szCs w:val="24"/>
          <w:lang w:val="fr-FR"/>
        </w:rPr>
        <w:tab/>
      </w:r>
    </w:p>
    <w:p w:rsidR="0092448B" w:rsidRPr="00670B1A" w:rsidRDefault="0092448B" w:rsidP="0092448B">
      <w:pPr>
        <w:pStyle w:val="32"/>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4.6.1 Privire de ansamblu</w:t>
      </w:r>
      <w:r w:rsidRPr="00670B1A">
        <w:rPr>
          <w:rFonts w:ascii="Times New Roman" w:hAnsi="Times New Roman"/>
          <w:noProof/>
          <w:sz w:val="24"/>
          <w:szCs w:val="24"/>
          <w:lang w:val="fr-FR"/>
        </w:rPr>
        <w:tab/>
      </w:r>
    </w:p>
    <w:p w:rsidR="0092448B" w:rsidRPr="00670B1A" w:rsidRDefault="0092448B" w:rsidP="0092448B">
      <w:pPr>
        <w:pStyle w:val="32"/>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lastRenderedPageBreak/>
        <w:t>4.6.2 Industria</w:t>
      </w:r>
      <w:r w:rsidRPr="00670B1A">
        <w:rPr>
          <w:rFonts w:ascii="Times New Roman" w:hAnsi="Times New Roman"/>
          <w:noProof/>
          <w:sz w:val="24"/>
          <w:szCs w:val="24"/>
          <w:lang w:val="fr-FR"/>
        </w:rPr>
        <w:tab/>
      </w:r>
    </w:p>
    <w:p w:rsidR="0092448B" w:rsidRPr="00670B1A" w:rsidRDefault="0092448B" w:rsidP="0092448B">
      <w:pPr>
        <w:pStyle w:val="32"/>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4.6.3 Agricultura</w:t>
      </w:r>
      <w:r w:rsidRPr="00670B1A">
        <w:rPr>
          <w:rFonts w:ascii="Times New Roman" w:hAnsi="Times New Roman"/>
          <w:noProof/>
          <w:sz w:val="24"/>
          <w:szCs w:val="24"/>
          <w:lang w:val="fr-FR"/>
        </w:rPr>
        <w:tab/>
      </w:r>
    </w:p>
    <w:p w:rsidR="0092448B" w:rsidRPr="00670B1A" w:rsidRDefault="0092448B" w:rsidP="0092448B">
      <w:pPr>
        <w:pStyle w:val="32"/>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4.6.4 Comerţ şi servicii</w:t>
      </w:r>
      <w:r w:rsidRPr="00670B1A">
        <w:rPr>
          <w:rFonts w:ascii="Times New Roman" w:hAnsi="Times New Roman"/>
          <w:noProof/>
          <w:sz w:val="24"/>
          <w:szCs w:val="24"/>
          <w:lang w:val="fr-FR"/>
        </w:rPr>
        <w:tab/>
      </w:r>
    </w:p>
    <w:p w:rsidR="0092448B" w:rsidRPr="00670B1A" w:rsidRDefault="0092448B" w:rsidP="0092448B">
      <w:pPr>
        <w:pStyle w:val="32"/>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4.6.5 Turism</w:t>
      </w:r>
      <w:r w:rsidRPr="00670B1A">
        <w:rPr>
          <w:rFonts w:ascii="Times New Roman" w:hAnsi="Times New Roman"/>
          <w:noProof/>
          <w:sz w:val="24"/>
          <w:szCs w:val="24"/>
          <w:lang w:val="fr-FR"/>
        </w:rPr>
        <w:tab/>
      </w:r>
    </w:p>
    <w:p w:rsidR="0092448B" w:rsidRPr="00670B1A" w:rsidRDefault="0092448B" w:rsidP="0092448B">
      <w:pPr>
        <w:pStyle w:val="32"/>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4.6.6 Gestionarea activelor</w:t>
      </w:r>
      <w:r w:rsidRPr="00670B1A">
        <w:rPr>
          <w:rFonts w:ascii="Times New Roman" w:hAnsi="Times New Roman"/>
          <w:noProof/>
          <w:sz w:val="24"/>
          <w:szCs w:val="24"/>
          <w:lang w:val="fr-FR"/>
        </w:rPr>
        <w:tab/>
      </w:r>
    </w:p>
    <w:p w:rsidR="0092448B" w:rsidRPr="00670B1A" w:rsidRDefault="0092448B" w:rsidP="0092448B">
      <w:pPr>
        <w:pStyle w:val="23"/>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4.7. Infrastructura</w:t>
      </w:r>
      <w:r w:rsidRPr="00670B1A">
        <w:rPr>
          <w:rFonts w:ascii="Times New Roman" w:hAnsi="Times New Roman"/>
          <w:noProof/>
          <w:sz w:val="24"/>
          <w:szCs w:val="24"/>
          <w:lang w:val="fr-FR"/>
        </w:rPr>
        <w:tab/>
      </w:r>
    </w:p>
    <w:p w:rsidR="0092448B" w:rsidRPr="00670B1A" w:rsidRDefault="0092448B" w:rsidP="0092448B">
      <w:pPr>
        <w:pStyle w:val="32"/>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4.7.1 Reţeaua de transport</w:t>
      </w:r>
      <w:r w:rsidRPr="00670B1A">
        <w:rPr>
          <w:rFonts w:ascii="Times New Roman" w:hAnsi="Times New Roman"/>
          <w:noProof/>
          <w:sz w:val="24"/>
          <w:szCs w:val="24"/>
          <w:lang w:val="fr-FR"/>
        </w:rPr>
        <w:tab/>
      </w:r>
    </w:p>
    <w:p w:rsidR="0092448B" w:rsidRPr="00670B1A" w:rsidRDefault="0092448B" w:rsidP="0092448B">
      <w:pPr>
        <w:pStyle w:val="32"/>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4.7.2 Reţeaua de alimentare cu apă şi canalizare</w:t>
      </w:r>
      <w:r w:rsidRPr="00670B1A">
        <w:rPr>
          <w:rFonts w:ascii="Times New Roman" w:hAnsi="Times New Roman"/>
          <w:noProof/>
          <w:sz w:val="24"/>
          <w:szCs w:val="24"/>
          <w:lang w:val="fr-FR"/>
        </w:rPr>
        <w:tab/>
      </w:r>
    </w:p>
    <w:p w:rsidR="0092448B" w:rsidRPr="00670B1A" w:rsidRDefault="0092448B" w:rsidP="0092448B">
      <w:pPr>
        <w:pStyle w:val="32"/>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4.7.4 Reţelele de telecomunicaţii</w:t>
      </w:r>
      <w:r w:rsidRPr="00670B1A">
        <w:rPr>
          <w:rFonts w:ascii="Times New Roman" w:hAnsi="Times New Roman"/>
          <w:noProof/>
          <w:sz w:val="24"/>
          <w:szCs w:val="24"/>
          <w:lang w:val="fr-FR"/>
        </w:rPr>
        <w:tab/>
      </w:r>
    </w:p>
    <w:p w:rsidR="0092448B" w:rsidRPr="00670B1A" w:rsidRDefault="0092448B" w:rsidP="0092448B">
      <w:pPr>
        <w:pStyle w:val="32"/>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4.7.5 Infrastructura administrativă</w:t>
      </w:r>
      <w:r w:rsidRPr="00670B1A">
        <w:rPr>
          <w:rFonts w:ascii="Times New Roman" w:hAnsi="Times New Roman"/>
          <w:noProof/>
          <w:sz w:val="24"/>
          <w:szCs w:val="24"/>
          <w:lang w:val="fr-FR"/>
        </w:rPr>
        <w:tab/>
      </w:r>
    </w:p>
    <w:p w:rsidR="0092448B" w:rsidRPr="00670B1A" w:rsidRDefault="0092448B" w:rsidP="0092448B">
      <w:pPr>
        <w:pStyle w:val="32"/>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4.7.6 Managementul deşeurilor</w:t>
      </w:r>
      <w:r w:rsidRPr="00670B1A">
        <w:rPr>
          <w:rFonts w:ascii="Times New Roman" w:hAnsi="Times New Roman"/>
          <w:noProof/>
          <w:sz w:val="24"/>
          <w:szCs w:val="24"/>
          <w:lang w:val="ro-RO"/>
        </w:rPr>
        <w:tab/>
      </w:r>
    </w:p>
    <w:p w:rsidR="0092448B" w:rsidRPr="00670B1A" w:rsidRDefault="0092448B" w:rsidP="0092448B">
      <w:pPr>
        <w:pStyle w:val="23"/>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4.8. Mediul ambiant şi situaţia ecologică</w:t>
      </w:r>
      <w:r w:rsidRPr="00670B1A">
        <w:rPr>
          <w:rFonts w:ascii="Times New Roman" w:hAnsi="Times New Roman"/>
          <w:noProof/>
          <w:sz w:val="24"/>
          <w:szCs w:val="24"/>
          <w:lang w:val="ro-RO"/>
        </w:rPr>
        <w:tab/>
      </w:r>
    </w:p>
    <w:p w:rsidR="0092448B" w:rsidRPr="00670B1A" w:rsidRDefault="0092448B" w:rsidP="0092448B">
      <w:pPr>
        <w:pStyle w:val="32"/>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4.8.1 Factorii calităţii mediului – apele, solurile, aerul</w:t>
      </w:r>
      <w:r w:rsidRPr="00670B1A">
        <w:rPr>
          <w:rFonts w:ascii="Times New Roman" w:hAnsi="Times New Roman"/>
          <w:noProof/>
          <w:sz w:val="24"/>
          <w:szCs w:val="24"/>
          <w:lang w:val="ro-RO"/>
        </w:rPr>
        <w:tab/>
      </w:r>
    </w:p>
    <w:p w:rsidR="0092448B" w:rsidRPr="00670B1A" w:rsidRDefault="0092448B" w:rsidP="0092448B">
      <w:pPr>
        <w:pStyle w:val="32"/>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4.8.2 Designul hidrologic</w:t>
      </w:r>
      <w:r w:rsidRPr="00670B1A">
        <w:rPr>
          <w:rFonts w:ascii="Times New Roman" w:hAnsi="Times New Roman"/>
          <w:noProof/>
          <w:sz w:val="24"/>
          <w:szCs w:val="24"/>
          <w:lang w:val="en-US"/>
        </w:rPr>
        <w:tab/>
      </w:r>
    </w:p>
    <w:p w:rsidR="0092448B" w:rsidRPr="00670B1A" w:rsidRDefault="0092448B" w:rsidP="0092448B">
      <w:pPr>
        <w:pStyle w:val="32"/>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4.8.3 Educaţia ecologică şi activităţi în folosul comunităţii</w:t>
      </w:r>
      <w:r w:rsidRPr="00670B1A">
        <w:rPr>
          <w:rFonts w:ascii="Times New Roman" w:hAnsi="Times New Roman"/>
          <w:noProof/>
          <w:sz w:val="24"/>
          <w:szCs w:val="24"/>
          <w:lang w:val="en-US"/>
        </w:rPr>
        <w:tab/>
      </w:r>
    </w:p>
    <w:p w:rsidR="0092448B" w:rsidRPr="00670B1A" w:rsidRDefault="0092448B" w:rsidP="0092448B">
      <w:pPr>
        <w:pStyle w:val="23"/>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4.9. Guvernarea locală/Indicatori de performanţă</w:t>
      </w:r>
      <w:r w:rsidRPr="00670B1A">
        <w:rPr>
          <w:rFonts w:ascii="Times New Roman" w:hAnsi="Times New Roman"/>
          <w:noProof/>
          <w:sz w:val="24"/>
          <w:szCs w:val="24"/>
          <w:lang w:val="fr-FR"/>
        </w:rPr>
        <w:tab/>
      </w:r>
    </w:p>
    <w:p w:rsidR="0092448B" w:rsidRPr="00670B1A" w:rsidRDefault="0092448B" w:rsidP="0092448B">
      <w:pPr>
        <w:pStyle w:val="32"/>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4.9.1 Securitatea locuitorilor</w:t>
      </w:r>
      <w:r w:rsidRPr="00670B1A">
        <w:rPr>
          <w:rFonts w:ascii="Times New Roman" w:hAnsi="Times New Roman"/>
          <w:noProof/>
          <w:sz w:val="24"/>
          <w:szCs w:val="24"/>
          <w:lang w:val="ro-RO"/>
        </w:rPr>
        <w:tab/>
      </w:r>
    </w:p>
    <w:p w:rsidR="0092448B" w:rsidRPr="00670B1A" w:rsidRDefault="0092448B" w:rsidP="0092448B">
      <w:pPr>
        <w:pStyle w:val="32"/>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4.9.2 Serviciile administrative</w:t>
      </w:r>
      <w:r w:rsidRPr="00670B1A">
        <w:rPr>
          <w:rFonts w:ascii="Times New Roman" w:hAnsi="Times New Roman"/>
          <w:noProof/>
          <w:sz w:val="24"/>
          <w:szCs w:val="24"/>
          <w:lang w:val="ro-RO"/>
        </w:rPr>
        <w:tab/>
      </w:r>
    </w:p>
    <w:p w:rsidR="0092448B" w:rsidRPr="00670B1A" w:rsidRDefault="0092448B" w:rsidP="0092448B">
      <w:pPr>
        <w:pStyle w:val="32"/>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4.9.3 Managementul serviciilor publice</w:t>
      </w:r>
      <w:r w:rsidRPr="00670B1A">
        <w:rPr>
          <w:rFonts w:ascii="Times New Roman" w:hAnsi="Times New Roman"/>
          <w:noProof/>
          <w:sz w:val="24"/>
          <w:szCs w:val="24"/>
          <w:lang w:val="ro-RO"/>
        </w:rPr>
        <w:tab/>
      </w:r>
    </w:p>
    <w:p w:rsidR="0092448B" w:rsidRPr="00670B1A" w:rsidRDefault="0092448B" w:rsidP="0092448B">
      <w:pPr>
        <w:pStyle w:val="32"/>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4.9.4 Managementul finanţelor publice locale, proprietatea publică şi implementarea proiectelor finanţate din exterior</w:t>
      </w:r>
      <w:r w:rsidRPr="00670B1A">
        <w:rPr>
          <w:rFonts w:ascii="Times New Roman" w:hAnsi="Times New Roman"/>
          <w:noProof/>
          <w:sz w:val="24"/>
          <w:szCs w:val="24"/>
          <w:lang w:val="ro-RO"/>
        </w:rPr>
        <w:tab/>
      </w:r>
    </w:p>
    <w:p w:rsidR="0092448B" w:rsidRPr="00670B1A" w:rsidRDefault="0092448B" w:rsidP="0092448B">
      <w:pPr>
        <w:pStyle w:val="32"/>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4.9.3 Transparenţa luării deciziilor</w:t>
      </w:r>
      <w:r w:rsidRPr="00670B1A">
        <w:rPr>
          <w:rFonts w:ascii="Times New Roman" w:hAnsi="Times New Roman"/>
          <w:noProof/>
          <w:sz w:val="24"/>
          <w:szCs w:val="24"/>
          <w:lang w:val="ro-RO"/>
        </w:rPr>
        <w:tab/>
      </w:r>
    </w:p>
    <w:p w:rsidR="0092448B" w:rsidRPr="00670B1A" w:rsidRDefault="0092448B" w:rsidP="0092448B">
      <w:pPr>
        <w:pStyle w:val="32"/>
        <w:tabs>
          <w:tab w:val="right" w:leader="dot" w:pos="9345"/>
        </w:tabs>
        <w:rPr>
          <w:rFonts w:ascii="Times New Roman" w:hAnsi="Times New Roman"/>
          <w:noProof/>
          <w:sz w:val="24"/>
          <w:szCs w:val="24"/>
          <w:lang w:val="ro-RO" w:eastAsia="ro-RO"/>
        </w:rPr>
      </w:pPr>
      <w:r w:rsidRPr="00670B1A">
        <w:rPr>
          <w:rFonts w:ascii="Times New Roman" w:hAnsi="Times New Roman"/>
          <w:noProof/>
          <w:sz w:val="24"/>
          <w:szCs w:val="24"/>
          <w:lang w:val="ro-MO"/>
        </w:rPr>
        <w:t>4.9.4 Capacitatea factorului uman din APL &amp; evaluarea resurselor</w:t>
      </w:r>
      <w:r w:rsidRPr="00670B1A">
        <w:rPr>
          <w:rFonts w:ascii="Times New Roman" w:hAnsi="Times New Roman"/>
          <w:noProof/>
          <w:sz w:val="24"/>
          <w:szCs w:val="24"/>
          <w:lang w:val="en-US"/>
        </w:rPr>
        <w:tab/>
      </w:r>
    </w:p>
    <w:p w:rsidR="0092448B" w:rsidRPr="00670B1A" w:rsidRDefault="0092448B" w:rsidP="0092448B">
      <w:pPr>
        <w:pStyle w:val="12"/>
        <w:rPr>
          <w:rFonts w:ascii="Times New Roman" w:hAnsi="Times New Roman" w:cs="Times New Roman"/>
          <w:b w:val="0"/>
          <w:szCs w:val="24"/>
          <w:lang w:val="ro-RO" w:eastAsia="ro-RO"/>
        </w:rPr>
      </w:pPr>
      <w:r w:rsidRPr="00670B1A">
        <w:rPr>
          <w:rFonts w:ascii="Times New Roman" w:hAnsi="Times New Roman" w:cs="Times New Roman"/>
          <w:szCs w:val="24"/>
          <w:lang w:val="ro-MO"/>
        </w:rPr>
        <w:t>V. STRATEGIA LOCALĂ DE DEZVOLTARE SOCIO-ECONOMICĂ INTEGRATĂ. CADRUL GENERAL AL STRATEGIEI.</w:t>
      </w:r>
      <w:r w:rsidRPr="00670B1A">
        <w:rPr>
          <w:rFonts w:ascii="Times New Roman" w:hAnsi="Times New Roman" w:cs="Times New Roman"/>
          <w:szCs w:val="24"/>
        </w:rPr>
        <w:tab/>
      </w:r>
    </w:p>
    <w:p w:rsidR="0092448B" w:rsidRPr="00670B1A" w:rsidRDefault="0092448B" w:rsidP="0092448B">
      <w:pPr>
        <w:pStyle w:val="23"/>
        <w:tabs>
          <w:tab w:val="right" w:leader="dot" w:pos="9345"/>
        </w:tabs>
        <w:rPr>
          <w:rFonts w:ascii="Times New Roman" w:hAnsi="Times New Roman"/>
          <w:b/>
          <w:bCs/>
          <w:noProof/>
          <w:sz w:val="24"/>
          <w:szCs w:val="24"/>
          <w:lang w:val="ro-RO" w:eastAsia="ro-RO"/>
        </w:rPr>
      </w:pPr>
      <w:r w:rsidRPr="00670B1A">
        <w:rPr>
          <w:rFonts w:ascii="Times New Roman" w:hAnsi="Times New Roman"/>
          <w:noProof/>
          <w:sz w:val="24"/>
          <w:szCs w:val="24"/>
          <w:lang w:val="ro-MO"/>
        </w:rPr>
        <w:t>5.1. Definirea viziunii strategice</w:t>
      </w:r>
      <w:r w:rsidRPr="00670B1A">
        <w:rPr>
          <w:rFonts w:ascii="Times New Roman" w:hAnsi="Times New Roman"/>
          <w:noProof/>
          <w:sz w:val="24"/>
          <w:szCs w:val="24"/>
          <w:lang w:val="en-US"/>
        </w:rPr>
        <w:tab/>
      </w:r>
    </w:p>
    <w:p w:rsidR="0092448B" w:rsidRPr="00670B1A" w:rsidRDefault="0092448B" w:rsidP="0092448B">
      <w:pPr>
        <w:pStyle w:val="23"/>
        <w:tabs>
          <w:tab w:val="right" w:leader="dot" w:pos="9345"/>
        </w:tabs>
        <w:rPr>
          <w:rFonts w:ascii="Times New Roman" w:hAnsi="Times New Roman"/>
          <w:b/>
          <w:bCs/>
          <w:noProof/>
          <w:sz w:val="24"/>
          <w:szCs w:val="24"/>
          <w:lang w:val="ro-RO" w:eastAsia="ro-RO"/>
        </w:rPr>
      </w:pPr>
      <w:r w:rsidRPr="00670B1A">
        <w:rPr>
          <w:rFonts w:ascii="Times New Roman" w:hAnsi="Times New Roman"/>
          <w:noProof/>
          <w:sz w:val="24"/>
          <w:szCs w:val="24"/>
          <w:lang w:val="ro-MO"/>
        </w:rPr>
        <w:t>5.2. Definirea misiunii</w:t>
      </w:r>
      <w:r w:rsidRPr="00670B1A">
        <w:rPr>
          <w:rFonts w:ascii="Times New Roman" w:hAnsi="Times New Roman"/>
          <w:noProof/>
          <w:sz w:val="24"/>
          <w:szCs w:val="24"/>
          <w:lang w:val="fr-FR"/>
        </w:rPr>
        <w:tab/>
      </w:r>
    </w:p>
    <w:p w:rsidR="0092448B" w:rsidRPr="00670B1A" w:rsidRDefault="0092448B" w:rsidP="0092448B">
      <w:pPr>
        <w:pStyle w:val="23"/>
        <w:tabs>
          <w:tab w:val="right" w:leader="dot" w:pos="9345"/>
        </w:tabs>
        <w:rPr>
          <w:rFonts w:ascii="Times New Roman" w:hAnsi="Times New Roman"/>
          <w:b/>
          <w:bCs/>
          <w:noProof/>
          <w:sz w:val="24"/>
          <w:szCs w:val="24"/>
          <w:lang w:val="ro-RO" w:eastAsia="ro-RO"/>
        </w:rPr>
      </w:pPr>
      <w:r w:rsidRPr="00670B1A">
        <w:rPr>
          <w:rFonts w:ascii="Times New Roman" w:hAnsi="Times New Roman"/>
          <w:noProof/>
          <w:sz w:val="24"/>
          <w:szCs w:val="24"/>
          <w:lang w:val="ro-MO"/>
        </w:rPr>
        <w:t>5.3. Principii şi valori</w:t>
      </w:r>
      <w:r w:rsidRPr="00670B1A">
        <w:rPr>
          <w:rFonts w:ascii="Times New Roman" w:hAnsi="Times New Roman"/>
          <w:noProof/>
          <w:sz w:val="24"/>
          <w:szCs w:val="24"/>
          <w:lang w:val="fr-FR"/>
        </w:rPr>
        <w:tab/>
      </w:r>
    </w:p>
    <w:p w:rsidR="0092448B" w:rsidRPr="00670B1A" w:rsidRDefault="0092448B" w:rsidP="0092448B">
      <w:pPr>
        <w:pStyle w:val="12"/>
        <w:rPr>
          <w:rFonts w:ascii="Times New Roman" w:hAnsi="Times New Roman" w:cs="Times New Roman"/>
          <w:b w:val="0"/>
          <w:bCs/>
          <w:szCs w:val="24"/>
          <w:lang w:val="ro-RO" w:eastAsia="ro-RO"/>
        </w:rPr>
      </w:pPr>
      <w:r w:rsidRPr="00670B1A">
        <w:rPr>
          <w:rFonts w:ascii="Times New Roman" w:hAnsi="Times New Roman" w:cs="Times New Roman"/>
          <w:szCs w:val="24"/>
          <w:lang w:val="ro-MO"/>
        </w:rPr>
        <w:t>VI. OBIECTIVELE STRATEGICE DE DEZVOLTARE A ORAŞULUI</w:t>
      </w:r>
      <w:r w:rsidRPr="00670B1A">
        <w:rPr>
          <w:rFonts w:ascii="Times New Roman" w:hAnsi="Times New Roman" w:cs="Times New Roman"/>
          <w:szCs w:val="24"/>
          <w:lang w:val="fr-FR"/>
        </w:rPr>
        <w:tab/>
      </w:r>
    </w:p>
    <w:p w:rsidR="0092448B" w:rsidRPr="00670B1A" w:rsidRDefault="0092448B" w:rsidP="0092448B">
      <w:pPr>
        <w:pStyle w:val="12"/>
        <w:rPr>
          <w:rFonts w:ascii="Times New Roman" w:hAnsi="Times New Roman" w:cs="Times New Roman"/>
          <w:b w:val="0"/>
          <w:bCs/>
          <w:szCs w:val="24"/>
          <w:lang w:val="ro-RO" w:eastAsia="ro-RO"/>
        </w:rPr>
      </w:pPr>
      <w:r w:rsidRPr="00670B1A">
        <w:rPr>
          <w:rFonts w:ascii="Times New Roman" w:hAnsi="Times New Roman" w:cs="Times New Roman"/>
          <w:szCs w:val="24"/>
          <w:lang w:val="ro-MO"/>
        </w:rPr>
        <w:t>VII. PLANUL DE ACŢIUNI PRIVIND REALIZAREA STRATEGIEI LOCALE DE DEZVOLTARE SOCIO-ECONOMICĂ INTEGRATĂ.</w:t>
      </w:r>
      <w:r w:rsidRPr="00670B1A">
        <w:rPr>
          <w:rFonts w:ascii="Times New Roman" w:hAnsi="Times New Roman" w:cs="Times New Roman"/>
          <w:szCs w:val="24"/>
          <w:lang w:val="ro-RO"/>
        </w:rPr>
        <w:tab/>
      </w:r>
    </w:p>
    <w:p w:rsidR="0092448B" w:rsidRPr="00670B1A" w:rsidRDefault="0092448B" w:rsidP="0092448B">
      <w:pPr>
        <w:pStyle w:val="12"/>
        <w:rPr>
          <w:rFonts w:ascii="Times New Roman" w:hAnsi="Times New Roman" w:cs="Times New Roman"/>
          <w:b w:val="0"/>
          <w:bCs/>
          <w:szCs w:val="24"/>
          <w:lang w:val="ro-RO" w:eastAsia="ro-RO"/>
        </w:rPr>
      </w:pPr>
      <w:r w:rsidRPr="00670B1A">
        <w:rPr>
          <w:rFonts w:ascii="Times New Roman" w:hAnsi="Times New Roman" w:cs="Times New Roman"/>
          <w:szCs w:val="24"/>
          <w:lang w:val="ro-MO"/>
        </w:rPr>
        <w:t>VIII.  MONITORIZAREA ŞI EVALUAREA</w:t>
      </w:r>
      <w:r w:rsidRPr="00670B1A">
        <w:rPr>
          <w:rFonts w:ascii="Times New Roman" w:hAnsi="Times New Roman" w:cs="Times New Roman"/>
          <w:szCs w:val="24"/>
          <w:lang w:val="ro-RO"/>
        </w:rPr>
        <w:tab/>
      </w:r>
    </w:p>
    <w:p w:rsidR="0092448B" w:rsidRPr="00670B1A" w:rsidRDefault="0092448B" w:rsidP="0092448B">
      <w:pPr>
        <w:pStyle w:val="12"/>
        <w:rPr>
          <w:rFonts w:ascii="Times New Roman" w:hAnsi="Times New Roman" w:cs="Times New Roman"/>
          <w:b w:val="0"/>
          <w:bCs/>
          <w:szCs w:val="24"/>
          <w:lang w:val="ro-RO" w:eastAsia="ro-RO"/>
        </w:rPr>
      </w:pPr>
      <w:r w:rsidRPr="00670B1A">
        <w:rPr>
          <w:rFonts w:ascii="Times New Roman" w:hAnsi="Times New Roman" w:cs="Times New Roman"/>
          <w:szCs w:val="24"/>
          <w:lang w:val="ro-MO"/>
        </w:rPr>
        <w:t>IX. PORTOFOLIUL DE PROIECTE</w:t>
      </w:r>
      <w:r w:rsidRPr="00670B1A">
        <w:rPr>
          <w:rFonts w:ascii="Times New Roman" w:hAnsi="Times New Roman" w:cs="Times New Roman"/>
          <w:szCs w:val="24"/>
          <w:lang w:val="ro-RO"/>
        </w:rPr>
        <w:tab/>
      </w:r>
    </w:p>
    <w:p w:rsidR="0092448B" w:rsidRPr="00670B1A" w:rsidRDefault="0092448B" w:rsidP="0092448B">
      <w:pPr>
        <w:pStyle w:val="12"/>
        <w:rPr>
          <w:rFonts w:ascii="Times New Roman" w:hAnsi="Times New Roman" w:cs="Times New Roman"/>
          <w:b w:val="0"/>
          <w:bCs/>
          <w:szCs w:val="24"/>
          <w:lang w:val="ro-RO" w:eastAsia="ro-RO"/>
        </w:rPr>
      </w:pPr>
      <w:r w:rsidRPr="00670B1A">
        <w:rPr>
          <w:rFonts w:ascii="Times New Roman" w:hAnsi="Times New Roman" w:cs="Times New Roman"/>
          <w:bCs/>
          <w:szCs w:val="24"/>
          <w:lang w:val="ro-RO"/>
        </w:rPr>
        <w:t>Fişa de proiect nr. 1</w:t>
      </w:r>
      <w:r w:rsidRPr="00670B1A">
        <w:rPr>
          <w:rFonts w:ascii="Times New Roman" w:hAnsi="Times New Roman" w:cs="Times New Roman"/>
          <w:szCs w:val="24"/>
          <w:lang w:val="fr-FR"/>
        </w:rPr>
        <w:tab/>
      </w:r>
    </w:p>
    <w:p w:rsidR="0092448B" w:rsidRPr="00670B1A" w:rsidRDefault="0092448B" w:rsidP="0092448B">
      <w:pPr>
        <w:pStyle w:val="12"/>
        <w:rPr>
          <w:rFonts w:ascii="Times New Roman" w:hAnsi="Times New Roman" w:cs="Times New Roman"/>
          <w:b w:val="0"/>
          <w:bCs/>
          <w:szCs w:val="24"/>
          <w:lang w:val="ro-RO" w:eastAsia="ro-RO"/>
        </w:rPr>
      </w:pPr>
      <w:r w:rsidRPr="00670B1A">
        <w:rPr>
          <w:rFonts w:ascii="Times New Roman" w:hAnsi="Times New Roman" w:cs="Times New Roman"/>
          <w:szCs w:val="24"/>
          <w:lang w:val="fr-FR"/>
        </w:rPr>
        <w:t>Fişa de proiect nr. 2</w:t>
      </w:r>
      <w:r w:rsidRPr="00670B1A">
        <w:rPr>
          <w:rFonts w:ascii="Times New Roman" w:hAnsi="Times New Roman" w:cs="Times New Roman"/>
          <w:szCs w:val="24"/>
          <w:lang w:val="fr-FR"/>
        </w:rPr>
        <w:tab/>
      </w:r>
    </w:p>
    <w:p w:rsidR="0092448B" w:rsidRPr="00670B1A" w:rsidRDefault="0092448B" w:rsidP="0092448B">
      <w:pPr>
        <w:pStyle w:val="12"/>
        <w:rPr>
          <w:rFonts w:ascii="Times New Roman" w:hAnsi="Times New Roman" w:cs="Times New Roman"/>
          <w:b w:val="0"/>
          <w:bCs/>
          <w:szCs w:val="24"/>
          <w:lang w:val="ro-RO" w:eastAsia="ro-RO"/>
        </w:rPr>
      </w:pPr>
      <w:r w:rsidRPr="00670B1A">
        <w:rPr>
          <w:rFonts w:ascii="Times New Roman" w:hAnsi="Times New Roman" w:cs="Times New Roman"/>
          <w:szCs w:val="24"/>
          <w:lang w:val="fr-FR"/>
        </w:rPr>
        <w:lastRenderedPageBreak/>
        <w:t>Fişa de proiect nr. 3</w:t>
      </w:r>
      <w:r w:rsidRPr="00670B1A">
        <w:rPr>
          <w:rFonts w:ascii="Times New Roman" w:hAnsi="Times New Roman" w:cs="Times New Roman"/>
          <w:szCs w:val="24"/>
          <w:lang w:val="fr-FR"/>
        </w:rPr>
        <w:tab/>
      </w:r>
    </w:p>
    <w:p w:rsidR="0092448B" w:rsidRPr="00670B1A" w:rsidRDefault="0092448B" w:rsidP="0092448B">
      <w:pPr>
        <w:pStyle w:val="12"/>
        <w:rPr>
          <w:rFonts w:ascii="Times New Roman" w:hAnsi="Times New Roman" w:cs="Times New Roman"/>
          <w:b w:val="0"/>
          <w:bCs/>
          <w:szCs w:val="24"/>
          <w:lang w:val="ro-RO" w:eastAsia="ro-RO"/>
        </w:rPr>
      </w:pPr>
      <w:r w:rsidRPr="00670B1A">
        <w:rPr>
          <w:rFonts w:ascii="Times New Roman" w:hAnsi="Times New Roman" w:cs="Times New Roman"/>
          <w:szCs w:val="24"/>
          <w:lang w:val="fr-FR"/>
        </w:rPr>
        <w:t>Fişa de proiect nr. 4</w:t>
      </w:r>
      <w:r w:rsidRPr="00670B1A">
        <w:rPr>
          <w:rFonts w:ascii="Times New Roman" w:hAnsi="Times New Roman" w:cs="Times New Roman"/>
          <w:szCs w:val="24"/>
          <w:lang w:val="fr-FR"/>
        </w:rPr>
        <w:tab/>
      </w:r>
    </w:p>
    <w:p w:rsidR="0092448B" w:rsidRPr="00670B1A" w:rsidRDefault="0092448B" w:rsidP="0092448B">
      <w:pPr>
        <w:pStyle w:val="12"/>
        <w:rPr>
          <w:rFonts w:ascii="Times New Roman" w:hAnsi="Times New Roman" w:cs="Times New Roman"/>
          <w:b w:val="0"/>
          <w:bCs/>
          <w:szCs w:val="24"/>
          <w:lang w:val="ro-RO" w:eastAsia="ro-RO"/>
        </w:rPr>
      </w:pPr>
      <w:r w:rsidRPr="00670B1A">
        <w:rPr>
          <w:rFonts w:ascii="Times New Roman" w:hAnsi="Times New Roman" w:cs="Times New Roman"/>
          <w:szCs w:val="24"/>
          <w:lang w:val="fr-FR"/>
        </w:rPr>
        <w:t>Fişa de proiect nr. 5</w:t>
      </w:r>
      <w:r w:rsidRPr="00670B1A">
        <w:rPr>
          <w:rFonts w:ascii="Times New Roman" w:hAnsi="Times New Roman" w:cs="Times New Roman"/>
          <w:szCs w:val="24"/>
          <w:lang w:val="fr-FR"/>
        </w:rPr>
        <w:tab/>
      </w:r>
    </w:p>
    <w:p w:rsidR="0092448B" w:rsidRPr="00670B1A" w:rsidRDefault="0092448B" w:rsidP="0092448B">
      <w:pPr>
        <w:pStyle w:val="12"/>
        <w:rPr>
          <w:rFonts w:ascii="Times New Roman" w:hAnsi="Times New Roman" w:cs="Times New Roman"/>
          <w:b w:val="0"/>
          <w:bCs/>
          <w:szCs w:val="24"/>
          <w:lang w:val="ro-RO" w:eastAsia="ro-RO"/>
        </w:rPr>
      </w:pPr>
      <w:r w:rsidRPr="00670B1A">
        <w:rPr>
          <w:rFonts w:ascii="Times New Roman" w:hAnsi="Times New Roman" w:cs="Times New Roman"/>
          <w:szCs w:val="24"/>
          <w:lang w:val="fr-FR"/>
        </w:rPr>
        <w:t>Fişa de proiect nr. 6</w:t>
      </w:r>
      <w:r w:rsidRPr="00670B1A">
        <w:rPr>
          <w:rFonts w:ascii="Times New Roman" w:hAnsi="Times New Roman" w:cs="Times New Roman"/>
          <w:szCs w:val="24"/>
          <w:lang w:val="fr-FR"/>
        </w:rPr>
        <w:tab/>
      </w:r>
    </w:p>
    <w:p w:rsidR="00830557" w:rsidRPr="00670B1A" w:rsidRDefault="00422140" w:rsidP="0092448B">
      <w:pPr>
        <w:spacing w:after="0" w:line="240" w:lineRule="auto"/>
        <w:rPr>
          <w:rFonts w:ascii="Times New Roman" w:hAnsi="Times New Roman"/>
          <w:b/>
          <w:bCs/>
          <w:sz w:val="24"/>
          <w:szCs w:val="24"/>
          <w:lang w:val="ro-RO"/>
        </w:rPr>
      </w:pPr>
      <w:r w:rsidRPr="00670B1A">
        <w:rPr>
          <w:rFonts w:ascii="Times New Roman" w:hAnsi="Times New Roman"/>
          <w:sz w:val="24"/>
          <w:szCs w:val="24"/>
          <w:lang w:val="ro-MO"/>
        </w:rPr>
        <w:fldChar w:fldCharType="end"/>
      </w:r>
    </w:p>
    <w:p w:rsidR="0092448B" w:rsidRPr="00670B1A" w:rsidRDefault="0092448B" w:rsidP="00B36FDC">
      <w:pPr>
        <w:spacing w:after="0" w:line="240" w:lineRule="auto"/>
        <w:rPr>
          <w:rFonts w:ascii="Times New Roman" w:hAnsi="Times New Roman"/>
          <w:b/>
          <w:bCs/>
          <w:sz w:val="24"/>
          <w:szCs w:val="24"/>
          <w:lang w:val="ro-RO"/>
        </w:rPr>
      </w:pP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b/>
          <w:bCs/>
          <w:sz w:val="24"/>
          <w:szCs w:val="24"/>
          <w:lang w:val="ro-RO"/>
        </w:rPr>
        <w:t>I. SUMAR EXECUTIV</w:t>
      </w:r>
      <w:r w:rsidRPr="00670B1A">
        <w:rPr>
          <w:rFonts w:ascii="Times New Roman" w:hAnsi="Times New Roman"/>
          <w:b/>
          <w:bCs/>
          <w:sz w:val="24"/>
          <w:szCs w:val="24"/>
          <w:lang w:val="ro-RO"/>
        </w:rPr>
        <w:tab/>
      </w:r>
    </w:p>
    <w:p w:rsidR="00007657" w:rsidRPr="00670B1A" w:rsidRDefault="00007657" w:rsidP="00007657">
      <w:pPr>
        <w:jc w:val="both"/>
        <w:rPr>
          <w:rFonts w:ascii="Times New Roman" w:hAnsi="Times New Roman"/>
          <w:sz w:val="24"/>
          <w:szCs w:val="24"/>
          <w:lang w:val="ro-RO"/>
        </w:rPr>
      </w:pPr>
      <w:r w:rsidRPr="00670B1A">
        <w:rPr>
          <w:rFonts w:ascii="Times New Roman" w:hAnsi="Times New Roman"/>
          <w:sz w:val="24"/>
          <w:szCs w:val="24"/>
          <w:lang w:val="ro-MO"/>
        </w:rPr>
        <w:t xml:space="preserve">Strategia locală de dezvoltare socio-economică integrată a oraşului </w:t>
      </w:r>
      <w:r w:rsidR="00E77B80" w:rsidRPr="00670B1A">
        <w:rPr>
          <w:rFonts w:ascii="Times New Roman" w:hAnsi="Times New Roman"/>
          <w:sz w:val="24"/>
          <w:szCs w:val="24"/>
          <w:lang w:val="ro-MO"/>
        </w:rPr>
        <w:t>Cimișlia</w:t>
      </w:r>
      <w:r w:rsidRPr="00670B1A">
        <w:rPr>
          <w:rFonts w:ascii="Times New Roman" w:hAnsi="Times New Roman"/>
          <w:sz w:val="24"/>
          <w:szCs w:val="24"/>
          <w:lang w:val="ro-MO"/>
        </w:rPr>
        <w:t xml:space="preserve"> pentru anii 2015-2020 a fost elaborată întrun cadru strategic unic cu alte strategii și programe de dezvoltare. La elaborarea </w:t>
      </w:r>
      <w:r w:rsidR="00670B1A">
        <w:rPr>
          <w:rFonts w:ascii="Times New Roman" w:hAnsi="Times New Roman"/>
          <w:sz w:val="24"/>
          <w:szCs w:val="24"/>
          <w:lang w:val="ro-MO"/>
        </w:rPr>
        <w:t>acestui document</w:t>
      </w:r>
      <w:r w:rsidRPr="00670B1A">
        <w:rPr>
          <w:rFonts w:ascii="Times New Roman" w:hAnsi="Times New Roman"/>
          <w:sz w:val="24"/>
          <w:szCs w:val="24"/>
          <w:lang w:val="ro-MO"/>
        </w:rPr>
        <w:t xml:space="preserve"> s-a ținut cont de </w:t>
      </w:r>
      <w:r w:rsidRPr="00670B1A">
        <w:rPr>
          <w:rFonts w:ascii="Times New Roman" w:hAnsi="Times New Roman"/>
          <w:sz w:val="24"/>
          <w:szCs w:val="24"/>
          <w:lang w:val="ro-RO"/>
        </w:rPr>
        <w:t xml:space="preserve">obiectivele de dezvoltare stabilite deja în diverse documente elborate la nivel raional, regional și național </w:t>
      </w:r>
      <w:r w:rsidRPr="00670B1A">
        <w:rPr>
          <w:rFonts w:ascii="Times New Roman" w:hAnsi="Times New Roman"/>
          <w:sz w:val="24"/>
          <w:szCs w:val="24"/>
          <w:lang w:val="ro-MO"/>
        </w:rPr>
        <w:t xml:space="preserve">și s-a luat în considerare </w:t>
      </w:r>
      <w:r w:rsidRPr="00670B1A">
        <w:rPr>
          <w:rFonts w:ascii="Times New Roman" w:hAnsi="Times New Roman"/>
          <w:sz w:val="24"/>
          <w:szCs w:val="24"/>
          <w:lang w:val="ro-RO"/>
        </w:rPr>
        <w:t>totalitatea condițiilor și factorilor interni și externi care influențează sau pot să influențeze dezvoltarea orașului. Astfel, elaborarea Strategiei a făcut posibilă cunoașterea mai bună a mediului extern (oportunități, pericole), precum și a dinamicilor interne (puncte tari, puncte slabe).</w:t>
      </w:r>
    </w:p>
    <w:p w:rsidR="00007657" w:rsidRPr="00670B1A" w:rsidRDefault="00007657" w:rsidP="00007657">
      <w:pPr>
        <w:jc w:val="both"/>
        <w:rPr>
          <w:rFonts w:ascii="Times New Roman" w:hAnsi="Times New Roman"/>
          <w:sz w:val="24"/>
          <w:szCs w:val="24"/>
          <w:lang w:val="ro-RO"/>
        </w:rPr>
      </w:pPr>
      <w:r w:rsidRPr="00670B1A">
        <w:rPr>
          <w:rFonts w:ascii="Times New Roman" w:hAnsi="Times New Roman"/>
          <w:sz w:val="24"/>
          <w:szCs w:val="24"/>
          <w:lang w:val="ro-RO"/>
        </w:rPr>
        <w:t xml:space="preserve">Strategia este orientată spre sarcini și proiecte concrete și corespunde atribuțiilor Primăriei. Totodată, implementarea Strategiei va necesita și implicarea activă a tuturor actorilor din comunitate, a populației. Astfel, </w:t>
      </w:r>
      <w:r w:rsidRPr="00670B1A">
        <w:rPr>
          <w:rFonts w:ascii="Times New Roman" w:hAnsi="Times New Roman"/>
          <w:sz w:val="24"/>
          <w:szCs w:val="24"/>
          <w:lang w:val="ro-MO"/>
        </w:rPr>
        <w:t xml:space="preserve">Strategia locală de dezvoltare socio-economică a oraşului </w:t>
      </w:r>
      <w:r w:rsidRPr="00670B1A">
        <w:rPr>
          <w:rFonts w:ascii="Times New Roman" w:hAnsi="Times New Roman"/>
          <w:sz w:val="24"/>
          <w:szCs w:val="24"/>
          <w:lang w:val="ro-RO"/>
        </w:rPr>
        <w:t xml:space="preserve">constituie cadrul în care se va realiza dezvoltarea integrată, armonioasă a comunităţii pe termen scurt, mediu şi lung, iar ca finalitatea va avea îmbunătățirea nivelului de trai și calitatății vieţii locuitorilor orașului </w:t>
      </w:r>
      <w:r w:rsidR="00E77B80" w:rsidRPr="00670B1A">
        <w:rPr>
          <w:rFonts w:ascii="Times New Roman" w:hAnsi="Times New Roman"/>
          <w:sz w:val="24"/>
          <w:szCs w:val="24"/>
          <w:lang w:val="ro-RO"/>
        </w:rPr>
        <w:t>Cimișlia</w:t>
      </w:r>
      <w:r w:rsidRPr="00670B1A">
        <w:rPr>
          <w:rFonts w:ascii="Times New Roman" w:hAnsi="Times New Roman"/>
          <w:sz w:val="24"/>
          <w:szCs w:val="24"/>
          <w:lang w:val="ro-RO"/>
        </w:rPr>
        <w:t>.</w:t>
      </w:r>
    </w:p>
    <w:p w:rsidR="003A3760" w:rsidRPr="00670B1A" w:rsidRDefault="003A3760" w:rsidP="00B36FDC">
      <w:pPr>
        <w:spacing w:after="0" w:line="240" w:lineRule="auto"/>
        <w:rPr>
          <w:rFonts w:ascii="Times New Roman" w:hAnsi="Times New Roman"/>
          <w:b/>
          <w:bCs/>
          <w:sz w:val="24"/>
          <w:szCs w:val="24"/>
          <w:lang w:val="ro-RO"/>
        </w:rPr>
      </w:pP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b/>
          <w:bCs/>
          <w:sz w:val="24"/>
          <w:szCs w:val="24"/>
          <w:lang w:val="ro-RO"/>
        </w:rPr>
        <w:t>II. INTRODUCERE</w:t>
      </w:r>
      <w:r w:rsidRPr="00670B1A">
        <w:rPr>
          <w:rFonts w:ascii="Times New Roman" w:hAnsi="Times New Roman"/>
          <w:sz w:val="24"/>
          <w:szCs w:val="24"/>
          <w:lang w:val="ro-RO"/>
        </w:rPr>
        <w:tab/>
      </w:r>
    </w:p>
    <w:p w:rsid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2.1. Context local</w:t>
      </w:r>
    </w:p>
    <w:p w:rsidR="00670B1A" w:rsidRPr="00670B1A" w:rsidRDefault="00670B1A" w:rsidP="00B36FDC">
      <w:pPr>
        <w:spacing w:after="0" w:line="240" w:lineRule="auto"/>
        <w:rPr>
          <w:rFonts w:ascii="Times New Roman" w:hAnsi="Times New Roman"/>
          <w:sz w:val="24"/>
          <w:szCs w:val="24"/>
          <w:lang w:val="ro-RO"/>
        </w:rPr>
      </w:pPr>
    </w:p>
    <w:p w:rsidR="00670B1A" w:rsidRPr="00670B1A" w:rsidRDefault="00670B1A" w:rsidP="00670B1A">
      <w:pPr>
        <w:rPr>
          <w:rFonts w:ascii="Times New Roman" w:hAnsi="Times New Roman"/>
          <w:color w:val="000000"/>
          <w:sz w:val="24"/>
          <w:szCs w:val="24"/>
          <w:lang w:val="en-US"/>
        </w:rPr>
      </w:pPr>
      <w:r w:rsidRPr="00670B1A">
        <w:rPr>
          <w:rFonts w:ascii="Times New Roman" w:hAnsi="Times New Roman"/>
          <w:color w:val="000000"/>
          <w:sz w:val="24"/>
          <w:szCs w:val="24"/>
          <w:lang w:val="en-US"/>
        </w:rPr>
        <w:t xml:space="preserve">Strategia de dezvoltare socio-economică a oraşului </w:t>
      </w:r>
      <w:r>
        <w:rPr>
          <w:rFonts w:ascii="Times New Roman" w:hAnsi="Times New Roman"/>
          <w:color w:val="000000"/>
          <w:sz w:val="24"/>
          <w:szCs w:val="24"/>
          <w:lang w:val="en-US"/>
        </w:rPr>
        <w:t>Cimișlia</w:t>
      </w:r>
      <w:r w:rsidRPr="00670B1A">
        <w:rPr>
          <w:rFonts w:ascii="Times New Roman" w:hAnsi="Times New Roman"/>
          <w:color w:val="000000"/>
          <w:sz w:val="24"/>
          <w:szCs w:val="24"/>
          <w:lang w:val="en-US"/>
        </w:rPr>
        <w:t xml:space="preserve"> (SDSE) reprezintă un document de politici, elaborat în cadrul Proiectului de Susţinere a Autorităţilor Locale din Moldova (LGSP), cu asistenţa experţilor </w:t>
      </w:r>
      <w:r>
        <w:rPr>
          <w:rFonts w:ascii="Times New Roman" w:hAnsi="Times New Roman"/>
          <w:color w:val="000000"/>
          <w:sz w:val="24"/>
          <w:szCs w:val="24"/>
          <w:lang w:val="en-US"/>
        </w:rPr>
        <w:t xml:space="preserve"> </w:t>
      </w:r>
      <w:r w:rsidRPr="00670B1A">
        <w:rPr>
          <w:rFonts w:ascii="Times New Roman" w:hAnsi="Times New Roman"/>
          <w:color w:val="000000"/>
          <w:sz w:val="24"/>
          <w:szCs w:val="24"/>
          <w:lang w:val="en-US"/>
        </w:rPr>
        <w:t xml:space="preserve">Centrului </w:t>
      </w:r>
      <w:r>
        <w:rPr>
          <w:rFonts w:ascii="Times New Roman" w:hAnsi="Times New Roman"/>
          <w:color w:val="000000"/>
          <w:sz w:val="24"/>
          <w:szCs w:val="24"/>
          <w:lang w:val="en-US"/>
        </w:rPr>
        <w:t>Pro Comunitate</w:t>
      </w:r>
      <w:r w:rsidRPr="00670B1A">
        <w:rPr>
          <w:rFonts w:ascii="Times New Roman" w:hAnsi="Times New Roman"/>
          <w:color w:val="000000"/>
          <w:sz w:val="24"/>
          <w:szCs w:val="24"/>
          <w:lang w:val="en-US"/>
        </w:rPr>
        <w:t>. Proiectul este implementat în 32 localităţi urbane din Republica Moldova, fiind finanţat de USAID pentru a promova:</w:t>
      </w:r>
    </w:p>
    <w:p w:rsidR="00670B1A" w:rsidRPr="00670B1A" w:rsidRDefault="00670B1A" w:rsidP="00670B1A">
      <w:pPr>
        <w:tabs>
          <w:tab w:val="left" w:pos="8221"/>
        </w:tabs>
        <w:spacing w:before="240"/>
        <w:rPr>
          <w:rFonts w:ascii="Times New Roman" w:hAnsi="Times New Roman"/>
          <w:color w:val="000000"/>
          <w:sz w:val="24"/>
          <w:szCs w:val="24"/>
          <w:lang w:val="en-US"/>
        </w:rPr>
      </w:pPr>
      <w:r w:rsidRPr="00670B1A">
        <w:rPr>
          <w:rFonts w:ascii="Times New Roman" w:hAnsi="Times New Roman"/>
          <w:color w:val="000000"/>
          <w:sz w:val="24"/>
          <w:szCs w:val="24"/>
          <w:lang w:val="en-US"/>
        </w:rPr>
        <w:t>i.  principiile Dezvoltării Durabile la nivel local</w:t>
      </w:r>
    </w:p>
    <w:p w:rsidR="00670B1A" w:rsidRPr="00670B1A" w:rsidRDefault="00670B1A" w:rsidP="00670B1A">
      <w:pPr>
        <w:tabs>
          <w:tab w:val="left" w:pos="8221"/>
        </w:tabs>
        <w:spacing w:before="240"/>
        <w:jc w:val="both"/>
        <w:rPr>
          <w:rFonts w:ascii="Times New Roman" w:hAnsi="Times New Roman"/>
          <w:color w:val="000000"/>
          <w:sz w:val="24"/>
          <w:szCs w:val="24"/>
          <w:lang w:val="en-US"/>
        </w:rPr>
      </w:pPr>
      <w:r w:rsidRPr="00670B1A">
        <w:rPr>
          <w:rFonts w:ascii="Times New Roman" w:hAnsi="Times New Roman"/>
          <w:color w:val="000000"/>
          <w:sz w:val="24"/>
          <w:szCs w:val="24"/>
          <w:lang w:val="en-US"/>
        </w:rPr>
        <w:t xml:space="preserve">ii. consolidarea capacităţilor beneficiarilor în Planificarea Participativă </w:t>
      </w:r>
    </w:p>
    <w:p w:rsidR="00670B1A" w:rsidRPr="00670B1A" w:rsidRDefault="00670B1A" w:rsidP="00670B1A">
      <w:pPr>
        <w:tabs>
          <w:tab w:val="left" w:pos="8221"/>
        </w:tabs>
        <w:spacing w:before="240"/>
        <w:jc w:val="both"/>
        <w:rPr>
          <w:rFonts w:ascii="Times New Roman" w:hAnsi="Times New Roman"/>
          <w:color w:val="000000"/>
          <w:sz w:val="24"/>
          <w:szCs w:val="24"/>
          <w:lang w:val="en-US"/>
        </w:rPr>
      </w:pPr>
      <w:r w:rsidRPr="00670B1A">
        <w:rPr>
          <w:rFonts w:ascii="Times New Roman" w:hAnsi="Times New Roman"/>
          <w:color w:val="000000"/>
          <w:sz w:val="24"/>
          <w:szCs w:val="24"/>
          <w:lang w:val="en-US"/>
        </w:rPr>
        <w:t>iii. promovarea unei guvernări locale eficiente şi responsabile şi a unui proces decizional participativ.</w:t>
      </w:r>
    </w:p>
    <w:p w:rsidR="00670B1A" w:rsidRDefault="00670B1A" w:rsidP="00670B1A">
      <w:pPr>
        <w:tabs>
          <w:tab w:val="left" w:pos="8221"/>
        </w:tabs>
        <w:spacing w:before="240"/>
        <w:jc w:val="both"/>
        <w:rPr>
          <w:rFonts w:ascii="Times New Roman" w:hAnsi="Times New Roman"/>
          <w:color w:val="000000"/>
          <w:sz w:val="24"/>
          <w:szCs w:val="24"/>
          <w:lang w:val="en-US"/>
        </w:rPr>
      </w:pPr>
      <w:r w:rsidRPr="00670B1A">
        <w:rPr>
          <w:rFonts w:ascii="Times New Roman" w:hAnsi="Times New Roman"/>
          <w:color w:val="000000"/>
          <w:sz w:val="24"/>
          <w:szCs w:val="24"/>
          <w:lang w:val="en-US"/>
        </w:rPr>
        <w:t xml:space="preserve">Prezenta Strategie este succesoarea Strategiei de dezvoltare </w:t>
      </w:r>
      <w:r>
        <w:rPr>
          <w:rFonts w:ascii="Times New Roman" w:hAnsi="Times New Roman"/>
          <w:color w:val="000000"/>
          <w:sz w:val="24"/>
          <w:szCs w:val="24"/>
          <w:lang w:val="en-US"/>
        </w:rPr>
        <w:t>socio-economică a orașului</w:t>
      </w:r>
      <w:r w:rsidRPr="00670B1A">
        <w:rPr>
          <w:rFonts w:ascii="Times New Roman" w:hAnsi="Times New Roman"/>
          <w:color w:val="000000"/>
          <w:sz w:val="24"/>
          <w:szCs w:val="24"/>
          <w:lang w:val="en-US"/>
        </w:rPr>
        <w:t xml:space="preserve"> elaborată</w:t>
      </w:r>
      <w:r>
        <w:rPr>
          <w:rFonts w:ascii="Times New Roman" w:hAnsi="Times New Roman"/>
          <w:color w:val="000000"/>
          <w:sz w:val="24"/>
          <w:szCs w:val="24"/>
          <w:lang w:val="en-US"/>
        </w:rPr>
        <w:t xml:space="preserve"> de APL</w:t>
      </w:r>
      <w:r w:rsidRPr="00670B1A">
        <w:rPr>
          <w:rFonts w:ascii="Times New Roman" w:hAnsi="Times New Roman"/>
          <w:color w:val="000000"/>
          <w:sz w:val="24"/>
          <w:szCs w:val="24"/>
          <w:lang w:val="en-US"/>
        </w:rPr>
        <w:t xml:space="preserve">, care a ghidat dezvoltarea </w:t>
      </w:r>
      <w:r>
        <w:rPr>
          <w:rFonts w:ascii="Times New Roman" w:hAnsi="Times New Roman"/>
          <w:color w:val="000000"/>
          <w:sz w:val="24"/>
          <w:szCs w:val="24"/>
          <w:lang w:val="en-US"/>
        </w:rPr>
        <w:t>orașului Cimișlia în perioada 2010-2014</w:t>
      </w:r>
      <w:r w:rsidRPr="00670B1A">
        <w:rPr>
          <w:rFonts w:ascii="Times New Roman" w:hAnsi="Times New Roman"/>
          <w:color w:val="000000"/>
          <w:sz w:val="24"/>
          <w:szCs w:val="24"/>
          <w:lang w:val="en-US"/>
        </w:rPr>
        <w:t xml:space="preserve">. </w:t>
      </w:r>
    </w:p>
    <w:p w:rsidR="00670B1A" w:rsidRPr="00670B1A" w:rsidRDefault="00670B1A" w:rsidP="00670B1A">
      <w:pPr>
        <w:tabs>
          <w:tab w:val="left" w:pos="8221"/>
        </w:tabs>
        <w:spacing w:before="240"/>
        <w:jc w:val="both"/>
        <w:rPr>
          <w:rFonts w:ascii="Times New Roman" w:hAnsi="Times New Roman"/>
          <w:color w:val="000000"/>
          <w:sz w:val="24"/>
          <w:szCs w:val="24"/>
          <w:lang w:val="en-US"/>
        </w:rPr>
      </w:pPr>
      <w:r w:rsidRPr="00670B1A">
        <w:rPr>
          <w:rFonts w:ascii="Times New Roman" w:hAnsi="Times New Roman"/>
          <w:color w:val="000000"/>
          <w:sz w:val="24"/>
          <w:szCs w:val="24"/>
          <w:lang w:val="en-US"/>
        </w:rPr>
        <w:t xml:space="preserve">Actuala strategie de dezvoltare socio-economică devine instrumentul principal de planificare strategică a dezvoltării orașului </w:t>
      </w:r>
      <w:r>
        <w:rPr>
          <w:rFonts w:ascii="Times New Roman" w:hAnsi="Times New Roman"/>
          <w:color w:val="000000"/>
          <w:sz w:val="24"/>
          <w:szCs w:val="24"/>
          <w:lang w:val="en-US"/>
        </w:rPr>
        <w:t>Cimișlia</w:t>
      </w:r>
      <w:r w:rsidRPr="00670B1A">
        <w:rPr>
          <w:rFonts w:ascii="Times New Roman" w:hAnsi="Times New Roman"/>
          <w:color w:val="000000"/>
          <w:sz w:val="24"/>
          <w:szCs w:val="24"/>
          <w:lang w:val="en-US"/>
        </w:rPr>
        <w:t xml:space="preserve"> pînă în anul 2020. Asigurarea unei dezvoltări durabile, descentralizarea administrației publice și creșterea gradului de autonomie locală este un obiectiv major al managementului public naţional, chemat să avantajeze dezvoltarea socio-economică echilibrată a localităţilor prin valorificarea eficientă a tuturor resurselor şi eficientizarea activităţilor la nivel local. </w:t>
      </w: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lastRenderedPageBreak/>
        <w:tab/>
      </w: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2.2. Elementele de creare a identităţii oraşului</w:t>
      </w:r>
      <w:r w:rsidRPr="00670B1A">
        <w:rPr>
          <w:rFonts w:ascii="Times New Roman" w:hAnsi="Times New Roman"/>
          <w:sz w:val="24"/>
          <w:szCs w:val="24"/>
          <w:lang w:val="ro-RO"/>
        </w:rPr>
        <w:tab/>
      </w:r>
    </w:p>
    <w:p w:rsidR="007438D5" w:rsidRDefault="007438D5" w:rsidP="0015418B">
      <w:pPr>
        <w:rPr>
          <w:rFonts w:ascii="Times New Roman" w:hAnsi="Times New Roman"/>
          <w:sz w:val="24"/>
          <w:szCs w:val="24"/>
          <w:lang w:val="ro-RO"/>
        </w:rPr>
      </w:pPr>
    </w:p>
    <w:p w:rsidR="003A3760" w:rsidRPr="00670B1A" w:rsidRDefault="003A3760" w:rsidP="0015418B">
      <w:pPr>
        <w:rPr>
          <w:rFonts w:ascii="Times New Roman" w:hAnsi="Times New Roman"/>
          <w:sz w:val="24"/>
          <w:szCs w:val="24"/>
          <w:lang w:val="ro-RO"/>
        </w:rPr>
      </w:pPr>
      <w:r w:rsidRPr="00670B1A">
        <w:rPr>
          <w:rFonts w:ascii="Times New Roman" w:hAnsi="Times New Roman"/>
          <w:sz w:val="24"/>
          <w:szCs w:val="24"/>
          <w:lang w:val="ro-RO"/>
        </w:rPr>
        <w:t xml:space="preserve">Orașul are aprobată stema proprie pe care este reprenzentat un cîntar cu un spic de grîu pe el, o danga – simboluri că oraşul a fost menționat în cronici ca tîrg şi precum că ocupaţiile de bază ale populaţiei au fost comerţul cu cereale şi vite. De asemenea în capul emblemei stă o coroană. Culorile distincte ale emblemei sunt albastru şi galben – cerul şi bogăţia holdelor. Sloganul orașului este: </w:t>
      </w:r>
      <w:r w:rsidRPr="00670B1A">
        <w:rPr>
          <w:rFonts w:ascii="Times New Roman" w:hAnsi="Times New Roman"/>
          <w:sz w:val="24"/>
          <w:szCs w:val="24"/>
          <w:lang w:val="en-US"/>
        </w:rPr>
        <w:t>„Cimişlia</w:t>
      </w:r>
      <w:r w:rsidRPr="00670B1A">
        <w:rPr>
          <w:rFonts w:ascii="Times New Roman" w:hAnsi="Times New Roman"/>
          <w:sz w:val="24"/>
          <w:szCs w:val="24"/>
          <w:lang w:val="ro-RO"/>
        </w:rPr>
        <w:t xml:space="preserve"> </w:t>
      </w:r>
      <w:r w:rsidRPr="00670B1A">
        <w:rPr>
          <w:rFonts w:ascii="Times New Roman" w:hAnsi="Times New Roman"/>
          <w:sz w:val="24"/>
          <w:szCs w:val="24"/>
          <w:lang w:val="en-US"/>
        </w:rPr>
        <w:t>-</w:t>
      </w:r>
      <w:r w:rsidRPr="00670B1A">
        <w:rPr>
          <w:rFonts w:ascii="Times New Roman" w:hAnsi="Times New Roman"/>
          <w:sz w:val="24"/>
          <w:szCs w:val="24"/>
          <w:lang w:val="ro-RO"/>
        </w:rPr>
        <w:t xml:space="preserve"> </w:t>
      </w:r>
      <w:r w:rsidRPr="00670B1A">
        <w:rPr>
          <w:rFonts w:ascii="Times New Roman" w:hAnsi="Times New Roman"/>
          <w:sz w:val="24"/>
          <w:szCs w:val="24"/>
          <w:lang w:val="en-US"/>
        </w:rPr>
        <w:t>oraş european”</w:t>
      </w:r>
      <w:r w:rsidRPr="00670B1A">
        <w:rPr>
          <w:rFonts w:ascii="Times New Roman" w:hAnsi="Times New Roman"/>
          <w:sz w:val="24"/>
          <w:szCs w:val="24"/>
          <w:lang w:val="ro-RO"/>
        </w:rPr>
        <w:t>.</w:t>
      </w:r>
    </w:p>
    <w:p w:rsidR="003A3760" w:rsidRPr="00670B1A" w:rsidRDefault="003A3760" w:rsidP="00F449C2">
      <w:pPr>
        <w:rPr>
          <w:rFonts w:ascii="Times New Roman" w:hAnsi="Times New Roman"/>
          <w:iCs/>
          <w:sz w:val="24"/>
          <w:szCs w:val="24"/>
          <w:lang w:val="ro-RO"/>
        </w:rPr>
      </w:pPr>
      <w:r w:rsidRPr="00670B1A">
        <w:rPr>
          <w:rFonts w:ascii="Times New Roman" w:hAnsi="Times New Roman"/>
          <w:iCs/>
          <w:sz w:val="24"/>
          <w:szCs w:val="24"/>
          <w:lang w:val="ro-RO"/>
        </w:rPr>
        <w:t xml:space="preserve">Constatăm o insuficiență a specialiştilor în promovarea imaginii comunităţii. Resursele financiare sunt limitate pentru promovarea imaginii comunităţii.  Actualmente, nu este elaborată o concepţie de promovare a brandului comunităţii,  deşi, amplasarea geografică a oraşului este avantajoasă.  Resursele naturale (zăcăminte minerale lipsesc, bonitatea solului mare, zonă viticolă asemănătoare zonei Bordo), notorietatea produselor autohtone (pâinea de Cimişlia, renumită în Moldova prin anii 70 – 90, vinuri premiate – medalia de aur 2012, Franţa pentru „Valea Perjei </w:t>
      </w:r>
      <w:smartTag w:uri="urn:schemas-microsoft-com:office:smarttags" w:element="metricconverter">
        <w:smartTagPr>
          <w:attr w:name="ProductID" w:val="2011”"/>
        </w:smartTagPr>
        <w:r w:rsidRPr="00670B1A">
          <w:rPr>
            <w:rFonts w:ascii="Times New Roman" w:hAnsi="Times New Roman"/>
            <w:iCs/>
            <w:sz w:val="24"/>
            <w:szCs w:val="24"/>
            <w:lang w:val="ro-RO"/>
          </w:rPr>
          <w:t>2011”</w:t>
        </w:r>
      </w:smartTag>
      <w:r w:rsidRPr="00670B1A">
        <w:rPr>
          <w:rFonts w:ascii="Times New Roman" w:hAnsi="Times New Roman"/>
          <w:iCs/>
          <w:sz w:val="24"/>
          <w:szCs w:val="24"/>
          <w:lang w:val="ro-RO"/>
        </w:rPr>
        <w:t xml:space="preserve">, struguri de masă de calitate, bere de fabricaţie tradiţională „Grand Gold”) ar putea contribui la promovarea   brandului oraşului. </w:t>
      </w:r>
    </w:p>
    <w:p w:rsidR="003A3760" w:rsidRPr="00670B1A" w:rsidRDefault="003A3760" w:rsidP="00F449C2">
      <w:pPr>
        <w:rPr>
          <w:rFonts w:ascii="Times New Roman" w:hAnsi="Times New Roman"/>
          <w:iCs/>
          <w:color w:val="FF0000"/>
          <w:sz w:val="24"/>
          <w:szCs w:val="24"/>
          <w:lang w:val="ro-RO"/>
        </w:rPr>
      </w:pPr>
      <w:r w:rsidRPr="00670B1A">
        <w:rPr>
          <w:rFonts w:ascii="Times New Roman" w:hAnsi="Times New Roman"/>
          <w:iCs/>
          <w:sz w:val="24"/>
          <w:szCs w:val="24"/>
          <w:lang w:val="ro-RO"/>
        </w:rPr>
        <w:t xml:space="preserve">Imaginea oraşului este promovată prin organizarea anuală a Evenimentelor culturale, cu participarea personalităţile notorii de baştină din oraşul Cimișlia. </w:t>
      </w:r>
    </w:p>
    <w:p w:rsidR="003A3760" w:rsidRPr="00670B1A" w:rsidRDefault="003A3760" w:rsidP="00FC7A65">
      <w:pPr>
        <w:pStyle w:val="a5"/>
        <w:shd w:val="clear" w:color="auto" w:fill="FFFFFF"/>
        <w:spacing w:before="120" w:beforeAutospacing="0" w:after="120" w:afterAutospacing="0" w:line="336" w:lineRule="atLeast"/>
        <w:jc w:val="both"/>
        <w:rPr>
          <w:color w:val="252525"/>
          <w:lang w:val="it-IT"/>
        </w:rPr>
      </w:pPr>
      <w:r w:rsidRPr="00670B1A">
        <w:rPr>
          <w:color w:val="252525"/>
          <w:lang w:val="it-IT"/>
        </w:rPr>
        <w:t>Din august 1993 Cimișlia întreține relații de înrudire cu orașul</w:t>
      </w:r>
      <w:r w:rsidRPr="00670B1A">
        <w:rPr>
          <w:rStyle w:val="apple-converted-space"/>
          <w:color w:val="252525"/>
          <w:lang w:val="it-IT"/>
        </w:rPr>
        <w:t> </w:t>
      </w:r>
      <w:hyperlink r:id="rId9" w:tooltip="Hârlău" w:history="1">
        <w:r w:rsidRPr="00670B1A">
          <w:rPr>
            <w:rStyle w:val="a4"/>
            <w:color w:val="auto"/>
            <w:u w:val="none"/>
            <w:lang w:val="it-IT"/>
          </w:rPr>
          <w:t>Hârlău</w:t>
        </w:r>
      </w:hyperlink>
      <w:r w:rsidRPr="00670B1A">
        <w:rPr>
          <w:lang w:val="it-IT"/>
        </w:rPr>
        <w:t>,</w:t>
      </w:r>
      <w:r w:rsidRPr="00670B1A">
        <w:rPr>
          <w:rStyle w:val="apple-converted-space"/>
          <w:lang w:val="it-IT"/>
        </w:rPr>
        <w:t> </w:t>
      </w:r>
      <w:hyperlink r:id="rId10" w:tooltip="Județul Iași" w:history="1">
        <w:r w:rsidRPr="00670B1A">
          <w:rPr>
            <w:rStyle w:val="a4"/>
            <w:color w:val="auto"/>
            <w:u w:val="none"/>
            <w:lang w:val="it-IT"/>
          </w:rPr>
          <w:t>județul Iași</w:t>
        </w:r>
      </w:hyperlink>
      <w:r w:rsidRPr="00670B1A">
        <w:rPr>
          <w:color w:val="252525"/>
          <w:lang w:val="it-IT"/>
        </w:rPr>
        <w:t xml:space="preserve">, iar la moment Cimişlia este înrudită cu 6 </w:t>
      </w:r>
      <w:r w:rsidRPr="00670B1A">
        <w:rPr>
          <w:lang w:val="it-IT"/>
        </w:rPr>
        <w:t>localităţi :</w:t>
      </w:r>
      <w:r w:rsidRPr="00670B1A">
        <w:rPr>
          <w:color w:val="252525"/>
          <w:lang w:val="it-IT"/>
        </w:rPr>
        <w:t xml:space="preserve"> 3 din România -  </w:t>
      </w:r>
      <w:r w:rsidRPr="00670B1A">
        <w:rPr>
          <w:lang w:val="it-IT"/>
        </w:rPr>
        <w:t>Hârlău, Huşi, Vălenii de Munte</w:t>
      </w:r>
      <w:r w:rsidRPr="00670B1A">
        <w:rPr>
          <w:color w:val="252525"/>
          <w:lang w:val="it-IT"/>
        </w:rPr>
        <w:t xml:space="preserve">, 2 din Polonia </w:t>
      </w:r>
      <w:r w:rsidRPr="00670B1A">
        <w:rPr>
          <w:lang w:val="it-IT"/>
        </w:rPr>
        <w:t>– or. Nowogrod Bobrzanski, gmina Rokiciny</w:t>
      </w:r>
      <w:r w:rsidRPr="00670B1A">
        <w:rPr>
          <w:color w:val="252525"/>
          <w:lang w:val="it-IT"/>
        </w:rPr>
        <w:t xml:space="preserve"> şi 1 din Belorusia </w:t>
      </w:r>
      <w:r w:rsidRPr="00670B1A">
        <w:rPr>
          <w:lang w:val="it-IT"/>
        </w:rPr>
        <w:t>– or. Vileica</w:t>
      </w:r>
      <w:r w:rsidRPr="00670B1A">
        <w:rPr>
          <w:color w:val="252525"/>
          <w:lang w:val="it-IT"/>
        </w:rPr>
        <w:t>.</w:t>
      </w:r>
    </w:p>
    <w:p w:rsidR="009F7A83" w:rsidRDefault="009F7A83" w:rsidP="00B36FDC">
      <w:pPr>
        <w:spacing w:after="0" w:line="240" w:lineRule="auto"/>
        <w:rPr>
          <w:rFonts w:ascii="Times New Roman" w:hAnsi="Times New Roman"/>
          <w:sz w:val="24"/>
          <w:szCs w:val="24"/>
          <w:lang w:val="ro-RO"/>
        </w:rPr>
      </w:pP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2.3. Abordarea metodologică</w:t>
      </w:r>
      <w:r w:rsidRPr="00670B1A">
        <w:rPr>
          <w:rFonts w:ascii="Times New Roman" w:hAnsi="Times New Roman"/>
          <w:sz w:val="24"/>
          <w:szCs w:val="24"/>
          <w:lang w:val="ro-RO"/>
        </w:rPr>
        <w:tab/>
      </w:r>
    </w:p>
    <w:p w:rsidR="009F7A83" w:rsidRDefault="009F7A83" w:rsidP="009F7A83">
      <w:pPr>
        <w:ind w:firstLine="360"/>
        <w:jc w:val="both"/>
        <w:rPr>
          <w:rFonts w:ascii="Times New Roman" w:hAnsi="Times New Roman"/>
          <w:sz w:val="24"/>
          <w:szCs w:val="24"/>
          <w:lang w:val="ro-RO"/>
        </w:rPr>
      </w:pPr>
    </w:p>
    <w:p w:rsidR="009F7A83" w:rsidRPr="009701D4" w:rsidRDefault="009F7A83" w:rsidP="009F7A83">
      <w:pPr>
        <w:ind w:firstLine="360"/>
        <w:jc w:val="both"/>
        <w:rPr>
          <w:rFonts w:ascii="Times New Roman" w:hAnsi="Times New Roman"/>
          <w:sz w:val="24"/>
          <w:szCs w:val="24"/>
          <w:lang w:val="ro-RO"/>
        </w:rPr>
      </w:pPr>
      <w:r w:rsidRPr="009701D4">
        <w:rPr>
          <w:rFonts w:ascii="Times New Roman" w:hAnsi="Times New Roman"/>
          <w:sz w:val="24"/>
          <w:szCs w:val="24"/>
          <w:lang w:val="ro-RO"/>
        </w:rPr>
        <w:t xml:space="preserve">In vederea colectării informatiilor necesare pentru analiza-diagnostic au fost utilizate atât metode calitative (metoda focus-grup), cât și cantitative de cercetare (ancheta de teren). Astfel, în conformitate cu programul de activitate, desfășurat în cadrul </w:t>
      </w:r>
      <w:r w:rsidRPr="009701D4">
        <w:rPr>
          <w:rFonts w:ascii="Times New Roman" w:hAnsi="Times New Roman"/>
          <w:bCs/>
          <w:sz w:val="24"/>
          <w:szCs w:val="24"/>
          <w:lang w:val="ro-RO"/>
        </w:rPr>
        <w:t xml:space="preserve">Proiectului de Susținere a Autorităților Locale din Moldova (USAID) după identificarea </w:t>
      </w:r>
      <w:r w:rsidRPr="009701D4">
        <w:rPr>
          <w:rFonts w:ascii="Times New Roman" w:hAnsi="Times New Roman"/>
          <w:sz w:val="24"/>
          <w:szCs w:val="24"/>
          <w:lang w:val="ro-RO"/>
        </w:rPr>
        <w:t>celor mai stringente probleme din localitate și gruparea lor în funcție de tipul problemelor au fost create cinci focus-grupuri, care ulterior au efectuat analiza SWOT. Analiza a vizat următoarele sectoare:</w:t>
      </w:r>
    </w:p>
    <w:p w:rsidR="009F7A83" w:rsidRPr="009F7A83" w:rsidRDefault="009F7A83" w:rsidP="00AD5CE4">
      <w:pPr>
        <w:pStyle w:val="a6"/>
        <w:numPr>
          <w:ilvl w:val="0"/>
          <w:numId w:val="29"/>
        </w:numPr>
        <w:spacing w:after="200" w:line="276" w:lineRule="auto"/>
        <w:rPr>
          <w:i/>
          <w:lang w:val="en-US"/>
        </w:rPr>
      </w:pPr>
      <w:r w:rsidRPr="009F7A83">
        <w:rPr>
          <w:i/>
          <w:lang w:val="en-US"/>
        </w:rPr>
        <w:t>Sector: Administratie Publica Locala / Servicii Publice</w:t>
      </w:r>
    </w:p>
    <w:p w:rsidR="009F7A83" w:rsidRPr="009F7A83" w:rsidRDefault="009F7A83" w:rsidP="00AD5CE4">
      <w:pPr>
        <w:pStyle w:val="a6"/>
        <w:numPr>
          <w:ilvl w:val="0"/>
          <w:numId w:val="29"/>
        </w:numPr>
        <w:spacing w:after="200" w:line="276" w:lineRule="auto"/>
        <w:rPr>
          <w:i/>
          <w:lang w:val="en-US" w:eastAsia="zh-MO"/>
        </w:rPr>
      </w:pPr>
      <w:r w:rsidRPr="009F7A83">
        <w:rPr>
          <w:i/>
          <w:lang w:val="en-US" w:eastAsia="zh-MO"/>
        </w:rPr>
        <w:t>Sectorul: Amenajarea teritoriului  si Mediul Ambiant</w:t>
      </w:r>
    </w:p>
    <w:p w:rsidR="009F7A83" w:rsidRPr="009F7A83" w:rsidRDefault="009F7A83" w:rsidP="00AD5CE4">
      <w:pPr>
        <w:pStyle w:val="a6"/>
        <w:numPr>
          <w:ilvl w:val="0"/>
          <w:numId w:val="29"/>
        </w:numPr>
        <w:spacing w:line="360" w:lineRule="atLeast"/>
        <w:jc w:val="both"/>
        <w:rPr>
          <w:bCs/>
          <w:i/>
          <w:lang w:val="ro-RO"/>
        </w:rPr>
      </w:pPr>
      <w:r w:rsidRPr="009F7A83">
        <w:rPr>
          <w:i/>
          <w:lang w:val="ro-RO"/>
        </w:rPr>
        <w:t>Sectorul Social;</w:t>
      </w:r>
    </w:p>
    <w:p w:rsidR="009F7A83" w:rsidRPr="009F7A83" w:rsidRDefault="009F7A83" w:rsidP="00AD5CE4">
      <w:pPr>
        <w:pStyle w:val="a6"/>
        <w:numPr>
          <w:ilvl w:val="0"/>
          <w:numId w:val="29"/>
        </w:numPr>
        <w:spacing w:after="200"/>
        <w:rPr>
          <w:i/>
        </w:rPr>
      </w:pPr>
      <w:r w:rsidRPr="009F7A83">
        <w:rPr>
          <w:i/>
          <w:lang w:eastAsia="zh-MO"/>
        </w:rPr>
        <w:t>Sectorul: Economie si Turism</w:t>
      </w:r>
    </w:p>
    <w:p w:rsidR="009F7A83" w:rsidRPr="009F7A83" w:rsidRDefault="009F7A83" w:rsidP="00AD5CE4">
      <w:pPr>
        <w:pStyle w:val="a6"/>
        <w:numPr>
          <w:ilvl w:val="0"/>
          <w:numId w:val="29"/>
        </w:numPr>
        <w:spacing w:after="200"/>
        <w:rPr>
          <w:i/>
          <w:lang w:eastAsia="zh-MO"/>
        </w:rPr>
      </w:pPr>
      <w:r w:rsidRPr="009F7A83">
        <w:rPr>
          <w:i/>
        </w:rPr>
        <w:t>Sectorul: Educa</w:t>
      </w:r>
      <w:r w:rsidRPr="009F7A83">
        <w:rPr>
          <w:i/>
          <w:lang w:eastAsia="zh-MO"/>
        </w:rPr>
        <w:t>tie si Cultura</w:t>
      </w:r>
    </w:p>
    <w:p w:rsidR="009F7A83" w:rsidRPr="009701D4" w:rsidRDefault="009F7A83" w:rsidP="009F7A83">
      <w:pPr>
        <w:jc w:val="both"/>
        <w:rPr>
          <w:rFonts w:ascii="Times New Roman" w:hAnsi="Times New Roman"/>
          <w:sz w:val="24"/>
          <w:szCs w:val="24"/>
          <w:lang w:val="ro-RO"/>
        </w:rPr>
      </w:pPr>
      <w:r w:rsidRPr="009701D4">
        <w:rPr>
          <w:rFonts w:ascii="Times New Roman" w:hAnsi="Times New Roman"/>
          <w:sz w:val="24"/>
          <w:szCs w:val="24"/>
          <w:lang w:val="ro-RO"/>
        </w:rPr>
        <w:t xml:space="preserve">Un focus-grup a fost organizat cu specialiștii din diverse domenii de activitate pentru examinarea Chestionarului care să ne ajute la colectarea de date statistice și efectuarea analizei-diagnostic pentru elaborarea profilului comunității </w:t>
      </w:r>
    </w:p>
    <w:p w:rsidR="00210CEF" w:rsidRDefault="009F7A83" w:rsidP="009F7A83">
      <w:pPr>
        <w:jc w:val="both"/>
        <w:rPr>
          <w:rFonts w:ascii="Times New Roman" w:hAnsi="Times New Roman"/>
          <w:bCs/>
          <w:sz w:val="24"/>
          <w:szCs w:val="24"/>
          <w:lang w:val="ro-RO"/>
        </w:rPr>
      </w:pPr>
      <w:r w:rsidRPr="009701D4">
        <w:rPr>
          <w:rFonts w:ascii="Times New Roman" w:hAnsi="Times New Roman"/>
          <w:sz w:val="24"/>
          <w:szCs w:val="24"/>
          <w:lang w:val="ro-RO"/>
        </w:rPr>
        <w:t>Aceiași metodă a fost utilizată și în cadrul unei alte ședințe cu tema: ,,</w:t>
      </w:r>
      <w:r w:rsidRPr="009701D4">
        <w:rPr>
          <w:rFonts w:ascii="Times New Roman" w:hAnsi="Times New Roman"/>
          <w:bCs/>
          <w:sz w:val="24"/>
          <w:szCs w:val="24"/>
          <w:lang w:val="ro-RO"/>
        </w:rPr>
        <w:t xml:space="preserve">Elaborarea elementelor de brand ale oraşului”. </w:t>
      </w:r>
    </w:p>
    <w:p w:rsidR="00210CEF" w:rsidRDefault="009F7A83" w:rsidP="009F7A83">
      <w:pPr>
        <w:jc w:val="both"/>
        <w:rPr>
          <w:rFonts w:ascii="Times New Roman" w:hAnsi="Times New Roman"/>
          <w:bCs/>
          <w:sz w:val="24"/>
          <w:szCs w:val="24"/>
          <w:lang w:val="ro-RO"/>
        </w:rPr>
      </w:pPr>
      <w:r w:rsidRPr="009701D4">
        <w:rPr>
          <w:rFonts w:ascii="Times New Roman" w:hAnsi="Times New Roman"/>
          <w:sz w:val="24"/>
          <w:szCs w:val="24"/>
          <w:lang w:val="ro-RO"/>
        </w:rPr>
        <w:lastRenderedPageBreak/>
        <w:t xml:space="preserve">În conformitate cu agenda atelierului de lucru în cadrul procesului de Planificare Strategică de dezvoltare durabilă integrată a oraşului </w:t>
      </w:r>
      <w:r>
        <w:rPr>
          <w:rFonts w:ascii="Times New Roman" w:hAnsi="Times New Roman"/>
          <w:sz w:val="24"/>
          <w:szCs w:val="24"/>
          <w:lang w:val="ro-RO"/>
        </w:rPr>
        <w:t>Cimișlia</w:t>
      </w:r>
      <w:r w:rsidRPr="009701D4">
        <w:rPr>
          <w:rFonts w:ascii="Times New Roman" w:hAnsi="Times New Roman"/>
          <w:sz w:val="24"/>
          <w:szCs w:val="24"/>
          <w:lang w:val="ro-RO"/>
        </w:rPr>
        <w:t>, a fost organizată și o ședință cu specialiştii care au participat la elaborarea profilului comunității. Tema:,,Examinarea proiectului profilului comunităţii. Elaborarea analizei SWOT generale</w:t>
      </w:r>
      <w:r w:rsidRPr="009701D4">
        <w:rPr>
          <w:rFonts w:ascii="Times New Roman" w:hAnsi="Times New Roman"/>
          <w:bCs/>
          <w:sz w:val="24"/>
          <w:szCs w:val="24"/>
          <w:lang w:val="ro-RO"/>
        </w:rPr>
        <w:t xml:space="preserve">”. </w:t>
      </w:r>
    </w:p>
    <w:p w:rsidR="009F7A83" w:rsidRPr="009701D4" w:rsidRDefault="009F7A83" w:rsidP="009F7A83">
      <w:pPr>
        <w:jc w:val="both"/>
        <w:rPr>
          <w:rFonts w:ascii="Times New Roman" w:hAnsi="Times New Roman"/>
          <w:sz w:val="24"/>
          <w:szCs w:val="24"/>
          <w:lang w:val="ro-RO"/>
        </w:rPr>
      </w:pPr>
      <w:r w:rsidRPr="009701D4">
        <w:rPr>
          <w:rFonts w:ascii="Times New Roman" w:hAnsi="Times New Roman"/>
          <w:sz w:val="24"/>
          <w:szCs w:val="24"/>
          <w:lang w:val="ro-RO"/>
        </w:rPr>
        <w:t xml:space="preserve">În contextul discuțiilor pe marginea profilului comunității a fost elaborată analiza SWOT generală, care a evidențiat punctele forte și punctele slabe ale comunității și a vedea ce oportunități are localitatea pentru a depăși unele obstacole în dezvoltarea sa și ce pericole ar putea interveni. </w:t>
      </w:r>
    </w:p>
    <w:p w:rsidR="009F7A83" w:rsidRPr="009701D4" w:rsidRDefault="009F7A83" w:rsidP="009F7A83">
      <w:pPr>
        <w:jc w:val="both"/>
        <w:rPr>
          <w:rFonts w:ascii="Times New Roman" w:hAnsi="Times New Roman"/>
          <w:sz w:val="24"/>
          <w:szCs w:val="24"/>
          <w:lang w:val="ro-RO"/>
        </w:rPr>
      </w:pPr>
      <w:r w:rsidRPr="009701D4">
        <w:rPr>
          <w:rFonts w:ascii="Times New Roman" w:hAnsi="Times New Roman"/>
          <w:sz w:val="24"/>
          <w:szCs w:val="24"/>
          <w:lang w:val="ro-RO"/>
        </w:rPr>
        <w:t>În total au fost organizate 8 focus-grupuri</w:t>
      </w:r>
      <w:r w:rsidR="00210CEF">
        <w:rPr>
          <w:rFonts w:ascii="Times New Roman" w:hAnsi="Times New Roman"/>
          <w:sz w:val="24"/>
          <w:szCs w:val="24"/>
          <w:lang w:val="ro-RO"/>
        </w:rPr>
        <w:t xml:space="preserve"> la care au participat circa  16</w:t>
      </w:r>
      <w:r w:rsidRPr="009701D4">
        <w:rPr>
          <w:rFonts w:ascii="Times New Roman" w:hAnsi="Times New Roman"/>
          <w:sz w:val="24"/>
          <w:szCs w:val="24"/>
          <w:lang w:val="ro-RO"/>
        </w:rPr>
        <w:t>0 de persoane care reprezintă diferite categorii sociale și socioprofesionale de populație: tineri, persoane în etate, profesori, medici, oameni de afaceri etc.</w:t>
      </w:r>
    </w:p>
    <w:p w:rsidR="009F7A83" w:rsidRDefault="009F7A83" w:rsidP="009F7A83">
      <w:pPr>
        <w:jc w:val="both"/>
        <w:rPr>
          <w:rFonts w:ascii="Times New Roman" w:hAnsi="Times New Roman"/>
          <w:sz w:val="24"/>
          <w:szCs w:val="24"/>
          <w:lang w:val="fr-FR"/>
        </w:rPr>
      </w:pPr>
      <w:r w:rsidRPr="009701D4">
        <w:rPr>
          <w:rFonts w:ascii="Times New Roman" w:hAnsi="Times New Roman"/>
          <w:sz w:val="24"/>
          <w:szCs w:val="24"/>
          <w:lang w:val="ro-RO"/>
        </w:rPr>
        <w:t xml:space="preserve">Un bogat material empiric pentru elaborarea profiluilui comunității a fost colectat cu ajutorul unui chestionar bine structurat, care a făcut posibilă punerea în evidență a stării reale de lucruri din diverse domenii de activitate: economie, cultură, ecologie, medicină etc. </w:t>
      </w:r>
      <w:r w:rsidRPr="009701D4">
        <w:rPr>
          <w:rFonts w:ascii="Times New Roman" w:hAnsi="Times New Roman"/>
          <w:sz w:val="24"/>
          <w:szCs w:val="24"/>
          <w:lang w:val="fr-FR"/>
        </w:rPr>
        <w:t xml:space="preserve">În acest scop au fost utilizați atât indicatori cantitativi, cât și calitativi, obiectivi și subiectivi. Datele satistice furnizate de către autoritățile publice, instituțiile de resort din localitate, precum și informațiile disponibile ale BNS au permis de a efectua o anliză amplă a vieții social-economice a orașului, a gradului de utilizare a resurselor umane, sociale, fizice, naturale de care dispune comunitatea. La etapă de implementare a Strategiei locale va fi folosită matricea de </w:t>
      </w:r>
      <w:r w:rsidRPr="009701D4">
        <w:rPr>
          <w:rFonts w:ascii="Times New Roman" w:hAnsi="Times New Roman"/>
          <w:sz w:val="24"/>
          <w:szCs w:val="24"/>
          <w:lang w:val="ro-RO"/>
        </w:rPr>
        <w:t xml:space="preserve">evaluare și </w:t>
      </w:r>
      <w:r w:rsidRPr="009701D4">
        <w:rPr>
          <w:rFonts w:ascii="Times New Roman" w:hAnsi="Times New Roman"/>
          <w:sz w:val="24"/>
          <w:szCs w:val="24"/>
          <w:lang w:val="fr-FR"/>
        </w:rPr>
        <w:t>monitorizare a implementării documentului, iar rezultatele procesului, care va fi unul participativ, vor fi expuse în rapoartele de evaluare și monitorizare.</w:t>
      </w:r>
    </w:p>
    <w:p w:rsidR="00931335" w:rsidRPr="00931335" w:rsidRDefault="00931335" w:rsidP="00931335">
      <w:pPr>
        <w:autoSpaceDE w:val="0"/>
        <w:autoSpaceDN w:val="0"/>
        <w:adjustRightInd w:val="0"/>
        <w:spacing w:before="240"/>
        <w:jc w:val="both"/>
        <w:rPr>
          <w:rFonts w:ascii="Times New Roman" w:hAnsi="Times New Roman"/>
          <w:sz w:val="24"/>
          <w:szCs w:val="24"/>
          <w:lang w:val="en-US"/>
        </w:rPr>
      </w:pPr>
      <w:r w:rsidRPr="00931335">
        <w:rPr>
          <w:rFonts w:ascii="Times New Roman" w:hAnsi="Times New Roman"/>
          <w:sz w:val="24"/>
          <w:szCs w:val="24"/>
          <w:lang w:val="en-US"/>
        </w:rPr>
        <w:t xml:space="preserve">Strategia </w:t>
      </w:r>
      <w:r>
        <w:rPr>
          <w:rFonts w:ascii="Times New Roman" w:hAnsi="Times New Roman"/>
          <w:sz w:val="24"/>
          <w:szCs w:val="24"/>
          <w:lang w:val="en-US"/>
        </w:rPr>
        <w:t>orașului Cimișlia</w:t>
      </w:r>
      <w:r w:rsidRPr="00931335">
        <w:rPr>
          <w:rFonts w:ascii="Times New Roman" w:hAnsi="Times New Roman"/>
          <w:sz w:val="24"/>
          <w:szCs w:val="24"/>
          <w:lang w:val="en-US"/>
        </w:rPr>
        <w:t xml:space="preserve"> contribuie la capacitarea primărie</w:t>
      </w:r>
      <w:r>
        <w:rPr>
          <w:rFonts w:ascii="Times New Roman" w:hAnsi="Times New Roman"/>
          <w:sz w:val="24"/>
          <w:szCs w:val="24"/>
          <w:lang w:val="en-US"/>
        </w:rPr>
        <w:t>i și Consiliului Orășenesc Cimișlia</w:t>
      </w:r>
      <w:r w:rsidRPr="00931335">
        <w:rPr>
          <w:rFonts w:ascii="Times New Roman" w:hAnsi="Times New Roman"/>
          <w:sz w:val="24"/>
          <w:szCs w:val="24"/>
          <w:lang w:val="en-US"/>
        </w:rPr>
        <w:t xml:space="preserve"> în formularea şi implementarea de politici publice pentru sprijinirea procesului de dezvoltare socio-economică a comunităţii. Această strategie este un instrument eficient pentru activitatea</w:t>
      </w:r>
      <w:r>
        <w:rPr>
          <w:rFonts w:ascii="Times New Roman" w:hAnsi="Times New Roman"/>
          <w:sz w:val="24"/>
          <w:szCs w:val="24"/>
          <w:lang w:val="en-US"/>
        </w:rPr>
        <w:t xml:space="preserve"> APL de nivel I </w:t>
      </w:r>
      <w:r w:rsidRPr="00931335">
        <w:rPr>
          <w:rFonts w:ascii="Times New Roman" w:hAnsi="Times New Roman"/>
          <w:sz w:val="24"/>
          <w:szCs w:val="24"/>
          <w:lang w:val="en-US"/>
        </w:rPr>
        <w:t xml:space="preserve"> în aplicarea politicilor publice într-un mod consecvent, structurat şi controlat.</w:t>
      </w: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b/>
          <w:bCs/>
          <w:sz w:val="24"/>
          <w:szCs w:val="24"/>
          <w:lang w:val="ro-RO"/>
        </w:rPr>
        <w:t>III. CONTEXT STRATEGIC</w:t>
      </w:r>
      <w:r w:rsidRPr="00670B1A">
        <w:rPr>
          <w:rFonts w:ascii="Times New Roman" w:hAnsi="Times New Roman"/>
          <w:b/>
          <w:bCs/>
          <w:sz w:val="24"/>
          <w:szCs w:val="24"/>
          <w:lang w:val="ro-RO"/>
        </w:rPr>
        <w:tab/>
      </w:r>
    </w:p>
    <w:p w:rsidR="0083759B" w:rsidRDefault="0083759B" w:rsidP="0083759B">
      <w:pPr>
        <w:jc w:val="both"/>
        <w:rPr>
          <w:rFonts w:ascii="Times New Roman" w:hAnsi="Times New Roman"/>
          <w:sz w:val="24"/>
          <w:szCs w:val="24"/>
          <w:lang w:val="fr-FR"/>
        </w:rPr>
      </w:pPr>
    </w:p>
    <w:p w:rsidR="0083759B" w:rsidRDefault="0083759B" w:rsidP="0083759B">
      <w:pPr>
        <w:jc w:val="both"/>
        <w:rPr>
          <w:rFonts w:ascii="Times New Roman" w:hAnsi="Times New Roman"/>
          <w:sz w:val="24"/>
          <w:szCs w:val="24"/>
          <w:lang w:val="ro-RO"/>
        </w:rPr>
      </w:pPr>
      <w:r w:rsidRPr="009701D4">
        <w:rPr>
          <w:rFonts w:ascii="Times New Roman" w:hAnsi="Times New Roman"/>
          <w:sz w:val="24"/>
          <w:szCs w:val="24"/>
          <w:lang w:val="fr-FR"/>
        </w:rPr>
        <w:t xml:space="preserve">Strategia de Dezvoltare a orașului </w:t>
      </w:r>
      <w:r>
        <w:rPr>
          <w:rFonts w:ascii="Times New Roman" w:hAnsi="Times New Roman"/>
          <w:sz w:val="24"/>
          <w:szCs w:val="24"/>
          <w:lang w:val="fr-FR"/>
        </w:rPr>
        <w:t>Cimișlia</w:t>
      </w:r>
      <w:r w:rsidRPr="009701D4">
        <w:rPr>
          <w:rFonts w:ascii="Times New Roman" w:hAnsi="Times New Roman"/>
          <w:sz w:val="24"/>
          <w:szCs w:val="24"/>
          <w:lang w:val="fr-FR"/>
        </w:rPr>
        <w:t xml:space="preserve">, elaborată </w:t>
      </w:r>
      <w:r w:rsidRPr="009701D4">
        <w:rPr>
          <w:rFonts w:ascii="Times New Roman" w:hAnsi="Times New Roman"/>
          <w:sz w:val="24"/>
          <w:szCs w:val="24"/>
          <w:lang w:val="ro-RO"/>
        </w:rPr>
        <w:t xml:space="preserve">în cadrul </w:t>
      </w:r>
      <w:r w:rsidRPr="009701D4">
        <w:rPr>
          <w:rFonts w:ascii="Times New Roman" w:hAnsi="Times New Roman"/>
          <w:bCs/>
          <w:sz w:val="24"/>
          <w:szCs w:val="24"/>
          <w:lang w:val="ro-RO"/>
        </w:rPr>
        <w:t xml:space="preserve">Proiectului  de Susținere a Autorităților Locale din Moldova (USAID), </w:t>
      </w:r>
      <w:r w:rsidRPr="009701D4">
        <w:rPr>
          <w:rFonts w:ascii="Times New Roman" w:hAnsi="Times New Roman"/>
          <w:sz w:val="24"/>
          <w:szCs w:val="24"/>
          <w:lang w:val="ro-RO"/>
        </w:rPr>
        <w:t>își propune drept obiectiv major identificarea și valorificarea oportunităților de dezvoltare locală și îmbunătățirea calității vieții populației. Documentul elaborat va fi implementat în strânsă corelare cu alte politici de dezvoltare de nivel local, regional și național. Astfel, Strategia de Dezvoltare locală va corela strâns cu astfel de planuri și strategii de dezvoltare, cum ar fi:</w:t>
      </w:r>
    </w:p>
    <w:p w:rsidR="0083759B" w:rsidRPr="0083759B" w:rsidRDefault="0083759B" w:rsidP="00AD5CE4">
      <w:pPr>
        <w:pStyle w:val="a6"/>
        <w:numPr>
          <w:ilvl w:val="0"/>
          <w:numId w:val="30"/>
        </w:numPr>
        <w:autoSpaceDE w:val="0"/>
        <w:autoSpaceDN w:val="0"/>
        <w:adjustRightInd w:val="0"/>
        <w:spacing w:before="240" w:after="60" w:line="276" w:lineRule="auto"/>
        <w:ind w:left="0" w:firstLine="0"/>
        <w:contextualSpacing w:val="0"/>
        <w:jc w:val="both"/>
        <w:rPr>
          <w:color w:val="000000"/>
          <w:lang w:val="en-US"/>
        </w:rPr>
      </w:pPr>
      <w:r w:rsidRPr="0083759B">
        <w:rPr>
          <w:i/>
          <w:iCs/>
          <w:color w:val="000000"/>
          <w:lang w:val="en-US"/>
        </w:rPr>
        <w:t xml:space="preserve">Strategia Naţională de Dezvoltare (SND) „Moldova 2020”, în care se </w:t>
      </w:r>
      <w:r w:rsidRPr="0083759B">
        <w:rPr>
          <w:color w:val="000000"/>
          <w:lang w:val="en-US"/>
        </w:rPr>
        <w:t>identifică dezvoltarea naţională şi cea regională, drept una din cele cinci priorităţi naţionale şi exprimă responsabilitatea asumată de Guvern laimplementarea politicilor de stat în domeniul dezvoltării regionale.</w:t>
      </w:r>
    </w:p>
    <w:p w:rsidR="0083759B" w:rsidRPr="0083759B" w:rsidRDefault="0083759B" w:rsidP="00AD5CE4">
      <w:pPr>
        <w:pStyle w:val="a6"/>
        <w:numPr>
          <w:ilvl w:val="0"/>
          <w:numId w:val="30"/>
        </w:numPr>
        <w:autoSpaceDE w:val="0"/>
        <w:autoSpaceDN w:val="0"/>
        <w:adjustRightInd w:val="0"/>
        <w:spacing w:after="60" w:line="276" w:lineRule="auto"/>
        <w:ind w:left="0" w:firstLine="0"/>
        <w:contextualSpacing w:val="0"/>
        <w:jc w:val="both"/>
        <w:rPr>
          <w:color w:val="000000"/>
          <w:lang w:val="en-US"/>
        </w:rPr>
      </w:pPr>
      <w:r w:rsidRPr="0083759B">
        <w:rPr>
          <w:i/>
          <w:iCs/>
          <w:color w:val="000000"/>
          <w:lang w:val="en-US"/>
        </w:rPr>
        <w:t xml:space="preserve">Strategia Naţională de Dezvoltare Regională (SNDR), </w:t>
      </w:r>
      <w:r w:rsidRPr="0083759B">
        <w:rPr>
          <w:color w:val="000000"/>
          <w:lang w:val="en-US"/>
        </w:rPr>
        <w:t xml:space="preserve">care este principalul document sectorial de planificare a politicii de dezvoltare regională elaborat sub responsabilitatea Ministerului Dezvoltării Regionale şi Construcţiilor (MDRC). </w:t>
      </w:r>
    </w:p>
    <w:p w:rsidR="0083759B" w:rsidRPr="0083759B" w:rsidRDefault="0083759B" w:rsidP="00AD5CE4">
      <w:pPr>
        <w:pStyle w:val="a6"/>
        <w:numPr>
          <w:ilvl w:val="0"/>
          <w:numId w:val="30"/>
        </w:numPr>
        <w:autoSpaceDE w:val="0"/>
        <w:autoSpaceDN w:val="0"/>
        <w:adjustRightInd w:val="0"/>
        <w:spacing w:after="60" w:line="276" w:lineRule="auto"/>
        <w:ind w:left="0" w:firstLine="0"/>
        <w:contextualSpacing w:val="0"/>
        <w:jc w:val="both"/>
        <w:rPr>
          <w:lang w:val="en-US"/>
        </w:rPr>
      </w:pPr>
      <w:r w:rsidRPr="0083759B">
        <w:rPr>
          <w:i/>
          <w:lang w:val="en-US"/>
        </w:rPr>
        <w:lastRenderedPageBreak/>
        <w:t>Strategia de Dezvoltare Regională, Regiunea de Dezvoltare Sud</w:t>
      </w:r>
      <w:r w:rsidRPr="0083759B">
        <w:rPr>
          <w:lang w:val="en-US"/>
        </w:rPr>
        <w:t>, elaborată de ADR Sud cu sprijinul partenerilor strategici de dezvoltare. Strategia stabile</w:t>
      </w:r>
      <w:r w:rsidRPr="0083759B">
        <w:rPr>
          <w:rFonts w:ascii="Cambria Math" w:hAnsi="Cambria Math" w:cs="Cambria Math"/>
          <w:lang w:val="en-US"/>
        </w:rPr>
        <w:t>ș</w:t>
      </w:r>
      <w:r w:rsidRPr="0083759B">
        <w:rPr>
          <w:lang w:val="en-US"/>
        </w:rPr>
        <w:t>te priorită</w:t>
      </w:r>
      <w:r w:rsidRPr="0083759B">
        <w:rPr>
          <w:rFonts w:ascii="Cambria Math" w:hAnsi="Cambria Math" w:cs="Cambria Math"/>
          <w:lang w:val="en-US"/>
        </w:rPr>
        <w:t>ț</w:t>
      </w:r>
      <w:r w:rsidRPr="0083759B">
        <w:rPr>
          <w:lang w:val="en-US"/>
        </w:rPr>
        <w:t>ile de dezvoltare în regiunea de sud a Republicii Moldova.</w:t>
      </w:r>
    </w:p>
    <w:p w:rsidR="0083759B" w:rsidRPr="0083759B" w:rsidRDefault="0083759B" w:rsidP="00AD5CE4">
      <w:pPr>
        <w:pStyle w:val="a6"/>
        <w:numPr>
          <w:ilvl w:val="0"/>
          <w:numId w:val="30"/>
        </w:numPr>
        <w:jc w:val="both"/>
        <w:rPr>
          <w:lang w:val="en-US"/>
        </w:rPr>
      </w:pPr>
      <w:r w:rsidRPr="0083759B">
        <w:rPr>
          <w:i/>
          <w:color w:val="000000"/>
          <w:lang w:val="en-US"/>
        </w:rPr>
        <w:t>Planul Urbanistic General</w:t>
      </w:r>
      <w:r>
        <w:rPr>
          <w:i/>
          <w:color w:val="000000"/>
          <w:lang w:val="ro-RO"/>
        </w:rPr>
        <w:t xml:space="preserve"> </w:t>
      </w:r>
      <w:r>
        <w:rPr>
          <w:color w:val="000000"/>
          <w:lang w:val="ro-RO"/>
        </w:rPr>
        <w:t>al orașului Cimișlia</w:t>
      </w:r>
    </w:p>
    <w:p w:rsidR="003A3760" w:rsidRPr="00670B1A" w:rsidRDefault="003A3760" w:rsidP="00B36FDC">
      <w:pPr>
        <w:spacing w:after="0" w:line="240" w:lineRule="auto"/>
        <w:rPr>
          <w:rFonts w:ascii="Times New Roman" w:hAnsi="Times New Roman"/>
          <w:b/>
          <w:bCs/>
          <w:sz w:val="24"/>
          <w:szCs w:val="24"/>
          <w:lang w:val="ro-RO"/>
        </w:rPr>
      </w:pP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b/>
          <w:bCs/>
          <w:sz w:val="24"/>
          <w:szCs w:val="24"/>
          <w:lang w:val="ro-RO"/>
        </w:rPr>
        <w:t>IV. ANALIZA-DIAGNOSTIC</w:t>
      </w:r>
      <w:r w:rsidRPr="00670B1A">
        <w:rPr>
          <w:rFonts w:ascii="Times New Roman" w:hAnsi="Times New Roman"/>
          <w:sz w:val="24"/>
          <w:szCs w:val="24"/>
          <w:lang w:val="ro-RO"/>
        </w:rPr>
        <w:tab/>
      </w:r>
    </w:p>
    <w:p w:rsidR="003A3760" w:rsidRPr="00670B1A" w:rsidRDefault="003A3760" w:rsidP="00B36FDC">
      <w:pPr>
        <w:spacing w:after="0" w:line="240" w:lineRule="auto"/>
        <w:rPr>
          <w:rFonts w:ascii="Times New Roman" w:hAnsi="Times New Roman"/>
          <w:b/>
          <w:bCs/>
          <w:sz w:val="24"/>
          <w:szCs w:val="24"/>
          <w:lang w:val="ro-RO"/>
        </w:rPr>
      </w:pP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b/>
          <w:bCs/>
          <w:sz w:val="24"/>
          <w:szCs w:val="24"/>
          <w:lang w:val="ro-RO"/>
        </w:rPr>
        <w:t>4.1 Prezentarea generală a oraşului</w:t>
      </w:r>
      <w:r w:rsidRPr="00670B1A">
        <w:rPr>
          <w:rFonts w:ascii="Times New Roman" w:hAnsi="Times New Roman"/>
          <w:sz w:val="24"/>
          <w:szCs w:val="24"/>
          <w:lang w:val="ro-RO"/>
        </w:rPr>
        <w:tab/>
      </w:r>
    </w:p>
    <w:p w:rsidR="003A3760" w:rsidRPr="00670B1A" w:rsidRDefault="003A3760" w:rsidP="00965B97">
      <w:pPr>
        <w:spacing w:after="0"/>
        <w:rPr>
          <w:rFonts w:ascii="Times New Roman" w:hAnsi="Times New Roman"/>
          <w:sz w:val="24"/>
          <w:szCs w:val="24"/>
          <w:lang w:val="ro-RO"/>
        </w:rPr>
      </w:pPr>
      <w:r w:rsidRPr="00670B1A">
        <w:rPr>
          <w:rFonts w:ascii="Times New Roman" w:hAnsi="Times New Roman"/>
          <w:sz w:val="24"/>
          <w:szCs w:val="24"/>
          <w:lang w:val="ro-RO"/>
        </w:rPr>
        <w:t>4.1.1 Caracteristicile fizico-geografice</w:t>
      </w:r>
    </w:p>
    <w:p w:rsidR="003A3760" w:rsidRPr="00670B1A" w:rsidRDefault="003A3760" w:rsidP="00965B97">
      <w:pPr>
        <w:spacing w:after="0"/>
        <w:rPr>
          <w:rFonts w:ascii="Times New Roman" w:hAnsi="Times New Roman"/>
          <w:color w:val="000000"/>
          <w:sz w:val="24"/>
          <w:szCs w:val="24"/>
          <w:lang w:val="ro-RO"/>
        </w:rPr>
      </w:pPr>
      <w:r w:rsidRPr="00670B1A">
        <w:rPr>
          <w:rFonts w:ascii="Times New Roman" w:hAnsi="Times New Roman"/>
          <w:sz w:val="24"/>
          <w:szCs w:val="24"/>
          <w:lang w:val="ro-RO"/>
        </w:rPr>
        <w:t>Orașul este amplasat în Zona de Sud a Republicii Moldova</w:t>
      </w:r>
      <w:r w:rsidRPr="00670B1A">
        <w:rPr>
          <w:rFonts w:ascii="Times New Roman" w:hAnsi="Times New Roman"/>
          <w:color w:val="000000"/>
          <w:sz w:val="24"/>
          <w:szCs w:val="24"/>
          <w:lang w:val="ro-RO"/>
        </w:rPr>
        <w:t xml:space="preserve"> (stepa Bugeacului)</w:t>
      </w:r>
      <w:r w:rsidRPr="00670B1A">
        <w:rPr>
          <w:rFonts w:ascii="Times New Roman" w:hAnsi="Times New Roman"/>
          <w:sz w:val="24"/>
          <w:szCs w:val="24"/>
          <w:lang w:val="ro-RO"/>
        </w:rPr>
        <w:t xml:space="preserve">, </w:t>
      </w:r>
      <w:r w:rsidRPr="00670B1A">
        <w:rPr>
          <w:rFonts w:ascii="Times New Roman" w:hAnsi="Times New Roman"/>
          <w:color w:val="000000"/>
          <w:sz w:val="24"/>
          <w:szCs w:val="24"/>
          <w:lang w:val="ro-RO"/>
        </w:rPr>
        <w:t xml:space="preserve">pe malurile râului </w:t>
      </w:r>
      <w:hyperlink r:id="rId11" w:tooltip="Râul Cogâlnic" w:history="1">
        <w:r w:rsidRPr="00670B1A">
          <w:rPr>
            <w:rFonts w:ascii="Times New Roman" w:hAnsi="Times New Roman"/>
            <w:color w:val="000000"/>
            <w:sz w:val="24"/>
            <w:szCs w:val="24"/>
            <w:lang w:val="ro-RO"/>
          </w:rPr>
          <w:t>Cogâlnic</w:t>
        </w:r>
      </w:hyperlink>
      <w:r w:rsidRPr="00670B1A">
        <w:rPr>
          <w:rFonts w:ascii="Times New Roman" w:hAnsi="Times New Roman"/>
          <w:color w:val="000000"/>
          <w:sz w:val="24"/>
          <w:szCs w:val="24"/>
          <w:lang w:val="ro-RO"/>
        </w:rPr>
        <w:t xml:space="preserve">, </w:t>
      </w:r>
      <w:r w:rsidRPr="00670B1A">
        <w:rPr>
          <w:rFonts w:ascii="Times New Roman" w:hAnsi="Times New Roman"/>
          <w:sz w:val="24"/>
          <w:szCs w:val="24"/>
          <w:lang w:val="ro-RO"/>
        </w:rPr>
        <w:t xml:space="preserve">la o distanță de circa </w:t>
      </w:r>
      <w:smartTag w:uri="urn:schemas-microsoft-com:office:smarttags" w:element="metricconverter">
        <w:smartTagPr>
          <w:attr w:name="ProductID" w:val="76 km"/>
        </w:smartTagPr>
        <w:r w:rsidRPr="00670B1A">
          <w:rPr>
            <w:rFonts w:ascii="Times New Roman" w:hAnsi="Times New Roman"/>
            <w:sz w:val="24"/>
            <w:szCs w:val="24"/>
            <w:lang w:val="ro-RO"/>
          </w:rPr>
          <w:t>76 km</w:t>
        </w:r>
      </w:smartTag>
      <w:r w:rsidRPr="00670B1A">
        <w:rPr>
          <w:rFonts w:ascii="Times New Roman" w:hAnsi="Times New Roman"/>
          <w:sz w:val="24"/>
          <w:szCs w:val="24"/>
          <w:lang w:val="ro-RO"/>
        </w:rPr>
        <w:t xml:space="preserve"> de Chișinău, </w:t>
      </w:r>
      <w:r w:rsidRPr="00670B1A">
        <w:rPr>
          <w:rFonts w:ascii="Times New Roman" w:hAnsi="Times New Roman"/>
          <w:sz w:val="24"/>
          <w:szCs w:val="24"/>
          <w:lang w:val="ro-MO"/>
        </w:rPr>
        <w:t>este reşedinţa raionului cu acelaşi nume</w:t>
      </w:r>
      <w:r w:rsidRPr="00670B1A">
        <w:rPr>
          <w:rFonts w:ascii="Times New Roman" w:hAnsi="Times New Roman"/>
          <w:sz w:val="24"/>
          <w:szCs w:val="24"/>
          <w:lang w:val="ro-RO"/>
        </w:rPr>
        <w:t>.</w:t>
      </w:r>
      <w:r w:rsidR="00B353BF" w:rsidRPr="00670B1A">
        <w:rPr>
          <w:rFonts w:ascii="Times New Roman" w:hAnsi="Times New Roman"/>
          <w:noProof/>
          <w:sz w:val="24"/>
          <w:szCs w:val="24"/>
        </w:rPr>
        <w:drawing>
          <wp:anchor distT="0" distB="0" distL="0" distR="0" simplePos="0" relativeHeight="251658240" behindDoc="0" locked="0" layoutInCell="1" allowOverlap="0">
            <wp:simplePos x="0" y="0"/>
            <wp:positionH relativeFrom="column">
              <wp:posOffset>4000500</wp:posOffset>
            </wp:positionH>
            <wp:positionV relativeFrom="line">
              <wp:posOffset>100330</wp:posOffset>
            </wp:positionV>
            <wp:extent cx="2085975" cy="1771650"/>
            <wp:effectExtent l="19050" t="0" r="9525" b="0"/>
            <wp:wrapSquare wrapText="bothSides"/>
            <wp:docPr id="3" name="Рисунок 2" descr="Poziţia geografică pe harta administrativ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oziţia geografică pe harta administrativă"/>
                    <pic:cNvPicPr>
                      <a:picLocks noChangeAspect="1" noChangeArrowheads="1"/>
                    </pic:cNvPicPr>
                  </pic:nvPicPr>
                  <pic:blipFill>
                    <a:blip r:embed="rId12"/>
                    <a:srcRect/>
                    <a:stretch>
                      <a:fillRect/>
                    </a:stretch>
                  </pic:blipFill>
                  <pic:spPr bwMode="auto">
                    <a:xfrm>
                      <a:off x="0" y="0"/>
                      <a:ext cx="2085975" cy="1771650"/>
                    </a:xfrm>
                    <a:prstGeom prst="rect">
                      <a:avLst/>
                    </a:prstGeom>
                    <a:noFill/>
                  </pic:spPr>
                </pic:pic>
              </a:graphicData>
            </a:graphic>
          </wp:anchor>
        </w:drawing>
      </w:r>
      <w:r w:rsidRPr="00670B1A">
        <w:rPr>
          <w:rFonts w:ascii="Times New Roman" w:hAnsi="Times New Roman"/>
          <w:color w:val="000000"/>
          <w:sz w:val="24"/>
          <w:szCs w:val="24"/>
          <w:lang w:val="ro-RO"/>
        </w:rPr>
        <w:t xml:space="preserve"> </w:t>
      </w:r>
      <w:r w:rsidRPr="00670B1A">
        <w:rPr>
          <w:rStyle w:val="apple-style-span"/>
          <w:rFonts w:ascii="Times New Roman" w:hAnsi="Times New Roman"/>
          <w:sz w:val="24"/>
          <w:szCs w:val="24"/>
          <w:lang w:val="ro-RO"/>
        </w:rPr>
        <w:t xml:space="preserve">Localitatea se învecinează cu satele Ecaterinovca la nord, Sadaclia şi Ciucur-Mingir la sud, Javgur şi Cenac la vest, Mihailovca şi Selemet la est. </w:t>
      </w:r>
      <w:r w:rsidRPr="00670B1A">
        <w:rPr>
          <w:rFonts w:ascii="Times New Roman" w:hAnsi="Times New Roman"/>
          <w:color w:val="000000"/>
          <w:sz w:val="24"/>
          <w:szCs w:val="24"/>
          <w:lang w:val="ro-RO"/>
        </w:rPr>
        <w:t xml:space="preserve">Se intersectează cu drumurile de importanţă republicană: Chişinău - </w:t>
      </w:r>
      <w:hyperlink r:id="rId13" w:tooltip="Bolgrad" w:history="1">
        <w:r w:rsidRPr="00670B1A">
          <w:rPr>
            <w:rFonts w:ascii="Times New Roman" w:hAnsi="Times New Roman"/>
            <w:color w:val="000000"/>
            <w:sz w:val="24"/>
            <w:szCs w:val="24"/>
            <w:lang w:val="ro-RO"/>
          </w:rPr>
          <w:t>Bolgrad</w:t>
        </w:r>
      </w:hyperlink>
      <w:r w:rsidRPr="00670B1A">
        <w:rPr>
          <w:rFonts w:ascii="Times New Roman" w:hAnsi="Times New Roman"/>
          <w:color w:val="000000"/>
          <w:sz w:val="24"/>
          <w:szCs w:val="24"/>
          <w:lang w:val="ro-RO"/>
        </w:rPr>
        <w:t xml:space="preserve">, Chişinău - </w:t>
      </w:r>
      <w:hyperlink r:id="rId14" w:tooltip="Giurgiuleşti" w:history="1">
        <w:r w:rsidRPr="00670B1A">
          <w:rPr>
            <w:rFonts w:ascii="Times New Roman" w:hAnsi="Times New Roman"/>
            <w:color w:val="000000"/>
            <w:sz w:val="24"/>
            <w:szCs w:val="24"/>
            <w:lang w:val="ro-RO"/>
          </w:rPr>
          <w:t>Giurgiuleşti</w:t>
        </w:r>
      </w:hyperlink>
      <w:r w:rsidRPr="00670B1A">
        <w:rPr>
          <w:rFonts w:ascii="Times New Roman" w:hAnsi="Times New Roman"/>
          <w:color w:val="000000"/>
          <w:sz w:val="24"/>
          <w:szCs w:val="24"/>
          <w:lang w:val="ro-RO"/>
        </w:rPr>
        <w:t xml:space="preserve">, </w:t>
      </w:r>
      <w:hyperlink r:id="rId15" w:tooltip="Tiraspol" w:history="1">
        <w:r w:rsidRPr="00670B1A">
          <w:rPr>
            <w:rFonts w:ascii="Times New Roman" w:hAnsi="Times New Roman"/>
            <w:color w:val="000000"/>
            <w:sz w:val="24"/>
            <w:szCs w:val="24"/>
            <w:lang w:val="ro-RO"/>
          </w:rPr>
          <w:t>Tiraspol</w:t>
        </w:r>
      </w:hyperlink>
      <w:r w:rsidRPr="00670B1A">
        <w:rPr>
          <w:rFonts w:ascii="Times New Roman" w:hAnsi="Times New Roman"/>
          <w:color w:val="000000"/>
          <w:sz w:val="24"/>
          <w:szCs w:val="24"/>
          <w:lang w:val="ro-RO"/>
        </w:rPr>
        <w:t xml:space="preserve"> - </w:t>
      </w:r>
      <w:hyperlink r:id="rId16" w:tooltip="Leova" w:history="1">
        <w:r w:rsidRPr="00670B1A">
          <w:rPr>
            <w:rFonts w:ascii="Times New Roman" w:hAnsi="Times New Roman"/>
            <w:color w:val="000000"/>
            <w:sz w:val="24"/>
            <w:szCs w:val="24"/>
            <w:lang w:val="ro-RO"/>
          </w:rPr>
          <w:t>Leova</w:t>
        </w:r>
      </w:hyperlink>
      <w:r w:rsidRPr="00670B1A">
        <w:rPr>
          <w:rFonts w:ascii="Times New Roman" w:hAnsi="Times New Roman"/>
          <w:color w:val="000000"/>
          <w:sz w:val="24"/>
          <w:szCs w:val="24"/>
          <w:lang w:val="ro-RO"/>
        </w:rPr>
        <w:t xml:space="preserve">, aflându-se la o distanţă de </w:t>
      </w:r>
      <w:smartTag w:uri="urn:schemas-microsoft-com:office:smarttags" w:element="metricconverter">
        <w:smartTagPr>
          <w:attr w:name="ProductID" w:val="30 km"/>
        </w:smartTagPr>
        <w:r w:rsidRPr="00670B1A">
          <w:rPr>
            <w:rFonts w:ascii="Times New Roman" w:hAnsi="Times New Roman"/>
            <w:color w:val="000000"/>
            <w:sz w:val="24"/>
            <w:szCs w:val="24"/>
            <w:lang w:val="ro-RO"/>
          </w:rPr>
          <w:t>30 km</w:t>
        </w:r>
      </w:smartTag>
      <w:r w:rsidRPr="00670B1A">
        <w:rPr>
          <w:rFonts w:ascii="Times New Roman" w:hAnsi="Times New Roman"/>
          <w:color w:val="000000"/>
          <w:sz w:val="24"/>
          <w:szCs w:val="24"/>
          <w:lang w:val="ro-RO"/>
        </w:rPr>
        <w:t xml:space="preserve"> de </w:t>
      </w:r>
      <w:hyperlink r:id="rId17" w:tooltip="Comrat" w:history="1">
        <w:r w:rsidRPr="00670B1A">
          <w:rPr>
            <w:rFonts w:ascii="Times New Roman" w:hAnsi="Times New Roman"/>
            <w:color w:val="000000"/>
            <w:sz w:val="24"/>
            <w:szCs w:val="24"/>
            <w:lang w:val="ro-RO"/>
          </w:rPr>
          <w:t>Comrat</w:t>
        </w:r>
      </w:hyperlink>
      <w:r w:rsidRPr="00670B1A">
        <w:rPr>
          <w:rFonts w:ascii="Times New Roman" w:hAnsi="Times New Roman"/>
          <w:color w:val="000000"/>
          <w:sz w:val="24"/>
          <w:szCs w:val="24"/>
          <w:lang w:val="ro-RO"/>
        </w:rPr>
        <w:t xml:space="preserve">, </w:t>
      </w:r>
      <w:smartTag w:uri="urn:schemas-microsoft-com:office:smarttags" w:element="metricconverter">
        <w:smartTagPr>
          <w:attr w:name="ProductID" w:val="57 km"/>
        </w:smartTagPr>
        <w:r w:rsidRPr="00670B1A">
          <w:rPr>
            <w:rFonts w:ascii="Times New Roman" w:hAnsi="Times New Roman"/>
            <w:color w:val="000000"/>
            <w:sz w:val="24"/>
            <w:szCs w:val="24"/>
            <w:lang w:val="ro-RO"/>
          </w:rPr>
          <w:t>57 km</w:t>
        </w:r>
      </w:smartTag>
      <w:r w:rsidRPr="00670B1A">
        <w:rPr>
          <w:rFonts w:ascii="Times New Roman" w:hAnsi="Times New Roman"/>
          <w:color w:val="000000"/>
          <w:sz w:val="24"/>
          <w:szCs w:val="24"/>
          <w:lang w:val="ro-RO"/>
        </w:rPr>
        <w:t xml:space="preserve"> de </w:t>
      </w:r>
      <w:hyperlink r:id="rId18" w:tooltip="Căuşeni" w:history="1">
        <w:r w:rsidRPr="00670B1A">
          <w:rPr>
            <w:rFonts w:ascii="Times New Roman" w:hAnsi="Times New Roman"/>
            <w:color w:val="000000"/>
            <w:sz w:val="24"/>
            <w:szCs w:val="24"/>
            <w:lang w:val="ro-RO"/>
          </w:rPr>
          <w:t>Căuşeni</w:t>
        </w:r>
      </w:hyperlink>
      <w:r w:rsidRPr="00670B1A">
        <w:rPr>
          <w:rFonts w:ascii="Times New Roman" w:hAnsi="Times New Roman"/>
          <w:color w:val="000000"/>
          <w:sz w:val="24"/>
          <w:szCs w:val="24"/>
          <w:lang w:val="ro-RO"/>
        </w:rPr>
        <w:t xml:space="preserve">, </w:t>
      </w:r>
      <w:smartTag w:uri="urn:schemas-microsoft-com:office:smarttags" w:element="metricconverter">
        <w:smartTagPr>
          <w:attr w:name="ProductID" w:val="35 km"/>
        </w:smartTagPr>
        <w:r w:rsidRPr="00670B1A">
          <w:rPr>
            <w:rFonts w:ascii="Times New Roman" w:hAnsi="Times New Roman"/>
            <w:color w:val="000000"/>
            <w:sz w:val="24"/>
            <w:szCs w:val="24"/>
            <w:lang w:val="ro-RO"/>
          </w:rPr>
          <w:t>35 km</w:t>
        </w:r>
      </w:smartTag>
      <w:r w:rsidRPr="00670B1A">
        <w:rPr>
          <w:rFonts w:ascii="Times New Roman" w:hAnsi="Times New Roman"/>
          <w:color w:val="000000"/>
          <w:sz w:val="24"/>
          <w:szCs w:val="24"/>
          <w:lang w:val="ro-RO"/>
        </w:rPr>
        <w:t xml:space="preserve"> de </w:t>
      </w:r>
      <w:hyperlink r:id="rId19" w:tooltip="Hînceşti" w:history="1">
        <w:r w:rsidRPr="00670B1A">
          <w:rPr>
            <w:rFonts w:ascii="Times New Roman" w:hAnsi="Times New Roman"/>
            <w:color w:val="000000"/>
            <w:sz w:val="24"/>
            <w:szCs w:val="24"/>
            <w:lang w:val="ro-RO"/>
          </w:rPr>
          <w:t>Hînceşti</w:t>
        </w:r>
      </w:hyperlink>
      <w:r w:rsidRPr="00670B1A">
        <w:rPr>
          <w:rFonts w:ascii="Times New Roman" w:hAnsi="Times New Roman"/>
          <w:color w:val="000000"/>
          <w:sz w:val="24"/>
          <w:szCs w:val="24"/>
          <w:lang w:val="ro-RO"/>
        </w:rPr>
        <w:t xml:space="preserve">, </w:t>
      </w:r>
      <w:smartTag w:uri="urn:schemas-microsoft-com:office:smarttags" w:element="metricconverter">
        <w:smartTagPr>
          <w:attr w:name="ProductID" w:val="28 km"/>
        </w:smartTagPr>
        <w:r w:rsidRPr="00670B1A">
          <w:rPr>
            <w:rFonts w:ascii="Times New Roman" w:hAnsi="Times New Roman"/>
            <w:color w:val="000000"/>
            <w:sz w:val="24"/>
            <w:szCs w:val="24"/>
            <w:lang w:val="ro-RO"/>
          </w:rPr>
          <w:t>28 km</w:t>
        </w:r>
      </w:smartTag>
      <w:r w:rsidRPr="00670B1A">
        <w:rPr>
          <w:rFonts w:ascii="Times New Roman" w:hAnsi="Times New Roman"/>
          <w:color w:val="000000"/>
          <w:sz w:val="24"/>
          <w:szCs w:val="24"/>
          <w:lang w:val="ro-RO"/>
        </w:rPr>
        <w:t xml:space="preserve"> de </w:t>
      </w:r>
      <w:hyperlink r:id="rId20" w:tooltip="Basarabeasca" w:history="1">
        <w:r w:rsidRPr="00670B1A">
          <w:rPr>
            <w:rFonts w:ascii="Times New Roman" w:hAnsi="Times New Roman"/>
            <w:color w:val="000000"/>
            <w:sz w:val="24"/>
            <w:szCs w:val="24"/>
            <w:lang w:val="ro-RO"/>
          </w:rPr>
          <w:t>Basarabeasca</w:t>
        </w:r>
      </w:hyperlink>
      <w:r w:rsidRPr="00670B1A">
        <w:rPr>
          <w:rFonts w:ascii="Times New Roman" w:hAnsi="Times New Roman"/>
          <w:color w:val="000000"/>
          <w:sz w:val="24"/>
          <w:szCs w:val="24"/>
          <w:lang w:val="ro-RO"/>
        </w:rPr>
        <w:t xml:space="preserve"> şi </w:t>
      </w:r>
      <w:smartTag w:uri="urn:schemas-microsoft-com:office:smarttags" w:element="metricconverter">
        <w:smartTagPr>
          <w:attr w:name="ProductID" w:val="52 km"/>
        </w:smartTagPr>
        <w:r w:rsidRPr="00670B1A">
          <w:rPr>
            <w:rFonts w:ascii="Times New Roman" w:hAnsi="Times New Roman"/>
            <w:color w:val="000000"/>
            <w:sz w:val="24"/>
            <w:szCs w:val="24"/>
            <w:lang w:val="ro-RO"/>
          </w:rPr>
          <w:t>52 km</w:t>
        </w:r>
      </w:smartTag>
      <w:r w:rsidRPr="00670B1A">
        <w:rPr>
          <w:rFonts w:ascii="Times New Roman" w:hAnsi="Times New Roman"/>
          <w:color w:val="000000"/>
          <w:sz w:val="24"/>
          <w:szCs w:val="24"/>
          <w:lang w:val="ro-RO"/>
        </w:rPr>
        <w:t xml:space="preserve"> de Leova.</w:t>
      </w:r>
    </w:p>
    <w:p w:rsidR="003A3760" w:rsidRPr="00670B1A" w:rsidRDefault="003A3760" w:rsidP="00965B97">
      <w:pPr>
        <w:spacing w:after="0"/>
        <w:rPr>
          <w:rFonts w:ascii="Times New Roman" w:hAnsi="Times New Roman"/>
          <w:color w:val="000000"/>
          <w:sz w:val="24"/>
          <w:szCs w:val="24"/>
          <w:lang w:val="ro-RO"/>
        </w:rPr>
      </w:pPr>
      <w:r w:rsidRPr="00670B1A">
        <w:rPr>
          <w:rFonts w:ascii="Times New Roman" w:hAnsi="Times New Roman"/>
          <w:sz w:val="24"/>
          <w:szCs w:val="24"/>
          <w:lang w:val="ro-RO"/>
        </w:rPr>
        <w:t xml:space="preserve">Satele  din componenţa primariei Cimislia  -  Dimitrovca, Bogdanovca Veche şi Bogdanovca Nouă. </w:t>
      </w:r>
      <w:r w:rsidRPr="00670B1A">
        <w:rPr>
          <w:rFonts w:ascii="Times New Roman" w:hAnsi="Times New Roman"/>
          <w:sz w:val="24"/>
          <w:szCs w:val="24"/>
          <w:lang w:val="en-US"/>
        </w:rPr>
        <w:t>Satul Ecaterinovca din comuna Ecaterinovca in rezultatul extinderii au perspectiva de contopire cu orasul.</w:t>
      </w:r>
    </w:p>
    <w:p w:rsidR="003A3760" w:rsidRPr="00670B1A" w:rsidRDefault="003A3760" w:rsidP="00965B97">
      <w:pPr>
        <w:spacing w:before="100" w:beforeAutospacing="1" w:after="100" w:afterAutospacing="1"/>
        <w:rPr>
          <w:rFonts w:ascii="Times New Roman" w:hAnsi="Times New Roman"/>
          <w:color w:val="000000"/>
          <w:sz w:val="24"/>
          <w:szCs w:val="24"/>
          <w:lang w:val="en-US"/>
        </w:rPr>
      </w:pPr>
      <w:r w:rsidRPr="00670B1A">
        <w:rPr>
          <w:rFonts w:ascii="Times New Roman" w:hAnsi="Times New Roman"/>
          <w:sz w:val="24"/>
          <w:szCs w:val="24"/>
          <w:lang w:val="ro-RO" w:eastAsia="ar-SA"/>
        </w:rPr>
        <w:t xml:space="preserve">Teritoriul oraşului este cuprins între paralele 46°31′12″ lat. nord. şi 28°47′03″ long. vestică. </w:t>
      </w:r>
      <w:r w:rsidRPr="00670B1A">
        <w:rPr>
          <w:rFonts w:ascii="Times New Roman" w:hAnsi="Times New Roman"/>
          <w:color w:val="000000"/>
          <w:sz w:val="24"/>
          <w:szCs w:val="24"/>
          <w:lang w:val="ro-RO"/>
        </w:rPr>
        <w:t xml:space="preserve">Suprafaţa urbană a oraşului este de </w:t>
      </w:r>
      <w:r w:rsidRPr="00670B1A">
        <w:rPr>
          <w:rFonts w:ascii="Times New Roman" w:hAnsi="Times New Roman"/>
          <w:sz w:val="24"/>
          <w:szCs w:val="24"/>
          <w:lang w:val="it-IT"/>
        </w:rPr>
        <w:t>146.12 km</w:t>
      </w:r>
      <w:r w:rsidRPr="007D3206">
        <w:rPr>
          <w:rFonts w:ascii="Times New Roman" w:hAnsi="Times New Roman"/>
          <w:position w:val="8"/>
          <w:sz w:val="24"/>
          <w:szCs w:val="24"/>
          <w:vertAlign w:val="superscript"/>
          <w:lang w:val="it-IT"/>
        </w:rPr>
        <w:t>2</w:t>
      </w:r>
      <w:r w:rsidRPr="00670B1A">
        <w:rPr>
          <w:rFonts w:ascii="Times New Roman" w:hAnsi="Times New Roman"/>
          <w:color w:val="000000"/>
          <w:sz w:val="24"/>
          <w:szCs w:val="24"/>
          <w:lang w:val="ro-RO"/>
        </w:rPr>
        <w:t xml:space="preserve">, din care </w:t>
      </w:r>
      <w:smartTag w:uri="urn:schemas-microsoft-com:office:smarttags" w:element="metricconverter">
        <w:smartTagPr>
          <w:attr w:name="ProductID" w:val="8.413 ha"/>
        </w:smartTagPr>
        <w:r w:rsidRPr="00670B1A">
          <w:rPr>
            <w:rFonts w:ascii="Times New Roman" w:hAnsi="Times New Roman"/>
            <w:color w:val="000000"/>
            <w:sz w:val="24"/>
            <w:szCs w:val="24"/>
            <w:lang w:val="ro-RO"/>
          </w:rPr>
          <w:t>8.413 ha</w:t>
        </w:r>
      </w:smartTag>
      <w:r w:rsidRPr="00670B1A">
        <w:rPr>
          <w:rFonts w:ascii="Times New Roman" w:hAnsi="Times New Roman"/>
          <w:color w:val="000000"/>
          <w:sz w:val="24"/>
          <w:szCs w:val="24"/>
          <w:lang w:val="ro-RO"/>
        </w:rPr>
        <w:t xml:space="preserve"> de teren având destinaţie agricolă (livezi, vii, pământ arabil). </w:t>
      </w:r>
      <w:r w:rsidRPr="00670B1A">
        <w:rPr>
          <w:rStyle w:val="apple-style-span"/>
          <w:rFonts w:ascii="Times New Roman" w:hAnsi="Times New Roman"/>
          <w:color w:val="000000"/>
          <w:sz w:val="24"/>
          <w:szCs w:val="24"/>
          <w:lang w:val="ro-RO"/>
        </w:rPr>
        <w:t xml:space="preserve">Cimişlia are un fond funciar destul de mare datorită faptului că în componenţa oraşului intră câteva sate nominalizate mai sus. Tot din acest motiv în structura lui prevalează eminent terenurile cu destinaţie agricolă, care constituie 62,4%. </w:t>
      </w:r>
      <w:r w:rsidRPr="00670B1A">
        <w:rPr>
          <w:rStyle w:val="apple-style-span"/>
          <w:rFonts w:ascii="Times New Roman" w:hAnsi="Times New Roman"/>
          <w:sz w:val="24"/>
          <w:szCs w:val="24"/>
          <w:lang w:val="ro-RO"/>
        </w:rPr>
        <w:t xml:space="preserve">   </w:t>
      </w:r>
    </w:p>
    <w:p w:rsidR="003A3760" w:rsidRPr="00670B1A" w:rsidRDefault="003A3760" w:rsidP="009D3AF5">
      <w:pPr>
        <w:spacing w:after="0"/>
        <w:rPr>
          <w:rFonts w:ascii="Times New Roman" w:hAnsi="Times New Roman"/>
          <w:sz w:val="24"/>
          <w:szCs w:val="24"/>
          <w:lang w:val="ro-RO" w:eastAsia="ar-SA"/>
        </w:rPr>
      </w:pPr>
      <w:r w:rsidRPr="00670B1A">
        <w:rPr>
          <w:rFonts w:ascii="Times New Roman" w:hAnsi="Times New Roman"/>
          <w:sz w:val="24"/>
          <w:szCs w:val="24"/>
          <w:lang w:val="ro-RO" w:eastAsia="ar-SA"/>
        </w:rPr>
        <w:t>Principalele construcţii ale oraşului sunt amplasate pe trei coline, pe ambele pante a văii r. Cogâlnic aproximativ pe cursul de mijloc, convenţional sunt divizate în cîteva microsectoare "Taivani", Centru, Malina, Recea (denumirea anterioară a satului la intrarea din direcţia or. Basarabeasca), Cogâlnic (situat pe malul drept al r. Cogâlnic), ŞPT (microsector la intrarea din direcţia Hânceşti). Actualmente nu</w:t>
      </w:r>
      <w:r w:rsidR="00D00877" w:rsidRPr="00670B1A">
        <w:rPr>
          <w:rFonts w:ascii="Times New Roman" w:hAnsi="Times New Roman"/>
          <w:sz w:val="24"/>
          <w:szCs w:val="24"/>
          <w:lang w:val="ro-RO" w:eastAsia="ar-SA"/>
        </w:rPr>
        <w:t>mărul populaţiei constituie 14 400 oameni</w:t>
      </w:r>
      <w:r w:rsidRPr="00670B1A">
        <w:rPr>
          <w:rFonts w:ascii="Times New Roman" w:hAnsi="Times New Roman"/>
          <w:sz w:val="24"/>
          <w:szCs w:val="24"/>
          <w:lang w:val="ro-RO" w:eastAsia="ar-SA"/>
        </w:rPr>
        <w:t xml:space="preserve">. </w:t>
      </w:r>
    </w:p>
    <w:p w:rsidR="003A3760" w:rsidRPr="00670B1A" w:rsidRDefault="003A3760" w:rsidP="00B36FDC">
      <w:pPr>
        <w:spacing w:after="0" w:line="240" w:lineRule="auto"/>
        <w:rPr>
          <w:rFonts w:ascii="Times New Roman" w:hAnsi="Times New Roman"/>
          <w:sz w:val="24"/>
          <w:szCs w:val="24"/>
          <w:lang w:val="ro-RO"/>
        </w:rPr>
      </w:pP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4.1.2 Relieful</w:t>
      </w:r>
      <w:r w:rsidRPr="00670B1A">
        <w:rPr>
          <w:rFonts w:ascii="Times New Roman" w:hAnsi="Times New Roman"/>
          <w:sz w:val="24"/>
          <w:szCs w:val="24"/>
          <w:lang w:val="ro-RO"/>
        </w:rPr>
        <w:tab/>
      </w:r>
    </w:p>
    <w:p w:rsidR="003A3760" w:rsidRPr="00670B1A" w:rsidRDefault="003A3760" w:rsidP="009C2AFF">
      <w:pPr>
        <w:jc w:val="both"/>
        <w:rPr>
          <w:rFonts w:ascii="Times New Roman" w:hAnsi="Times New Roman"/>
          <w:sz w:val="24"/>
          <w:szCs w:val="24"/>
          <w:lang w:val="da-DK"/>
        </w:rPr>
      </w:pPr>
      <w:r w:rsidRPr="00670B1A">
        <w:rPr>
          <w:rFonts w:ascii="Times New Roman" w:hAnsi="Times New Roman"/>
          <w:sz w:val="24"/>
          <w:szCs w:val="24"/>
          <w:lang w:val="ro-RO"/>
        </w:rPr>
        <w:t>Oraşul Cimișlia</w:t>
      </w:r>
      <w:r w:rsidRPr="00670B1A">
        <w:rPr>
          <w:rFonts w:ascii="Times New Roman" w:hAnsi="Times New Roman"/>
          <w:b/>
          <w:sz w:val="24"/>
          <w:szCs w:val="24"/>
          <w:lang w:val="ro-RO"/>
        </w:rPr>
        <w:t xml:space="preserve"> </w:t>
      </w:r>
      <w:r w:rsidRPr="00670B1A">
        <w:rPr>
          <w:rFonts w:ascii="Times New Roman" w:hAnsi="Times New Roman"/>
          <w:sz w:val="24"/>
          <w:szCs w:val="24"/>
          <w:lang w:val="ro-RO"/>
        </w:rPr>
        <w:t xml:space="preserve">este aşezat la o altitudine de circa </w:t>
      </w:r>
      <w:smartTag w:uri="urn:schemas-microsoft-com:office:smarttags" w:element="metricconverter">
        <w:smartTagPr>
          <w:attr w:name="ProductID" w:val="80 m"/>
        </w:smartTagPr>
        <w:r w:rsidRPr="00670B1A">
          <w:rPr>
            <w:rFonts w:ascii="Times New Roman" w:hAnsi="Times New Roman"/>
            <w:sz w:val="24"/>
            <w:szCs w:val="24"/>
            <w:lang w:val="ro-RO"/>
          </w:rPr>
          <w:t>80 m</w:t>
        </w:r>
      </w:smartTag>
      <w:r w:rsidRPr="00670B1A">
        <w:rPr>
          <w:rFonts w:ascii="Times New Roman" w:hAnsi="Times New Roman"/>
          <w:sz w:val="24"/>
          <w:szCs w:val="24"/>
          <w:lang w:val="ro-RO"/>
        </w:rPr>
        <w:t xml:space="preserve"> faţă de nivelul mării. </w:t>
      </w:r>
      <w:r w:rsidRPr="00670B1A">
        <w:rPr>
          <w:rFonts w:ascii="Times New Roman" w:hAnsi="Times New Roman"/>
          <w:sz w:val="24"/>
          <w:szCs w:val="24"/>
          <w:lang w:val="da-DK"/>
        </w:rPr>
        <w:t>Relieful este format din lanțuri de dealuri, lunci și coline.</w:t>
      </w:r>
    </w:p>
    <w:p w:rsidR="003A3760" w:rsidRPr="00670B1A" w:rsidRDefault="003A3760" w:rsidP="009526F7">
      <w:pPr>
        <w:jc w:val="both"/>
        <w:rPr>
          <w:rFonts w:ascii="Times New Roman" w:hAnsi="Times New Roman"/>
          <w:sz w:val="24"/>
          <w:szCs w:val="24"/>
          <w:lang w:val="ro-RO"/>
        </w:rPr>
      </w:pPr>
      <w:r w:rsidRPr="00670B1A">
        <w:rPr>
          <w:rFonts w:ascii="Times New Roman" w:hAnsi="Times New Roman"/>
          <w:sz w:val="24"/>
          <w:szCs w:val="24"/>
          <w:lang w:val="ro-RO"/>
        </w:rPr>
        <w:t xml:space="preserve">Din punct de vedere geomorfologic teritoriul or. Cimişlia este situat în lunca r. Cogâlnic cu direcţie sud - estică, care intersectează Câmpia Moldovei de Sud. În apropierea oraşului lăţimea luncii înalte constituie 1,5km, având profil transversal trapezoidal, iar asimetria malului drept este bine evidenţiată. </w:t>
      </w:r>
    </w:p>
    <w:p w:rsidR="003A3760" w:rsidRPr="00670B1A" w:rsidRDefault="003A3760" w:rsidP="009526F7">
      <w:pPr>
        <w:jc w:val="both"/>
        <w:rPr>
          <w:rFonts w:ascii="Times New Roman" w:hAnsi="Times New Roman"/>
          <w:sz w:val="24"/>
          <w:szCs w:val="24"/>
          <w:lang w:val="ro-RO"/>
        </w:rPr>
      </w:pPr>
      <w:r w:rsidRPr="00670B1A">
        <w:rPr>
          <w:rFonts w:ascii="Times New Roman" w:hAnsi="Times New Roman"/>
          <w:sz w:val="24"/>
          <w:szCs w:val="24"/>
          <w:lang w:val="ro-RO"/>
        </w:rPr>
        <w:t xml:space="preserve">Reieşind din structura geomorfologică şi dezvoltarea proceselor contemporane de formare a reliefului în limitele teritoriului examinat se evidenţiază 4 sectoare (elemente geomorfologice). </w:t>
      </w:r>
    </w:p>
    <w:p w:rsidR="003A3760" w:rsidRPr="00670B1A" w:rsidRDefault="003A3760" w:rsidP="009526F7">
      <w:pPr>
        <w:jc w:val="both"/>
        <w:rPr>
          <w:rFonts w:ascii="Times New Roman" w:hAnsi="Times New Roman"/>
          <w:sz w:val="24"/>
          <w:szCs w:val="24"/>
          <w:lang w:val="ro-RO"/>
        </w:rPr>
      </w:pPr>
      <w:r w:rsidRPr="00670B1A">
        <w:rPr>
          <w:rFonts w:ascii="Times New Roman" w:hAnsi="Times New Roman"/>
          <w:i/>
          <w:sz w:val="24"/>
          <w:szCs w:val="24"/>
          <w:u w:val="single"/>
          <w:lang w:val="ro-RO"/>
        </w:rPr>
        <w:lastRenderedPageBreak/>
        <w:t>Versantul de stânga</w:t>
      </w:r>
      <w:r w:rsidRPr="00670B1A">
        <w:rPr>
          <w:rFonts w:ascii="Times New Roman" w:hAnsi="Times New Roman"/>
          <w:i/>
          <w:sz w:val="24"/>
          <w:szCs w:val="24"/>
          <w:lang w:val="ro-RO"/>
        </w:rPr>
        <w:t xml:space="preserve"> </w:t>
      </w:r>
      <w:r w:rsidRPr="00670B1A">
        <w:rPr>
          <w:rFonts w:ascii="Times New Roman" w:hAnsi="Times New Roman"/>
          <w:sz w:val="24"/>
          <w:szCs w:val="24"/>
          <w:lang w:val="ro-RO"/>
        </w:rPr>
        <w:t xml:space="preserve">a văii r. Cogâlnic este lin, neted având  lungimea 5km. </w:t>
      </w:r>
      <w:r w:rsidRPr="00670B1A">
        <w:rPr>
          <w:rFonts w:ascii="Times New Roman" w:hAnsi="Times New Roman"/>
          <w:sz w:val="24"/>
          <w:szCs w:val="24"/>
          <w:lang w:val="it-IT"/>
        </w:rPr>
        <w:t xml:space="preserve">Panta de înclinare pe toată lungimea sa nu depăşeşte </w:t>
      </w:r>
      <w:r w:rsidRPr="00670B1A">
        <w:rPr>
          <w:rFonts w:ascii="Times New Roman" w:hAnsi="Times New Roman"/>
          <w:sz w:val="24"/>
          <w:szCs w:val="24"/>
          <w:lang w:val="ro-RO"/>
        </w:rPr>
        <w:t xml:space="preserve">3-5º. La periferia de sud şi de nord a oraşului versantul este fragmentat de două vâlcele nu prea adînci. Poalele versantului sunt afectată de  ravene scurte, care ajung până la sectoarele de lângă case. </w:t>
      </w:r>
    </w:p>
    <w:p w:rsidR="003A3760" w:rsidRPr="00670B1A" w:rsidRDefault="003A3760" w:rsidP="009526F7">
      <w:pPr>
        <w:jc w:val="both"/>
        <w:rPr>
          <w:rFonts w:ascii="Times New Roman" w:hAnsi="Times New Roman"/>
          <w:sz w:val="24"/>
          <w:szCs w:val="24"/>
          <w:lang w:val="ro-RO" w:eastAsia="ar-SA"/>
        </w:rPr>
      </w:pPr>
      <w:r w:rsidRPr="00670B1A">
        <w:rPr>
          <w:rFonts w:ascii="Times New Roman" w:hAnsi="Times New Roman"/>
          <w:i/>
          <w:sz w:val="24"/>
          <w:szCs w:val="24"/>
          <w:u w:val="single"/>
          <w:lang w:val="ro-RO"/>
        </w:rPr>
        <w:t>Versantul de dreapta</w:t>
      </w:r>
      <w:r w:rsidRPr="00670B1A">
        <w:rPr>
          <w:rFonts w:ascii="Times New Roman" w:hAnsi="Times New Roman"/>
          <w:sz w:val="24"/>
          <w:szCs w:val="24"/>
          <w:lang w:val="ro-RO" w:eastAsia="ar-SA"/>
        </w:rPr>
        <w:t xml:space="preserve"> a văii r. Cogâlnic este scurt şi abrupt. Lungimea versantului până la cumpăna apelor variază de la 500-750m. </w:t>
      </w:r>
    </w:p>
    <w:p w:rsidR="003A3760" w:rsidRPr="00670B1A" w:rsidRDefault="003A3760" w:rsidP="009526F7">
      <w:pPr>
        <w:jc w:val="both"/>
        <w:rPr>
          <w:rFonts w:ascii="Times New Roman" w:hAnsi="Times New Roman"/>
          <w:sz w:val="24"/>
          <w:szCs w:val="24"/>
          <w:lang w:val="ro-RO" w:eastAsia="ar-SA"/>
        </w:rPr>
      </w:pPr>
      <w:r w:rsidRPr="00670B1A">
        <w:rPr>
          <w:rFonts w:ascii="Times New Roman" w:hAnsi="Times New Roman"/>
          <w:sz w:val="24"/>
          <w:szCs w:val="24"/>
          <w:lang w:val="ro-RO" w:eastAsia="ar-SA"/>
        </w:rPr>
        <w:t xml:space="preserve">În partea centrală a oraşului versantul este fragmentat de vâlceaua cu întindere latitudională pe fundul căreia s-a format o ravenă de fund. Partea mai abruptă a versantului pe toată lungimea sa este fragmentată de ravene mari şi mici, mai rar cu alunecări străvechi şi stabilizate. </w:t>
      </w:r>
    </w:p>
    <w:p w:rsidR="003A3760" w:rsidRPr="00670B1A" w:rsidRDefault="003A3760" w:rsidP="009526F7">
      <w:pPr>
        <w:jc w:val="both"/>
        <w:rPr>
          <w:rFonts w:ascii="Times New Roman" w:hAnsi="Times New Roman"/>
          <w:sz w:val="24"/>
          <w:szCs w:val="24"/>
          <w:lang w:val="ro-RO"/>
        </w:rPr>
      </w:pPr>
      <w:r w:rsidRPr="00670B1A">
        <w:rPr>
          <w:rFonts w:ascii="Times New Roman" w:hAnsi="Times New Roman"/>
          <w:sz w:val="24"/>
          <w:szCs w:val="24"/>
          <w:lang w:val="ro-RO"/>
        </w:rPr>
        <w:t>Râpa principală din partea de nord a oraşului formată în rezultatul alunecărilor vechi este localizată  la cota absolută de nivel 145m, unghiul de înclinare pînă la 15º. Forma alunecărilor este frontală, lungimea aproximativ 400m.</w:t>
      </w:r>
    </w:p>
    <w:p w:rsidR="003A3760" w:rsidRPr="00670B1A" w:rsidRDefault="003A3760" w:rsidP="009526F7">
      <w:pPr>
        <w:jc w:val="both"/>
        <w:rPr>
          <w:rFonts w:ascii="Times New Roman" w:hAnsi="Times New Roman"/>
          <w:sz w:val="24"/>
          <w:szCs w:val="24"/>
          <w:lang w:val="ro-RO"/>
        </w:rPr>
      </w:pPr>
      <w:r w:rsidRPr="00670B1A">
        <w:rPr>
          <w:rFonts w:ascii="Times New Roman" w:hAnsi="Times New Roman"/>
          <w:i/>
          <w:sz w:val="24"/>
          <w:szCs w:val="24"/>
          <w:u w:val="single"/>
          <w:lang w:val="ro-RO"/>
        </w:rPr>
        <w:t>Vâlceaua</w:t>
      </w:r>
      <w:r w:rsidRPr="00670B1A">
        <w:rPr>
          <w:rFonts w:ascii="Times New Roman" w:hAnsi="Times New Roman"/>
          <w:sz w:val="24"/>
          <w:szCs w:val="24"/>
          <w:lang w:val="ro-RO"/>
        </w:rPr>
        <w:t xml:space="preserve">, care intersectează versantul de dreapta a văii r. Cogâlnic în partea centrală a oraşului cu construcţii are lungimea 3km. Profilul transversal are forma literei V latine, cu asimetria părţii drepte bine evidenţiate. </w:t>
      </w:r>
    </w:p>
    <w:p w:rsidR="003A3760" w:rsidRPr="00670B1A" w:rsidRDefault="003A3760" w:rsidP="009526F7">
      <w:pPr>
        <w:jc w:val="both"/>
        <w:rPr>
          <w:rFonts w:ascii="Times New Roman" w:hAnsi="Times New Roman"/>
          <w:sz w:val="24"/>
          <w:szCs w:val="24"/>
          <w:lang w:val="ro-RO"/>
        </w:rPr>
      </w:pPr>
      <w:r w:rsidRPr="00670B1A">
        <w:rPr>
          <w:rFonts w:ascii="Times New Roman" w:hAnsi="Times New Roman"/>
          <w:sz w:val="24"/>
          <w:szCs w:val="24"/>
          <w:lang w:val="ro-RO"/>
        </w:rPr>
        <w:t xml:space="preserve">Versantul de dreapta a vâlcelei este convex, abrupt cu suprafaţa văluroasă, afectată de numeroase ravene ramificate. Lăţimea versantului </w:t>
      </w:r>
      <w:smartTag w:uri="urn:schemas-microsoft-com:office:smarttags" w:element="metricconverter">
        <w:smartTagPr>
          <w:attr w:name="ProductID" w:val="1 km"/>
        </w:smartTagPr>
        <w:r w:rsidRPr="00670B1A">
          <w:rPr>
            <w:rFonts w:ascii="Times New Roman" w:hAnsi="Times New Roman"/>
            <w:sz w:val="24"/>
            <w:szCs w:val="24"/>
            <w:lang w:val="ro-RO"/>
          </w:rPr>
          <w:t>1 km</w:t>
        </w:r>
      </w:smartTag>
      <w:r w:rsidRPr="00670B1A">
        <w:rPr>
          <w:rFonts w:ascii="Times New Roman" w:hAnsi="Times New Roman"/>
          <w:sz w:val="24"/>
          <w:szCs w:val="24"/>
          <w:lang w:val="ro-RO"/>
        </w:rPr>
        <w:t>. Panta de înclinare în partea dinspre cumpăna apelor constituie 12º la lăţimea 300m, în aval 18-22º.</w:t>
      </w:r>
    </w:p>
    <w:p w:rsidR="003A3760" w:rsidRPr="00670B1A" w:rsidRDefault="003A3760" w:rsidP="009526F7">
      <w:pPr>
        <w:jc w:val="both"/>
        <w:rPr>
          <w:rFonts w:ascii="Times New Roman" w:hAnsi="Times New Roman"/>
          <w:sz w:val="24"/>
          <w:szCs w:val="24"/>
          <w:lang w:val="ro-RO"/>
        </w:rPr>
      </w:pPr>
      <w:r w:rsidRPr="00670B1A">
        <w:rPr>
          <w:rFonts w:ascii="Times New Roman" w:hAnsi="Times New Roman"/>
          <w:i/>
          <w:sz w:val="24"/>
          <w:szCs w:val="24"/>
          <w:u w:val="single"/>
          <w:lang w:val="ro-RO"/>
        </w:rPr>
        <w:t xml:space="preserve">Lunca </w:t>
      </w:r>
      <w:r w:rsidRPr="00670B1A">
        <w:rPr>
          <w:rFonts w:ascii="Times New Roman" w:hAnsi="Times New Roman"/>
          <w:sz w:val="24"/>
          <w:szCs w:val="24"/>
          <w:lang w:val="ro-RO"/>
        </w:rPr>
        <w:t xml:space="preserve">văii r. Cogâlnic are lăţimea de la 1,5 – </w:t>
      </w:r>
      <w:smartTag w:uri="urn:schemas-microsoft-com:office:smarttags" w:element="metricconverter">
        <w:smartTagPr>
          <w:attr w:name="ProductID" w:val="2,0 km"/>
        </w:smartTagPr>
        <w:r w:rsidRPr="00670B1A">
          <w:rPr>
            <w:rFonts w:ascii="Times New Roman" w:hAnsi="Times New Roman"/>
            <w:sz w:val="24"/>
            <w:szCs w:val="24"/>
            <w:lang w:val="ro-RO"/>
          </w:rPr>
          <w:t>2,0 km</w:t>
        </w:r>
      </w:smartTag>
      <w:r w:rsidRPr="00670B1A">
        <w:rPr>
          <w:rFonts w:ascii="Times New Roman" w:hAnsi="Times New Roman"/>
          <w:sz w:val="24"/>
          <w:szCs w:val="24"/>
          <w:lang w:val="ro-RO"/>
        </w:rPr>
        <w:t xml:space="preserve">. Albia râului este adâncită şi îndiguită. Pe alocuri însă sunt instalate jgheaburi, prin care, în timpul precipitaţiilor abundente, sunt inundate terenurile de lângă casă şi casele.  </w:t>
      </w: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4.1.3 Repere istorice</w:t>
      </w:r>
    </w:p>
    <w:p w:rsidR="003A3760" w:rsidRPr="00670B1A" w:rsidRDefault="003A3760" w:rsidP="00B36FDC">
      <w:pPr>
        <w:spacing w:after="0" w:line="240" w:lineRule="auto"/>
        <w:rPr>
          <w:rFonts w:ascii="Times New Roman" w:hAnsi="Times New Roman"/>
          <w:sz w:val="24"/>
          <w:szCs w:val="24"/>
          <w:lang w:val="ro-RO"/>
        </w:rPr>
      </w:pPr>
    </w:p>
    <w:p w:rsidR="003A3760" w:rsidRPr="00670B1A" w:rsidRDefault="003A3760" w:rsidP="00F350CE">
      <w:pPr>
        <w:pStyle w:val="a5"/>
        <w:spacing w:before="0" w:beforeAutospacing="0" w:after="0" w:afterAutospacing="0" w:line="276" w:lineRule="auto"/>
        <w:jc w:val="both"/>
        <w:rPr>
          <w:b/>
          <w:lang w:val="ro-RO"/>
        </w:rPr>
      </w:pPr>
      <w:r w:rsidRPr="00670B1A">
        <w:rPr>
          <w:color w:val="000000"/>
          <w:lang w:val="ro-RO"/>
        </w:rPr>
        <w:t xml:space="preserve">Prima atestare documentară a localităţii datează din 4 iulie 1620. Potrivit mai multor documente, denumirea localităţii este una tătărească. Se susţine că moldovenii care locuiau pe teritoriul actualului oraş au fost strîmtoraţi de tătari, iar cu timpul aceştia au devenit majoritari, schimbînd denumirea iniţială a localităţii. </w:t>
      </w:r>
      <w:r w:rsidRPr="00670B1A">
        <w:rPr>
          <w:rStyle w:val="apple-style-span"/>
          <w:lang w:val="ro-RO"/>
        </w:rPr>
        <w:t xml:space="preserve">Cuvântul „cimişlia” - cuvât tătăresc, potrivit unei legende, înseamnă „bogăţie, bogat”. O altă versiune spune că posibil denumirea Cimişlia, provine de la numele de familie al unui bogătaş Cimiş, şi al soţiei sale - Lia (deci Cimiş Lia - Cimişlia). Deşi cel mai des se vehiculează că este o denumire tătărească, informaţie despre tătarii care au locuit aici lipseşte.  </w:t>
      </w:r>
    </w:p>
    <w:p w:rsidR="003A3760" w:rsidRPr="00670B1A" w:rsidRDefault="003A3760" w:rsidP="00F350CE">
      <w:pPr>
        <w:pStyle w:val="a5"/>
        <w:spacing w:before="0" w:beforeAutospacing="0" w:after="0" w:afterAutospacing="0" w:line="276" w:lineRule="auto"/>
        <w:jc w:val="both"/>
        <w:rPr>
          <w:color w:val="000000"/>
          <w:lang w:val="ro-RO"/>
        </w:rPr>
      </w:pPr>
      <w:r w:rsidRPr="00670B1A">
        <w:rPr>
          <w:color w:val="000000"/>
          <w:lang w:val="ro-RO"/>
        </w:rPr>
        <w:t>Alte menţiuni despre localitate apar în 1789 - într-o scrisoare a unui ofiţer din armata rusă; 1812 – conform unui document scris aici locuiau circa 80 familii de băştinaşi moldoveni. De-a lungul anilor numărul locuitorilor acestei localităţi a fost în continuă creştere, deşi epidemiile de ciumă, calamităţile naturale au influenţat şi asupra situaţiei demografice a localităţii. În 1827 Cimişlia a devenit centru administrativ, în 1840 localitatea a primit statutul de târg. În</w:t>
      </w:r>
      <w:r w:rsidRPr="00670B1A">
        <w:rPr>
          <w:rStyle w:val="apple-converted-space"/>
          <w:color w:val="000000"/>
          <w:lang w:val="ro-RO"/>
        </w:rPr>
        <w:t xml:space="preserve"> 1844 în Cimişlia </w:t>
      </w:r>
      <w:r w:rsidRPr="00670B1A">
        <w:rPr>
          <w:color w:val="000000"/>
          <w:lang w:val="ro-RO"/>
        </w:rPr>
        <w:t>se deschide prima şcoală, iar în 1885</w:t>
      </w:r>
      <w:r w:rsidRPr="00670B1A">
        <w:rPr>
          <w:rStyle w:val="apple-converted-space"/>
          <w:color w:val="000000"/>
          <w:lang w:val="ro-RO"/>
        </w:rPr>
        <w:t> </w:t>
      </w:r>
      <w:r w:rsidRPr="00670B1A">
        <w:rPr>
          <w:color w:val="000000"/>
          <w:lang w:val="ro-RO"/>
        </w:rPr>
        <w:t>spitalul de</w:t>
      </w:r>
      <w:r w:rsidRPr="00670B1A">
        <w:rPr>
          <w:rStyle w:val="apple-converted-space"/>
          <w:color w:val="000000"/>
          <w:lang w:val="ro-RO"/>
        </w:rPr>
        <w:t> </w:t>
      </w:r>
      <w:r w:rsidRPr="00670B1A">
        <w:rPr>
          <w:i/>
          <w:iCs/>
          <w:color w:val="000000"/>
          <w:lang w:val="ro-RO"/>
        </w:rPr>
        <w:t>zemstva</w:t>
      </w:r>
      <w:r w:rsidRPr="00670B1A">
        <w:rPr>
          <w:rStyle w:val="apple-converted-space"/>
          <w:color w:val="000000"/>
          <w:lang w:val="ro-RO"/>
        </w:rPr>
        <w:t> </w:t>
      </w:r>
      <w:r w:rsidRPr="00670B1A">
        <w:rPr>
          <w:color w:val="000000"/>
          <w:lang w:val="ro-RO"/>
        </w:rPr>
        <w:t xml:space="preserve">(un medic şi un felcer). Populaţia localităţii în această perioadă constituia circa 4300 locuitori. Datorită poziţionării sale favorabile, Cimişlia a devenit o localitate importantă în această regiune, aici veneau să-şi vîndă produsele sale populaţia atît din sudul, cît şi din nordul ţării.      </w:t>
      </w:r>
    </w:p>
    <w:p w:rsidR="003A3760" w:rsidRPr="00670B1A" w:rsidRDefault="003A3760" w:rsidP="00F350CE">
      <w:pPr>
        <w:pStyle w:val="a5"/>
        <w:spacing w:before="0" w:beforeAutospacing="0" w:after="0" w:afterAutospacing="0" w:line="276" w:lineRule="auto"/>
        <w:jc w:val="both"/>
        <w:rPr>
          <w:color w:val="000000"/>
          <w:lang w:val="ro-RO"/>
        </w:rPr>
      </w:pPr>
      <w:r w:rsidRPr="00670B1A">
        <w:rPr>
          <w:color w:val="000000"/>
          <w:lang w:val="ro-RO"/>
        </w:rPr>
        <w:lastRenderedPageBreak/>
        <w:t>În 1913</w:t>
      </w:r>
      <w:r w:rsidRPr="00670B1A">
        <w:rPr>
          <w:rStyle w:val="apple-converted-space"/>
          <w:color w:val="000000"/>
          <w:lang w:val="ro-RO"/>
        </w:rPr>
        <w:t> </w:t>
      </w:r>
      <w:r w:rsidRPr="00670B1A">
        <w:rPr>
          <w:color w:val="000000"/>
          <w:lang w:val="ro-RO"/>
        </w:rPr>
        <w:t>în Cimişlia funcţionau deja 3 şcoli, iar din 1927</w:t>
      </w:r>
      <w:r w:rsidRPr="00670B1A">
        <w:rPr>
          <w:rStyle w:val="apple-converted-space"/>
          <w:color w:val="000000"/>
          <w:lang w:val="ro-RO"/>
        </w:rPr>
        <w:t xml:space="preserve">  </w:t>
      </w:r>
      <w:r w:rsidRPr="00670B1A">
        <w:rPr>
          <w:color w:val="000000"/>
          <w:lang w:val="ro-RO"/>
        </w:rPr>
        <w:t xml:space="preserve">începe electrificarea localităţii. În perioada sovietică oraşul Cimişlia devine centru raional şi a cunoscut o dezvoltare socio-economică considerabilă. Economia localităţii era reprezentată preponderent de complexul agroindustrial cu o reţea bine dezvoltată a industriei de prelucrare a produselor agricole. Criza economică profundă a anilor </w:t>
      </w:r>
      <w:r w:rsidRPr="00670B1A">
        <w:rPr>
          <w:lang w:val="ro-RO"/>
        </w:rPr>
        <w:t xml:space="preserve">’90 după demararea procesului de restructurare şi trecere la economia de piaţă a afectat grav </w:t>
      </w:r>
      <w:r w:rsidRPr="00670B1A">
        <w:rPr>
          <w:color w:val="000000"/>
          <w:lang w:val="ro-RO"/>
        </w:rPr>
        <w:t xml:space="preserve">situaţia socio-economică în localitate.   </w:t>
      </w:r>
    </w:p>
    <w:p w:rsidR="003A3760" w:rsidRPr="00670B1A" w:rsidRDefault="003A3760" w:rsidP="00F350CE">
      <w:pPr>
        <w:pStyle w:val="a5"/>
        <w:spacing w:before="0" w:beforeAutospacing="0" w:after="0" w:afterAutospacing="0" w:line="276" w:lineRule="auto"/>
        <w:jc w:val="both"/>
        <w:rPr>
          <w:color w:val="000000"/>
          <w:lang w:val="ro-RO"/>
        </w:rPr>
      </w:pPr>
      <w:r w:rsidRPr="00670B1A">
        <w:rPr>
          <w:color w:val="000000"/>
          <w:lang w:val="ro-RO"/>
        </w:rPr>
        <w:t xml:space="preserve">În anul 2009 oraşul  Cimişlia este aprobat în calitate de oraş de reşedinţă a Agenţiei de Dezvoltare a Regiunii Sud.  </w:t>
      </w:r>
    </w:p>
    <w:p w:rsidR="003A3760" w:rsidRPr="00670B1A" w:rsidRDefault="003A3760" w:rsidP="00444A21">
      <w:pPr>
        <w:spacing w:line="360" w:lineRule="exact"/>
        <w:rPr>
          <w:rFonts w:ascii="Times New Roman" w:hAnsi="Times New Roman"/>
          <w:sz w:val="24"/>
          <w:szCs w:val="24"/>
          <w:lang w:val="ro-RO"/>
        </w:rPr>
      </w:pPr>
      <w:r w:rsidRPr="00670B1A">
        <w:rPr>
          <w:rFonts w:ascii="Times New Roman" w:hAnsi="Times New Roman"/>
          <w:b/>
          <w:bCs/>
          <w:i/>
          <w:sz w:val="24"/>
          <w:szCs w:val="24"/>
          <w:lang w:val="ro-RO"/>
        </w:rPr>
        <w:t>Personalităţi marcante</w:t>
      </w:r>
    </w:p>
    <w:p w:rsidR="003A3760" w:rsidRPr="00670B1A" w:rsidRDefault="003A3760" w:rsidP="00DA15D5">
      <w:pPr>
        <w:rPr>
          <w:rFonts w:ascii="Times New Roman" w:hAnsi="Times New Roman"/>
          <w:sz w:val="24"/>
          <w:szCs w:val="24"/>
          <w:lang w:val="ro-RO"/>
        </w:rPr>
      </w:pPr>
      <w:r w:rsidRPr="00670B1A">
        <w:rPr>
          <w:rFonts w:ascii="Times New Roman" w:hAnsi="Times New Roman"/>
          <w:sz w:val="24"/>
          <w:szCs w:val="24"/>
          <w:lang w:val="ro-RO"/>
        </w:rPr>
        <w:t xml:space="preserve">Localitatea Cimișlia se mîndreşte cu o serie de personalităţi marcante în diferite domenii, renumite în ţară şi peste hotare. Printre ele se regăsesc: </w:t>
      </w:r>
      <w:r w:rsidRPr="00670B1A">
        <w:rPr>
          <w:rFonts w:ascii="Times New Roman" w:hAnsi="Times New Roman"/>
          <w:iCs/>
          <w:sz w:val="24"/>
          <w:szCs w:val="24"/>
          <w:lang w:val="ro-RO"/>
        </w:rPr>
        <w:t>Iurie Leancă, Prim-Ministru în exerciţiu, Nicolae Dabija, poet, sciitor, absolvent a treptei medii de învăţământ din Cimişlia, Ninela Caranfil, actriţă Teatrul Naţional „Artist al Poporului”, Valentin Delinschi, actor teatrul Satiricus, Valeriu Corlăteanu, ex-campion al Europei la lupte libere, Valeriu Grîu, premiat cu bronză la campionatul  european la karate tradiţional (kumite individual) etc</w:t>
      </w:r>
      <w:r w:rsidR="003C5B62" w:rsidRPr="00670B1A">
        <w:rPr>
          <w:rFonts w:ascii="Times New Roman" w:hAnsi="Times New Roman"/>
          <w:iCs/>
          <w:sz w:val="24"/>
          <w:szCs w:val="24"/>
          <w:lang w:val="ro-RO"/>
        </w:rPr>
        <w:t>.</w:t>
      </w: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b/>
          <w:bCs/>
          <w:sz w:val="24"/>
          <w:szCs w:val="24"/>
          <w:lang w:val="ro-RO"/>
        </w:rPr>
        <w:t>4.2 Capitalul natural</w:t>
      </w:r>
      <w:r w:rsidRPr="00670B1A">
        <w:rPr>
          <w:rFonts w:ascii="Times New Roman" w:hAnsi="Times New Roman"/>
          <w:sz w:val="24"/>
          <w:szCs w:val="24"/>
          <w:lang w:val="ro-RO"/>
        </w:rPr>
        <w:tab/>
      </w: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4.2.1 Fondul forestier, flora şi fauna</w:t>
      </w:r>
    </w:p>
    <w:p w:rsidR="003A3760" w:rsidRPr="00670B1A" w:rsidRDefault="003A3760" w:rsidP="004A1F98">
      <w:pPr>
        <w:pStyle w:val="310"/>
        <w:ind w:firstLine="0"/>
        <w:rPr>
          <w:rFonts w:cs="Times New Roman"/>
          <w:color w:val="auto"/>
          <w:sz w:val="24"/>
          <w:lang w:val="ro-RO" w:eastAsia="ar-SA"/>
        </w:rPr>
      </w:pPr>
    </w:p>
    <w:p w:rsidR="003A3760" w:rsidRPr="00670B1A" w:rsidRDefault="003A3760" w:rsidP="004A1F98">
      <w:pPr>
        <w:pStyle w:val="310"/>
        <w:ind w:firstLine="0"/>
        <w:rPr>
          <w:rFonts w:cs="Times New Roman"/>
          <w:color w:val="auto"/>
          <w:sz w:val="24"/>
          <w:lang w:val="ro-RO" w:eastAsia="ar-SA"/>
        </w:rPr>
      </w:pPr>
      <w:r w:rsidRPr="00670B1A">
        <w:rPr>
          <w:rFonts w:cs="Times New Roman"/>
          <w:color w:val="auto"/>
          <w:sz w:val="24"/>
          <w:lang w:val="ro-RO" w:eastAsia="ar-SA"/>
        </w:rPr>
        <w:t xml:space="preserve">Relieful fragmentat şi structura geologică a teritoriului au condiţionat în această zonă formarea vegetaţiei de stepă. Paralel cu vegetaţia de stepă în luncile rîuleţelor şi pe vâlcele se întîlneşte vegetaţie halofită de stepă.  </w:t>
      </w:r>
    </w:p>
    <w:p w:rsidR="003A3760" w:rsidRPr="00670B1A" w:rsidRDefault="003A3760" w:rsidP="004A1F98">
      <w:pPr>
        <w:pStyle w:val="310"/>
        <w:ind w:firstLine="0"/>
        <w:rPr>
          <w:rFonts w:cs="Times New Roman"/>
          <w:color w:val="auto"/>
          <w:sz w:val="24"/>
          <w:lang w:val="ro-RO" w:eastAsia="ar-SA"/>
        </w:rPr>
      </w:pPr>
      <w:r w:rsidRPr="00670B1A">
        <w:rPr>
          <w:rFonts w:cs="Times New Roman"/>
          <w:color w:val="auto"/>
          <w:sz w:val="24"/>
          <w:lang w:val="ro-RO" w:eastAsia="ar-SA"/>
        </w:rPr>
        <w:t xml:space="preserve">Principalele specii lemnoase în oraş sunt prezentate prin arţar, salcâm, speciile plantate de mesteacăn, pin şi molid. Din vegetaţia erbacee  imortela, pirul, pătlagina mai rar negara şi alte graminee şi plante sălbatice. În sectoarele de luncă inundată şi cele joase se întîlneşte stuful, papura, poleviţa, tipceac, meatlic. </w:t>
      </w:r>
    </w:p>
    <w:p w:rsidR="003A3760" w:rsidRPr="00670B1A" w:rsidRDefault="003A3760" w:rsidP="00B36FDC">
      <w:pPr>
        <w:spacing w:after="0" w:line="240" w:lineRule="auto"/>
        <w:rPr>
          <w:rFonts w:ascii="Times New Roman" w:hAnsi="Times New Roman"/>
          <w:sz w:val="24"/>
          <w:szCs w:val="24"/>
          <w:lang w:val="ro-RO" w:eastAsia="ar-SA"/>
        </w:rPr>
      </w:pPr>
      <w:r w:rsidRPr="00670B1A">
        <w:rPr>
          <w:rFonts w:ascii="Times New Roman" w:hAnsi="Times New Roman"/>
          <w:sz w:val="24"/>
          <w:szCs w:val="24"/>
          <w:lang w:val="ro-RO" w:eastAsia="ar-SA"/>
        </w:rPr>
        <w:t>Spaţiile verzi ale oraşului sunt prezentate de parcuri, terenuri sportive înverzite şi plantaţiile verzi din preajma construcţiilor urbane, care sunt prezentate prin plantaţii de-a lungul străzilor, gazoane, plantaţiile verzi între cartiere şi pomi fructiferi din sectorul locativ privat. Suprafaţa plantată cu spaţii verzi, parcuri, scuaruri, gazoane şi terenuri sportive în hotarele oraşului constituie 25,0 ha sau 1,9% din suprafaţa totală a terenurilor urbane. De asemenea în hotarele oraşului se află 12,0 ha terenuri al Fondului Forestier de Stat, ceea ce constituie 1% din suprafaţa terenurilor urbane. Astfel, indicele împăduririi teritoriului oraşului constituie 2,9%, indicele mediu de împădurire a teritoriului raionului Cimişlia fiind de 12,5%.</w:t>
      </w:r>
    </w:p>
    <w:p w:rsidR="003A3760" w:rsidRPr="00670B1A" w:rsidRDefault="003A3760" w:rsidP="001E0ACF">
      <w:pPr>
        <w:jc w:val="both"/>
        <w:rPr>
          <w:rFonts w:ascii="Times New Roman" w:hAnsi="Times New Roman"/>
          <w:sz w:val="24"/>
          <w:szCs w:val="24"/>
          <w:lang w:val="ro-RO"/>
        </w:rPr>
      </w:pPr>
      <w:r w:rsidRPr="00670B1A">
        <w:rPr>
          <w:rFonts w:ascii="Times New Roman" w:hAnsi="Times New Roman"/>
          <w:sz w:val="24"/>
          <w:szCs w:val="24"/>
          <w:lang w:val="ro-RO"/>
        </w:rPr>
        <w:t>Asigurarea locuitorilor cu spaţii verzi, ţinând cont de sectoarele Fondului forestier de stat, constituie 26,6 m</w:t>
      </w:r>
      <w:r w:rsidRPr="00670B1A">
        <w:rPr>
          <w:rFonts w:ascii="Times New Roman" w:hAnsi="Times New Roman"/>
          <w:sz w:val="24"/>
          <w:szCs w:val="24"/>
          <w:vertAlign w:val="superscript"/>
          <w:lang w:val="ro-RO"/>
        </w:rPr>
        <w:t>2</w:t>
      </w:r>
      <w:r w:rsidRPr="00670B1A">
        <w:rPr>
          <w:rFonts w:ascii="Times New Roman" w:hAnsi="Times New Roman"/>
          <w:sz w:val="24"/>
          <w:szCs w:val="24"/>
          <w:lang w:val="ro-RO"/>
        </w:rPr>
        <w:t xml:space="preserve">/om, indicele mediu al asigurării cu spaţii verzi a locuitorilor oraşelor mici </w:t>
      </w:r>
    </w:p>
    <w:p w:rsidR="003A3760" w:rsidRPr="00670B1A" w:rsidRDefault="003A3760" w:rsidP="001E0ACF">
      <w:pPr>
        <w:jc w:val="both"/>
        <w:rPr>
          <w:rFonts w:ascii="Times New Roman" w:hAnsi="Times New Roman"/>
          <w:sz w:val="24"/>
          <w:szCs w:val="24"/>
          <w:lang w:val="ro-RO" w:eastAsia="ar-SA"/>
        </w:rPr>
      </w:pPr>
      <w:r w:rsidRPr="00670B1A">
        <w:rPr>
          <w:rFonts w:ascii="Times New Roman" w:hAnsi="Times New Roman"/>
          <w:sz w:val="24"/>
          <w:szCs w:val="24"/>
          <w:lang w:val="ro-RO"/>
        </w:rPr>
        <w:t>(numărul populaţiei până 20 mii oam.) 10m</w:t>
      </w:r>
      <w:r w:rsidRPr="00670B1A">
        <w:rPr>
          <w:rFonts w:ascii="Times New Roman" w:hAnsi="Times New Roman"/>
          <w:sz w:val="24"/>
          <w:szCs w:val="24"/>
          <w:vertAlign w:val="superscript"/>
          <w:lang w:val="ro-RO"/>
        </w:rPr>
        <w:t>2</w:t>
      </w:r>
      <w:r w:rsidRPr="00670B1A">
        <w:rPr>
          <w:rFonts w:ascii="Times New Roman" w:hAnsi="Times New Roman"/>
          <w:sz w:val="24"/>
          <w:szCs w:val="24"/>
          <w:lang w:val="ro-RO"/>
        </w:rPr>
        <w:t xml:space="preserve">/om                 </w:t>
      </w:r>
      <w:r w:rsidRPr="00670B1A">
        <w:rPr>
          <w:rFonts w:ascii="Times New Roman" w:hAnsi="Times New Roman"/>
          <w:sz w:val="24"/>
          <w:szCs w:val="24"/>
          <w:lang w:val="ro-RO" w:eastAsia="ar-SA"/>
        </w:rPr>
        <w:t xml:space="preserve">(СниП 2.07.01-89*). </w:t>
      </w:r>
    </w:p>
    <w:p w:rsidR="003A3760" w:rsidRPr="00670B1A" w:rsidRDefault="003A3760" w:rsidP="001E0ACF">
      <w:pPr>
        <w:jc w:val="both"/>
        <w:rPr>
          <w:rFonts w:ascii="Times New Roman" w:hAnsi="Times New Roman"/>
          <w:sz w:val="24"/>
          <w:szCs w:val="24"/>
          <w:lang w:val="ro-RO" w:eastAsia="ar-SA"/>
        </w:rPr>
      </w:pPr>
      <w:r w:rsidRPr="00670B1A">
        <w:rPr>
          <w:rFonts w:ascii="Times New Roman" w:hAnsi="Times New Roman"/>
          <w:sz w:val="24"/>
          <w:szCs w:val="24"/>
          <w:lang w:val="ro-RO" w:eastAsia="ar-SA"/>
        </w:rPr>
        <w:t xml:space="preserve">Terenurile de rezervă pentru sporirea asigurării populaţiei cu spaţii verzi se va realiza în rezultatul împăduririi ravenelor şi vâlcelelor, </w:t>
      </w:r>
      <w:r w:rsidR="00ED0BAC" w:rsidRPr="00670B1A">
        <w:rPr>
          <w:rFonts w:ascii="Times New Roman" w:hAnsi="Times New Roman"/>
          <w:sz w:val="24"/>
          <w:szCs w:val="24"/>
          <w:lang w:val="ro-RO" w:eastAsia="ar-SA"/>
        </w:rPr>
        <w:t xml:space="preserve">creării unui </w:t>
      </w:r>
      <w:r w:rsidRPr="00670B1A">
        <w:rPr>
          <w:rFonts w:ascii="Times New Roman" w:hAnsi="Times New Roman"/>
          <w:sz w:val="24"/>
          <w:szCs w:val="24"/>
          <w:lang w:val="ro-RO" w:eastAsia="ar-SA"/>
        </w:rPr>
        <w:t>parc</w:t>
      </w:r>
      <w:r w:rsidR="00ED0BAC" w:rsidRPr="00670B1A">
        <w:rPr>
          <w:rFonts w:ascii="Times New Roman" w:hAnsi="Times New Roman"/>
          <w:sz w:val="24"/>
          <w:szCs w:val="24"/>
          <w:lang w:val="ro-RO" w:eastAsia="ar-SA"/>
        </w:rPr>
        <w:t xml:space="preserve"> orășenesc</w:t>
      </w:r>
      <w:r w:rsidRPr="00670B1A">
        <w:rPr>
          <w:rFonts w:ascii="Times New Roman" w:hAnsi="Times New Roman"/>
          <w:sz w:val="24"/>
          <w:szCs w:val="24"/>
          <w:lang w:val="ro-RO" w:eastAsia="ar-SA"/>
        </w:rPr>
        <w:t xml:space="preserve">. </w:t>
      </w:r>
    </w:p>
    <w:p w:rsidR="003A3760" w:rsidRPr="00670B1A" w:rsidRDefault="003A3760" w:rsidP="00B36FDC">
      <w:pPr>
        <w:spacing w:after="0" w:line="240" w:lineRule="auto"/>
        <w:rPr>
          <w:rFonts w:ascii="Times New Roman" w:hAnsi="Times New Roman"/>
          <w:sz w:val="24"/>
          <w:szCs w:val="24"/>
          <w:lang w:val="ro-RO"/>
        </w:rPr>
      </w:pP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 xml:space="preserve">Spaţiile verzi sunt insuficiente şi amenajarea lor are loc mai mult în zona centrală a oraşului. Se atestă o insuficienţă a locurilor amenajate pentru agrement în spaţiile verzi. </w:t>
      </w: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ab/>
      </w:r>
    </w:p>
    <w:p w:rsidR="003A3760" w:rsidRPr="00670B1A" w:rsidRDefault="003A3760" w:rsidP="00B76433">
      <w:pPr>
        <w:rPr>
          <w:rFonts w:ascii="Times New Roman" w:hAnsi="Times New Roman"/>
          <w:sz w:val="24"/>
          <w:szCs w:val="24"/>
          <w:lang w:val="da-DK"/>
        </w:rPr>
      </w:pPr>
      <w:r w:rsidRPr="00670B1A">
        <w:rPr>
          <w:rFonts w:ascii="Times New Roman" w:hAnsi="Times New Roman"/>
          <w:sz w:val="24"/>
          <w:szCs w:val="24"/>
          <w:lang w:val="ro-RO"/>
        </w:rPr>
        <w:t xml:space="preserve">Fondul forestier este utilizat ca </w:t>
      </w:r>
      <w:r w:rsidRPr="00670B1A">
        <w:rPr>
          <w:rFonts w:ascii="Times New Roman" w:hAnsi="Times New Roman"/>
          <w:sz w:val="24"/>
          <w:szCs w:val="24"/>
          <w:lang w:val="en-US"/>
        </w:rPr>
        <w:t xml:space="preserve"> sursă de material lemnos, preponderent ca lemne de foc</w:t>
      </w:r>
      <w:r w:rsidR="00FB2164" w:rsidRPr="00670B1A">
        <w:rPr>
          <w:rFonts w:ascii="Times New Roman" w:hAnsi="Times New Roman"/>
          <w:sz w:val="24"/>
          <w:szCs w:val="24"/>
          <w:lang w:val="en-US"/>
        </w:rPr>
        <w:t>.</w:t>
      </w:r>
      <w:r w:rsidRPr="00670B1A">
        <w:rPr>
          <w:rFonts w:ascii="Times New Roman" w:hAnsi="Times New Roman"/>
          <w:sz w:val="24"/>
          <w:szCs w:val="24"/>
          <w:lang w:val="en-US"/>
        </w:rPr>
        <w:t xml:space="preserve"> </w:t>
      </w:r>
      <w:r w:rsidRPr="00670B1A">
        <w:rPr>
          <w:rFonts w:ascii="Times New Roman" w:hAnsi="Times New Roman"/>
          <w:sz w:val="24"/>
          <w:szCs w:val="24"/>
          <w:lang w:val="da-DK"/>
        </w:rPr>
        <w:t xml:space="preserve">Fauna este </w:t>
      </w:r>
      <w:r w:rsidRPr="00670B1A">
        <w:rPr>
          <w:rFonts w:ascii="Times New Roman" w:hAnsi="Times New Roman"/>
          <w:sz w:val="24"/>
          <w:szCs w:val="24"/>
          <w:lang w:val="ro-RO"/>
        </w:rPr>
        <w:t>insuficient utilizată în</w:t>
      </w:r>
      <w:r w:rsidRPr="00670B1A">
        <w:rPr>
          <w:rFonts w:ascii="Times New Roman" w:hAnsi="Times New Roman"/>
          <w:sz w:val="24"/>
          <w:szCs w:val="24"/>
          <w:lang w:val="da-DK"/>
        </w:rPr>
        <w:t xml:space="preserve"> calitate de capital.</w:t>
      </w:r>
    </w:p>
    <w:p w:rsidR="003A3760" w:rsidRPr="00670B1A" w:rsidRDefault="003A3760" w:rsidP="00B84C7A">
      <w:pPr>
        <w:rPr>
          <w:rFonts w:ascii="Times New Roman" w:hAnsi="Times New Roman"/>
          <w:sz w:val="24"/>
          <w:szCs w:val="24"/>
          <w:lang w:val="da-DK"/>
        </w:rPr>
      </w:pPr>
      <w:r w:rsidRPr="00670B1A">
        <w:rPr>
          <w:rFonts w:ascii="Times New Roman" w:hAnsi="Times New Roman"/>
          <w:sz w:val="24"/>
          <w:szCs w:val="24"/>
          <w:lang w:val="da-DK"/>
        </w:rPr>
        <w:lastRenderedPageBreak/>
        <w:t xml:space="preserve">Fondul forestier din oraşul Cimişlia nu este reprezentat de păduri naturale. În prezent se întreprind măsuri de împădurire. Primăria a oferit Fondului forestier circa 500 ha de terenuri degradate pentru împădurire. </w:t>
      </w:r>
      <w:r w:rsidR="00FB2164" w:rsidRPr="00670B1A">
        <w:rPr>
          <w:rFonts w:ascii="Times New Roman" w:hAnsi="Times New Roman"/>
          <w:sz w:val="24"/>
          <w:szCs w:val="24"/>
          <w:lang w:val="da-DK"/>
        </w:rPr>
        <w:t>În ultimii ani</w:t>
      </w:r>
      <w:r w:rsidRPr="00670B1A">
        <w:rPr>
          <w:rFonts w:ascii="Times New Roman" w:hAnsi="Times New Roman"/>
          <w:sz w:val="24"/>
          <w:szCs w:val="24"/>
          <w:lang w:val="da-DK"/>
        </w:rPr>
        <w:t xml:space="preserve"> observăm o creştere a suprafeţei pădurilor, însă datorită taierilor ilicite, starea lor rămîne a fi nesatisfăcătoare. </w:t>
      </w:r>
    </w:p>
    <w:p w:rsidR="003A3760" w:rsidRPr="00670B1A" w:rsidRDefault="003A3760" w:rsidP="008F5E85">
      <w:pPr>
        <w:pStyle w:val="310"/>
        <w:ind w:firstLine="0"/>
        <w:rPr>
          <w:rFonts w:cs="Times New Roman"/>
          <w:color w:val="FF0000"/>
          <w:sz w:val="24"/>
          <w:lang w:val="ro-RO" w:eastAsia="ar-SA"/>
        </w:rPr>
      </w:pPr>
      <w:r w:rsidRPr="00670B1A">
        <w:rPr>
          <w:rFonts w:cs="Times New Roman"/>
          <w:color w:val="auto"/>
          <w:sz w:val="24"/>
          <w:lang w:val="ro-RO" w:eastAsia="ar-SA"/>
        </w:rPr>
        <w:t xml:space="preserve">Hotarul de sud şi nord – vest a oraşului se mărgineşte cu sectoarele Ocolului silvic Mihailovca al gospodăriei silvice de stat Iargara a Agenţiei "Moldsilva", care sunt prezentate de rezervaţiile peisagistice "Râpele de la Cimişlia" (monument paleontologic – mostrele fosilelor descoperite aici sânt expuse în </w:t>
      </w:r>
      <w:r w:rsidRPr="00670B1A">
        <w:rPr>
          <w:rFonts w:cs="Times New Roman"/>
          <w:color w:val="auto"/>
          <w:sz w:val="24"/>
        </w:rPr>
        <w:t>Muzeul Naţional de Etnografie şi Istorie Naturală)</w:t>
      </w:r>
      <w:r w:rsidRPr="00670B1A">
        <w:rPr>
          <w:rFonts w:cs="Times New Roman"/>
          <w:color w:val="auto"/>
          <w:sz w:val="24"/>
          <w:lang w:val="ro-RO" w:eastAsia="ar-SA"/>
        </w:rPr>
        <w:t xml:space="preserve"> incluse în Fondul teritoriilor naturale ocrotite de stat (Legea Nr. 1538  – XIII din 25.02.1998). </w:t>
      </w:r>
    </w:p>
    <w:p w:rsidR="003A3760" w:rsidRPr="00670B1A" w:rsidRDefault="003A3760" w:rsidP="008F5E85">
      <w:pPr>
        <w:rPr>
          <w:rFonts w:ascii="Times New Roman" w:hAnsi="Times New Roman"/>
          <w:sz w:val="24"/>
          <w:szCs w:val="24"/>
          <w:lang w:val="ro-RO"/>
        </w:rPr>
      </w:pPr>
      <w:r w:rsidRPr="00670B1A">
        <w:rPr>
          <w:rFonts w:ascii="Times New Roman" w:hAnsi="Times New Roman"/>
          <w:sz w:val="24"/>
          <w:szCs w:val="24"/>
          <w:lang w:val="ro-RO" w:eastAsia="ar-SA"/>
        </w:rPr>
        <w:t>Rezervaţia peisagistică "Râpele de la Cimişlia" este constituită din pădurea "Ciarap", "Cimişlia", "Recea". Speciile lemnoase sunt prezentate prin culturile silvoamelioratoare: salcâm, pinul negru, nucul obişnuit, jugastru, salcie, ulm, arţar tătăresc.</w:t>
      </w:r>
    </w:p>
    <w:p w:rsidR="003A3760" w:rsidRPr="00670B1A" w:rsidRDefault="003A3760" w:rsidP="00B84C7A">
      <w:pPr>
        <w:pStyle w:val="310"/>
        <w:spacing w:line="276" w:lineRule="auto"/>
        <w:ind w:firstLine="0"/>
        <w:rPr>
          <w:rFonts w:cs="Times New Roman"/>
          <w:color w:val="auto"/>
          <w:sz w:val="24"/>
          <w:lang w:val="ro-RO" w:eastAsia="ar-SA"/>
        </w:rPr>
      </w:pPr>
      <w:r w:rsidRPr="00670B1A">
        <w:rPr>
          <w:rFonts w:cs="Times New Roman"/>
          <w:color w:val="auto"/>
          <w:sz w:val="24"/>
          <w:lang w:val="ro-RO" w:eastAsia="ar-SA"/>
        </w:rPr>
        <w:t>Lumea animală este reprezentată de speciile specifice zonei de silvo-stepă</w:t>
      </w:r>
      <w:r w:rsidRPr="00670B1A">
        <w:rPr>
          <w:rFonts w:cs="Times New Roman"/>
          <w:color w:val="FF0000"/>
          <w:sz w:val="24"/>
          <w:lang w:val="ro-RO" w:eastAsia="ar-SA"/>
        </w:rPr>
        <w:t xml:space="preserve"> </w:t>
      </w:r>
      <w:r w:rsidRPr="00670B1A">
        <w:rPr>
          <w:rFonts w:cs="Times New Roman"/>
          <w:color w:val="auto"/>
          <w:sz w:val="24"/>
          <w:lang w:val="ro-RO" w:eastAsia="ar-SA"/>
        </w:rPr>
        <w:t xml:space="preserve">de păsări: ciocănitoare, piţigoi, cioară, din speciile mamiferele insectivore – ariciul; din răzătoare – veveriţa; din reptile – şarpe, şopârle; amfibii – broasca râioasă, broasca, precum şi numeroase specii de insecte. </w:t>
      </w:r>
    </w:p>
    <w:p w:rsidR="003A3760" w:rsidRPr="00670B1A" w:rsidRDefault="003A3760" w:rsidP="00B84C7A">
      <w:pPr>
        <w:pStyle w:val="310"/>
        <w:spacing w:line="276" w:lineRule="auto"/>
        <w:ind w:firstLine="0"/>
        <w:rPr>
          <w:rFonts w:cs="Times New Roman"/>
          <w:color w:val="auto"/>
          <w:sz w:val="24"/>
          <w:lang w:val="ro-RO" w:eastAsia="ar-SA"/>
        </w:rPr>
      </w:pPr>
      <w:r w:rsidRPr="00670B1A">
        <w:rPr>
          <w:rFonts w:cs="Times New Roman"/>
          <w:color w:val="auto"/>
          <w:sz w:val="24"/>
          <w:lang w:val="ro-RO" w:eastAsia="ar-SA"/>
        </w:rPr>
        <w:t xml:space="preserve">Bazinele acvatice sunt populate de diverse specii de peşti – sazan, plătică, crap şi fitofag, precum şi păsări acvatice – raţa, gâsca. </w:t>
      </w:r>
      <w:r w:rsidRPr="00670B1A">
        <w:rPr>
          <w:rFonts w:cs="Times New Roman"/>
          <w:sz w:val="24"/>
          <w:lang w:val="ro-RO"/>
        </w:rPr>
        <w:t>Numărul animalelor şi păsărilor este foarte estimativ deoarece vînatul neaturizat poartă character masiv şi afectează grav creşterea numărului lor.</w:t>
      </w:r>
    </w:p>
    <w:p w:rsidR="003A3760" w:rsidRPr="00670B1A" w:rsidRDefault="003A3760" w:rsidP="00B76433">
      <w:pPr>
        <w:rPr>
          <w:rFonts w:ascii="Times New Roman" w:hAnsi="Times New Roman"/>
          <w:sz w:val="24"/>
          <w:szCs w:val="24"/>
          <w:lang w:val="ro-RO"/>
        </w:rPr>
      </w:pPr>
    </w:p>
    <w:p w:rsidR="003A3760" w:rsidRPr="00670B1A" w:rsidRDefault="003A3760" w:rsidP="00B76433">
      <w:pPr>
        <w:rPr>
          <w:rFonts w:ascii="Times New Roman" w:hAnsi="Times New Roman"/>
          <w:sz w:val="24"/>
          <w:szCs w:val="24"/>
          <w:lang w:val="ro-RO"/>
        </w:rPr>
      </w:pPr>
      <w:r w:rsidRPr="00670B1A">
        <w:rPr>
          <w:rFonts w:ascii="Times New Roman" w:hAnsi="Times New Roman"/>
          <w:sz w:val="24"/>
          <w:szCs w:val="24"/>
          <w:lang w:val="ro-RO"/>
        </w:rPr>
        <w:t>Provocările strategice menționate la acest compartiment sunt:</w:t>
      </w:r>
    </w:p>
    <w:p w:rsidR="003A3760" w:rsidRPr="00670B1A" w:rsidRDefault="003A3760" w:rsidP="00210CEF">
      <w:pPr>
        <w:pStyle w:val="a6"/>
        <w:numPr>
          <w:ilvl w:val="0"/>
          <w:numId w:val="1"/>
        </w:numPr>
        <w:jc w:val="both"/>
        <w:rPr>
          <w:lang w:val="en-US"/>
        </w:rPr>
      </w:pPr>
      <w:r w:rsidRPr="00670B1A">
        <w:rPr>
          <w:lang w:val="ro-RO"/>
        </w:rPr>
        <w:t>Insuficiența</w:t>
      </w:r>
      <w:r w:rsidRPr="00670B1A">
        <w:rPr>
          <w:lang w:val="en-US"/>
        </w:rPr>
        <w:t xml:space="preserve"> locuri</w:t>
      </w:r>
      <w:r w:rsidRPr="00670B1A">
        <w:rPr>
          <w:lang w:val="ro-RO"/>
        </w:rPr>
        <w:t>lor</w:t>
      </w:r>
      <w:r w:rsidRPr="00670B1A">
        <w:rPr>
          <w:lang w:val="en-US"/>
        </w:rPr>
        <w:t xml:space="preserve"> amenajate pentru agrement </w:t>
      </w:r>
      <w:r w:rsidRPr="00670B1A">
        <w:rPr>
          <w:lang w:val="ro-RO"/>
        </w:rPr>
        <w:t>în spațiile verzi ale orașului</w:t>
      </w:r>
      <w:r w:rsidRPr="00670B1A">
        <w:rPr>
          <w:lang w:val="en-US"/>
        </w:rPr>
        <w:t>.</w:t>
      </w:r>
    </w:p>
    <w:p w:rsidR="003A3760" w:rsidRPr="00670B1A" w:rsidRDefault="003A3760" w:rsidP="00210CEF">
      <w:pPr>
        <w:pStyle w:val="a6"/>
        <w:numPr>
          <w:ilvl w:val="0"/>
          <w:numId w:val="1"/>
        </w:numPr>
        <w:rPr>
          <w:lang w:val="en-US"/>
        </w:rPr>
      </w:pPr>
      <w:r w:rsidRPr="00670B1A">
        <w:rPr>
          <w:lang w:val="ro-RO"/>
        </w:rPr>
        <w:t>Vînătoare neautorizată ce poartă caracter masiv</w:t>
      </w:r>
      <w:r w:rsidRPr="00670B1A">
        <w:rPr>
          <w:lang w:val="en-US"/>
        </w:rPr>
        <w:t>.</w:t>
      </w:r>
    </w:p>
    <w:p w:rsidR="003A3760" w:rsidRPr="00670B1A" w:rsidRDefault="003A3760" w:rsidP="00210CEF">
      <w:pPr>
        <w:pStyle w:val="a6"/>
        <w:numPr>
          <w:ilvl w:val="0"/>
          <w:numId w:val="1"/>
        </w:numPr>
        <w:jc w:val="both"/>
        <w:rPr>
          <w:lang w:val="ro-RO"/>
        </w:rPr>
      </w:pPr>
      <w:r w:rsidRPr="00670B1A">
        <w:rPr>
          <w:lang w:val="da-DK"/>
        </w:rPr>
        <w:t>Fauna nu dispune de un habitat natural</w:t>
      </w:r>
      <w:r w:rsidRPr="00670B1A">
        <w:rPr>
          <w:lang w:val="ro-RO"/>
        </w:rPr>
        <w:t>.</w:t>
      </w:r>
    </w:p>
    <w:p w:rsidR="003A3760" w:rsidRPr="00670B1A" w:rsidRDefault="003A3760" w:rsidP="00210CEF">
      <w:pPr>
        <w:pStyle w:val="a6"/>
        <w:numPr>
          <w:ilvl w:val="0"/>
          <w:numId w:val="1"/>
        </w:numPr>
        <w:jc w:val="both"/>
        <w:rPr>
          <w:lang w:val="en-US"/>
        </w:rPr>
      </w:pPr>
      <w:r w:rsidRPr="00670B1A">
        <w:rPr>
          <w:lang w:val="en-US"/>
        </w:rPr>
        <w:t xml:space="preserve">Nu sunt valorificate în mod organizat resursele naturale ale florei şi faunei din oraş – colectarea plantelor medicinale, vânat turistic, turism familial pietonal etc  </w:t>
      </w:r>
    </w:p>
    <w:p w:rsidR="003A3760" w:rsidRPr="00670B1A" w:rsidRDefault="003A3760" w:rsidP="00210CEF">
      <w:pPr>
        <w:pStyle w:val="a6"/>
        <w:numPr>
          <w:ilvl w:val="0"/>
          <w:numId w:val="1"/>
        </w:numPr>
        <w:jc w:val="both"/>
        <w:rPr>
          <w:lang w:val="en-US"/>
        </w:rPr>
      </w:pPr>
      <w:r w:rsidRPr="00670B1A">
        <w:rPr>
          <w:lang w:val="en-US"/>
        </w:rPr>
        <w:t>Inexistenţa unui studiu monografic complex despre oraşul Cimişlia</w:t>
      </w:r>
    </w:p>
    <w:p w:rsidR="003A3760" w:rsidRPr="00670B1A" w:rsidRDefault="003A3760" w:rsidP="00B36FDC">
      <w:pPr>
        <w:spacing w:after="0" w:line="240" w:lineRule="auto"/>
        <w:rPr>
          <w:rFonts w:ascii="Times New Roman" w:hAnsi="Times New Roman"/>
          <w:sz w:val="24"/>
          <w:szCs w:val="24"/>
          <w:lang w:val="ro-RO"/>
        </w:rPr>
      </w:pP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 xml:space="preserve">4.2.2 Apele de suprafaţă şi apele subterane </w:t>
      </w:r>
    </w:p>
    <w:p w:rsidR="003A3760" w:rsidRPr="00670B1A" w:rsidRDefault="003A3760" w:rsidP="00B36FDC">
      <w:pPr>
        <w:spacing w:after="0" w:line="240" w:lineRule="auto"/>
        <w:rPr>
          <w:rFonts w:ascii="Times New Roman" w:hAnsi="Times New Roman"/>
          <w:sz w:val="24"/>
          <w:szCs w:val="24"/>
          <w:lang w:val="ro-RO"/>
        </w:rPr>
      </w:pPr>
    </w:p>
    <w:p w:rsidR="003A3760" w:rsidRPr="00670B1A" w:rsidRDefault="003A3760" w:rsidP="00E7484C">
      <w:pPr>
        <w:jc w:val="both"/>
        <w:rPr>
          <w:rFonts w:ascii="Times New Roman" w:hAnsi="Times New Roman"/>
          <w:sz w:val="24"/>
          <w:szCs w:val="24"/>
          <w:lang w:val="ro-RO" w:eastAsia="ar-SA"/>
        </w:rPr>
      </w:pPr>
      <w:r w:rsidRPr="00670B1A">
        <w:rPr>
          <w:rFonts w:ascii="Times New Roman" w:hAnsi="Times New Roman"/>
          <w:sz w:val="24"/>
          <w:szCs w:val="24"/>
          <w:lang w:val="ro-RO" w:eastAsia="ar-SA"/>
        </w:rPr>
        <w:t xml:space="preserve">Râul Cogâlnic este principala arteră acvatică a oraşului, care îşi are începutul în apropierea </w:t>
      </w:r>
      <w:r w:rsidR="00FB2164" w:rsidRPr="00670B1A">
        <w:rPr>
          <w:rFonts w:ascii="Times New Roman" w:hAnsi="Times New Roman"/>
          <w:sz w:val="24"/>
          <w:szCs w:val="24"/>
          <w:lang w:val="ro-RO" w:eastAsia="ar-SA"/>
        </w:rPr>
        <w:t>l</w:t>
      </w:r>
      <w:r w:rsidRPr="00670B1A">
        <w:rPr>
          <w:rFonts w:ascii="Times New Roman" w:hAnsi="Times New Roman"/>
          <w:sz w:val="24"/>
          <w:szCs w:val="24"/>
          <w:lang w:val="ro-RO" w:eastAsia="ar-SA"/>
        </w:rPr>
        <w:t>ângă mănăstirea Hâncu, rl. Nisporeni</w:t>
      </w:r>
      <w:r w:rsidR="00FB2164" w:rsidRPr="00670B1A">
        <w:rPr>
          <w:rFonts w:ascii="Times New Roman" w:hAnsi="Times New Roman"/>
          <w:sz w:val="24"/>
          <w:szCs w:val="24"/>
          <w:lang w:val="ro-RO" w:eastAsia="ar-SA"/>
        </w:rPr>
        <w:t>.</w:t>
      </w:r>
      <w:r w:rsidRPr="00670B1A">
        <w:rPr>
          <w:rFonts w:ascii="Times New Roman" w:hAnsi="Times New Roman"/>
          <w:sz w:val="24"/>
          <w:szCs w:val="24"/>
          <w:lang w:val="ro-RO" w:eastAsia="ar-SA"/>
        </w:rPr>
        <w:t xml:space="preserve"> Lungimea totală a râului constituie 243 km, dintre care 125 km pe teritoriul republicii. În hotarele oraşului albia râului este adîncită şi îndiguită, cu toate acestea pe alocuri sunt jgheaburi, prin care în timpul precipitaţiilor puternice sunt inundate sectoarele de lângă casă şi construcţiile din preajmă. </w:t>
      </w:r>
    </w:p>
    <w:p w:rsidR="003A3760" w:rsidRPr="00670B1A" w:rsidRDefault="003A3760" w:rsidP="00E7484C">
      <w:pPr>
        <w:jc w:val="both"/>
        <w:rPr>
          <w:rFonts w:ascii="Times New Roman" w:hAnsi="Times New Roman"/>
          <w:sz w:val="24"/>
          <w:szCs w:val="24"/>
          <w:lang w:val="ro-RO" w:eastAsia="ar-SA"/>
        </w:rPr>
      </w:pPr>
      <w:r w:rsidRPr="00670B1A">
        <w:rPr>
          <w:rFonts w:ascii="Times New Roman" w:hAnsi="Times New Roman"/>
          <w:sz w:val="24"/>
          <w:szCs w:val="24"/>
          <w:lang w:val="ro-RO" w:eastAsia="ar-SA"/>
        </w:rPr>
        <w:t xml:space="preserve">În partea de nord – vest a oraşului curge r. Japar care se varsă în r. Cogâlnic în limitele teritoriului oraşului. Lungimea râului – 16km şi face parte din râurile mici ale republicii. Partea din aval a albiei râului în limitele oraşului este îndiguită şi îndreptată. </w:t>
      </w:r>
    </w:p>
    <w:p w:rsidR="003A3760" w:rsidRPr="00670B1A" w:rsidRDefault="003A3760" w:rsidP="00E7484C">
      <w:pPr>
        <w:jc w:val="both"/>
        <w:rPr>
          <w:rFonts w:ascii="Times New Roman" w:hAnsi="Times New Roman"/>
          <w:sz w:val="24"/>
          <w:szCs w:val="24"/>
          <w:lang w:val="ro-RO" w:eastAsia="ar-SA"/>
        </w:rPr>
      </w:pPr>
      <w:r w:rsidRPr="00670B1A">
        <w:rPr>
          <w:rFonts w:ascii="Times New Roman" w:hAnsi="Times New Roman"/>
          <w:sz w:val="24"/>
          <w:szCs w:val="24"/>
          <w:lang w:val="ro-RO" w:eastAsia="ar-SA"/>
        </w:rPr>
        <w:t>Celelalte râuleţe de pe teritoriul oraşului au lungimea mai puţin de 10km.</w:t>
      </w:r>
    </w:p>
    <w:p w:rsidR="003A3760" w:rsidRPr="00670B1A" w:rsidRDefault="003A3760" w:rsidP="00B36FDC">
      <w:pPr>
        <w:spacing w:after="0" w:line="240" w:lineRule="auto"/>
        <w:rPr>
          <w:rFonts w:ascii="Times New Roman" w:hAnsi="Times New Roman"/>
          <w:sz w:val="24"/>
          <w:szCs w:val="24"/>
          <w:lang w:val="ro-RO"/>
        </w:rPr>
      </w:pP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Pe teritoriul orașului Cimișlia sunt înregistrate următoarele bazine</w:t>
      </w:r>
      <w:r w:rsidRPr="00670B1A">
        <w:rPr>
          <w:rFonts w:ascii="Times New Roman" w:hAnsi="Times New Roman"/>
          <w:sz w:val="24"/>
          <w:szCs w:val="24"/>
          <w:lang w:val="en-US"/>
        </w:rPr>
        <w:t xml:space="preserve"> acvatice</w:t>
      </w:r>
      <w:r w:rsidRPr="00670B1A">
        <w:rPr>
          <w:rFonts w:ascii="Times New Roman" w:hAnsi="Times New Roman"/>
          <w:sz w:val="24"/>
          <w:szCs w:val="24"/>
          <w:lang w:val="ro-RO"/>
        </w:rPr>
        <w:t>:</w:t>
      </w:r>
    </w:p>
    <w:p w:rsidR="003A3760" w:rsidRPr="00670B1A" w:rsidRDefault="003A3760" w:rsidP="00B36FDC">
      <w:pPr>
        <w:spacing w:after="0" w:line="240" w:lineRule="auto"/>
        <w:rPr>
          <w:rFonts w:ascii="Times New Roman" w:hAnsi="Times New Roman"/>
          <w:sz w:val="24"/>
          <w:szCs w:val="24"/>
          <w:lang w:val="ro-RO"/>
        </w:rPr>
      </w:pPr>
    </w:p>
    <w:p w:rsidR="003A3760" w:rsidRPr="00670B1A" w:rsidRDefault="003A3760" w:rsidP="008F5E85">
      <w:pPr>
        <w:spacing w:after="0"/>
        <w:rPr>
          <w:rFonts w:ascii="Times New Roman" w:hAnsi="Times New Roman"/>
          <w:color w:val="FF0000"/>
          <w:sz w:val="24"/>
          <w:szCs w:val="24"/>
          <w:lang w:val="ro-RO"/>
        </w:rPr>
      </w:pPr>
      <w:r w:rsidRPr="00670B1A">
        <w:rPr>
          <w:rFonts w:ascii="Times New Roman" w:hAnsi="Times New Roman"/>
          <w:sz w:val="24"/>
          <w:szCs w:val="24"/>
          <w:lang w:val="ro-RO"/>
        </w:rPr>
        <w:lastRenderedPageBreak/>
        <w:t>Bazinele acvatice</w:t>
      </w:r>
      <w:r w:rsidRPr="00670B1A">
        <w:rPr>
          <w:rFonts w:ascii="Times New Roman" w:hAnsi="Times New Roman"/>
          <w:sz w:val="24"/>
          <w:szCs w:val="24"/>
          <w:lang w:val="en-US"/>
        </w:rPr>
        <w:t xml:space="preserve"> sunt majoritatea secate complet, fiind utilizat pentru adăpatul vitelor doar cel din </w:t>
      </w:r>
      <w:r w:rsidRPr="00670B1A">
        <w:rPr>
          <w:rFonts w:ascii="Times New Roman" w:hAnsi="Times New Roman"/>
          <w:sz w:val="24"/>
          <w:szCs w:val="24"/>
          <w:lang w:val="ro-RO"/>
        </w:rPr>
        <w:t>Dimitrovca, care  a secat şi el spre toamna 2014. Este necesară restabilirea zonei umede „Lacul lui Iepure” din lunca r. Cogâlnic pentru redresarea sistemului hidrologic din valea Cogâlnicului, întroducerea agriculturii de irigaţie, dezvoltarea pisciculturii, crearea unei zone de agrement ca atracţie turistică.</w:t>
      </w:r>
    </w:p>
    <w:p w:rsidR="003A3760" w:rsidRPr="00670B1A" w:rsidRDefault="003A3760" w:rsidP="001E0ACF">
      <w:pPr>
        <w:jc w:val="both"/>
        <w:rPr>
          <w:rFonts w:ascii="Times New Roman" w:hAnsi="Times New Roman"/>
          <w:sz w:val="24"/>
          <w:szCs w:val="24"/>
          <w:lang w:val="ro-RO"/>
        </w:rPr>
      </w:pPr>
      <w:r w:rsidRPr="00670B1A">
        <w:rPr>
          <w:rFonts w:ascii="Times New Roman" w:hAnsi="Times New Roman"/>
          <w:sz w:val="24"/>
          <w:szCs w:val="24"/>
          <w:lang w:val="ro-RO"/>
        </w:rPr>
        <w:t xml:space="preserve">Suprafeţele acvatice ocupă 13,1 ha sau 1% din teritoriul total al oraşului şi sunt prezentate prin bazine de apă artificiale. </w:t>
      </w:r>
    </w:p>
    <w:p w:rsidR="003A3760" w:rsidRPr="00670B1A" w:rsidRDefault="003A3760" w:rsidP="001E0ACF">
      <w:pPr>
        <w:jc w:val="both"/>
        <w:rPr>
          <w:rFonts w:ascii="Times New Roman" w:hAnsi="Times New Roman"/>
          <w:sz w:val="24"/>
          <w:szCs w:val="24"/>
          <w:lang w:val="ro-RO"/>
        </w:rPr>
      </w:pPr>
      <w:r w:rsidRPr="00670B1A">
        <w:rPr>
          <w:rFonts w:ascii="Times New Roman" w:hAnsi="Times New Roman"/>
          <w:sz w:val="24"/>
          <w:szCs w:val="24"/>
          <w:lang w:val="ro-RO"/>
        </w:rPr>
        <w:t>Principala arteră fluvială a oraşului este r. Cogâlnic, care în conformitate cu Decizia privind ocrotirea resurselor piscicole (</w:t>
      </w:r>
      <w:r w:rsidRPr="00670B1A">
        <w:rPr>
          <w:rFonts w:ascii="Times New Roman" w:hAnsi="Times New Roman"/>
          <w:i/>
          <w:sz w:val="24"/>
          <w:szCs w:val="24"/>
          <w:lang w:val="ro-RO"/>
        </w:rPr>
        <w:t xml:space="preserve">Legea </w:t>
      </w:r>
      <w:r w:rsidR="005B1555" w:rsidRPr="00670B1A">
        <w:rPr>
          <w:rFonts w:ascii="Times New Roman" w:hAnsi="Times New Roman"/>
          <w:i/>
          <w:sz w:val="24"/>
          <w:szCs w:val="24"/>
          <w:lang w:val="ro-RO"/>
        </w:rPr>
        <w:t>regnului animal</w:t>
      </w:r>
      <w:r w:rsidRPr="00670B1A">
        <w:rPr>
          <w:rFonts w:ascii="Times New Roman" w:hAnsi="Times New Roman"/>
          <w:i/>
          <w:sz w:val="24"/>
          <w:szCs w:val="24"/>
          <w:lang w:val="ro-RO"/>
        </w:rPr>
        <w:t xml:space="preserve"> din 27.04.95</w:t>
      </w:r>
      <w:r w:rsidRPr="00670B1A">
        <w:rPr>
          <w:rFonts w:ascii="Times New Roman" w:hAnsi="Times New Roman"/>
          <w:sz w:val="24"/>
          <w:szCs w:val="24"/>
          <w:lang w:val="ro-RO"/>
        </w:rPr>
        <w:t>)</w:t>
      </w:r>
      <w:r w:rsidRPr="00670B1A">
        <w:rPr>
          <w:rFonts w:ascii="Times New Roman" w:hAnsi="Times New Roman"/>
          <w:color w:val="FF0000"/>
          <w:sz w:val="24"/>
          <w:szCs w:val="24"/>
          <w:lang w:val="ro-RO"/>
        </w:rPr>
        <w:t xml:space="preserve"> </w:t>
      </w:r>
      <w:r w:rsidRPr="00670B1A">
        <w:rPr>
          <w:rFonts w:ascii="Times New Roman" w:hAnsi="Times New Roman"/>
          <w:sz w:val="24"/>
          <w:szCs w:val="24"/>
          <w:lang w:val="ro-RO"/>
        </w:rPr>
        <w:t xml:space="preserve">se referă la resursele acvatice din categoria utilizarea apei pentru gospodăria piscicolă. </w:t>
      </w:r>
    </w:p>
    <w:p w:rsidR="003A3760" w:rsidRPr="00670B1A" w:rsidRDefault="003A3760" w:rsidP="001E0ACF">
      <w:pPr>
        <w:jc w:val="both"/>
        <w:rPr>
          <w:rFonts w:ascii="Times New Roman" w:hAnsi="Times New Roman"/>
          <w:sz w:val="24"/>
          <w:szCs w:val="24"/>
          <w:lang w:val="ro-RO"/>
        </w:rPr>
      </w:pPr>
      <w:r w:rsidRPr="00670B1A">
        <w:rPr>
          <w:rFonts w:ascii="Times New Roman" w:hAnsi="Times New Roman"/>
          <w:sz w:val="24"/>
          <w:szCs w:val="24"/>
          <w:lang w:val="ro-RO"/>
        </w:rPr>
        <w:t xml:space="preserve">Toţi curenţii de apă se caracterizează prin debit de apă mic şi nivel scăzut de autoepurare, ceea ce influenţează negativ asupra stării sanitare a lor. </w:t>
      </w:r>
    </w:p>
    <w:p w:rsidR="003A3760" w:rsidRPr="00670B1A" w:rsidRDefault="003A3760" w:rsidP="008F5E85">
      <w:pPr>
        <w:pStyle w:val="310"/>
        <w:spacing w:line="276" w:lineRule="auto"/>
        <w:ind w:firstLine="0"/>
        <w:rPr>
          <w:rFonts w:cs="Times New Roman"/>
          <w:color w:val="000080"/>
          <w:sz w:val="24"/>
          <w:lang w:val="ro-RO" w:eastAsia="ar-SA"/>
        </w:rPr>
      </w:pPr>
      <w:r w:rsidRPr="00670B1A">
        <w:rPr>
          <w:rFonts w:cs="Times New Roman"/>
          <w:color w:val="auto"/>
          <w:sz w:val="24"/>
          <w:lang w:val="ro-RO" w:eastAsia="ar-SA"/>
        </w:rPr>
        <w:t>În apropierea iazurilor existente şi lacului Japar se află landşaftele acvatice antropice. Teritoriile nominalizate, lunca r. Cogâlnic precum şi râuleţele de pe teritoriul oraşului şi afluenţii acestora se referă la sectoarele ecologic vulnerabile ale landşaftelor acvatice, poluarea lor (aratul, desecarea) poate pune în pericol stabilitatea sistemului ecologic local</w:t>
      </w:r>
      <w:r w:rsidRPr="00670B1A">
        <w:rPr>
          <w:rFonts w:cs="Times New Roman"/>
          <w:color w:val="000080"/>
          <w:sz w:val="24"/>
          <w:lang w:val="ro-RO" w:eastAsia="ar-SA"/>
        </w:rPr>
        <w:t xml:space="preserve">. </w:t>
      </w:r>
    </w:p>
    <w:p w:rsidR="003A3760" w:rsidRPr="00670B1A" w:rsidRDefault="003A3760" w:rsidP="00B36FDC">
      <w:pPr>
        <w:spacing w:after="0" w:line="240" w:lineRule="auto"/>
        <w:rPr>
          <w:rFonts w:ascii="Times New Roman" w:hAnsi="Times New Roman"/>
          <w:sz w:val="24"/>
          <w:szCs w:val="24"/>
          <w:lang w:val="ro-RO"/>
        </w:rPr>
      </w:pPr>
    </w:p>
    <w:p w:rsidR="003A3760" w:rsidRPr="00670B1A" w:rsidRDefault="003A3760" w:rsidP="006A533E">
      <w:pPr>
        <w:rPr>
          <w:rFonts w:ascii="Times New Roman" w:hAnsi="Times New Roman"/>
          <w:sz w:val="24"/>
          <w:szCs w:val="24"/>
          <w:lang w:val="ro-RO"/>
        </w:rPr>
      </w:pPr>
      <w:r w:rsidRPr="00670B1A">
        <w:rPr>
          <w:rFonts w:ascii="Times New Roman" w:hAnsi="Times New Roman"/>
          <w:sz w:val="24"/>
          <w:szCs w:val="24"/>
          <w:lang w:val="ro-RO"/>
        </w:rPr>
        <w:t>Provocările strategice identificate la acest compartiment sunt:</w:t>
      </w:r>
    </w:p>
    <w:p w:rsidR="003A3760" w:rsidRPr="00670B1A" w:rsidRDefault="003A3760" w:rsidP="00210CEF">
      <w:pPr>
        <w:pStyle w:val="a6"/>
        <w:numPr>
          <w:ilvl w:val="0"/>
          <w:numId w:val="2"/>
        </w:numPr>
        <w:jc w:val="both"/>
        <w:rPr>
          <w:lang w:val="ro-RO"/>
        </w:rPr>
      </w:pPr>
      <w:r w:rsidRPr="00670B1A">
        <w:rPr>
          <w:i/>
          <w:lang w:val="en-US"/>
        </w:rPr>
        <w:t>Lipsa bazine</w:t>
      </w:r>
      <w:r w:rsidRPr="00670B1A">
        <w:rPr>
          <w:i/>
          <w:lang w:val="ro-RO"/>
        </w:rPr>
        <w:t>lor</w:t>
      </w:r>
      <w:r w:rsidRPr="00670B1A">
        <w:rPr>
          <w:i/>
          <w:lang w:val="en-US"/>
        </w:rPr>
        <w:t xml:space="preserve"> acvatice </w:t>
      </w:r>
      <w:r w:rsidRPr="00670B1A">
        <w:rPr>
          <w:i/>
          <w:lang w:val="ro-RO"/>
        </w:rPr>
        <w:t xml:space="preserve">amenajate pentru </w:t>
      </w:r>
      <w:r w:rsidRPr="00670B1A">
        <w:rPr>
          <w:i/>
          <w:lang w:val="en-US"/>
        </w:rPr>
        <w:t>dezvoltarea pescuitului.</w:t>
      </w:r>
    </w:p>
    <w:p w:rsidR="003A3760" w:rsidRPr="00670B1A" w:rsidRDefault="003A3760" w:rsidP="00210CEF">
      <w:pPr>
        <w:pStyle w:val="a6"/>
        <w:numPr>
          <w:ilvl w:val="0"/>
          <w:numId w:val="2"/>
        </w:numPr>
        <w:jc w:val="both"/>
        <w:rPr>
          <w:i/>
          <w:lang w:val="en-US"/>
        </w:rPr>
      </w:pPr>
      <w:r w:rsidRPr="00670B1A">
        <w:rPr>
          <w:i/>
          <w:lang w:val="ro-RO"/>
        </w:rPr>
        <w:t>Insuficiența apei</w:t>
      </w:r>
      <w:r w:rsidRPr="00670B1A">
        <w:rPr>
          <w:i/>
          <w:lang w:val="en-US"/>
        </w:rPr>
        <w:t xml:space="preserve"> pentru irigare</w:t>
      </w:r>
      <w:r w:rsidRPr="00670B1A">
        <w:rPr>
          <w:i/>
          <w:lang w:val="ro-RO"/>
        </w:rPr>
        <w:t xml:space="preserve"> în</w:t>
      </w:r>
      <w:r w:rsidRPr="00670B1A">
        <w:rPr>
          <w:i/>
          <w:lang w:val="en-US"/>
        </w:rPr>
        <w:t xml:space="preserve"> bazinelor acvatice.</w:t>
      </w:r>
    </w:p>
    <w:p w:rsidR="003A3760" w:rsidRPr="00670B1A" w:rsidRDefault="003A3760" w:rsidP="00210CEF">
      <w:pPr>
        <w:pStyle w:val="a6"/>
        <w:numPr>
          <w:ilvl w:val="0"/>
          <w:numId w:val="2"/>
        </w:numPr>
        <w:jc w:val="both"/>
        <w:rPr>
          <w:i/>
          <w:lang w:val="en-US"/>
        </w:rPr>
      </w:pPr>
      <w:r w:rsidRPr="00670B1A">
        <w:rPr>
          <w:i/>
          <w:lang w:val="en-US"/>
        </w:rPr>
        <w:t xml:space="preserve">Lipsa </w:t>
      </w:r>
      <w:r w:rsidRPr="00670B1A">
        <w:rPr>
          <w:i/>
          <w:lang w:val="ro-RO"/>
        </w:rPr>
        <w:t xml:space="preserve">locurilor amenajate în preajma </w:t>
      </w:r>
      <w:r w:rsidRPr="00670B1A">
        <w:rPr>
          <w:i/>
          <w:lang w:val="en-US"/>
        </w:rPr>
        <w:t>bazinelor acvatice pentru agrement.</w:t>
      </w:r>
    </w:p>
    <w:p w:rsidR="003A3760" w:rsidRPr="00670B1A" w:rsidRDefault="003A3760" w:rsidP="00210CEF">
      <w:pPr>
        <w:pStyle w:val="a6"/>
        <w:numPr>
          <w:ilvl w:val="0"/>
          <w:numId w:val="2"/>
        </w:numPr>
        <w:jc w:val="both"/>
        <w:rPr>
          <w:i/>
          <w:lang w:val="en-US"/>
        </w:rPr>
      </w:pPr>
      <w:r w:rsidRPr="00670B1A">
        <w:rPr>
          <w:i/>
          <w:lang w:val="ro-RO"/>
        </w:rPr>
        <w:t>Starea nesatisfăcătoare a apelor</w:t>
      </w:r>
      <w:r w:rsidR="005B1555" w:rsidRPr="00670B1A">
        <w:rPr>
          <w:i/>
          <w:lang w:val="ro-RO"/>
        </w:rPr>
        <w:t>,insuficiența</w:t>
      </w:r>
      <w:r w:rsidRPr="00670B1A">
        <w:rPr>
          <w:i/>
          <w:color w:val="FF0000"/>
          <w:lang w:val="ro-RO"/>
        </w:rPr>
        <w:t xml:space="preserve"> </w:t>
      </w:r>
      <w:r w:rsidRPr="00670B1A">
        <w:rPr>
          <w:i/>
          <w:lang w:val="ro-RO"/>
        </w:rPr>
        <w:t>apei din bazinele acvatice și rîul Cogîlnic.</w:t>
      </w:r>
    </w:p>
    <w:p w:rsidR="003A3760" w:rsidRPr="00670B1A" w:rsidRDefault="003A3760" w:rsidP="00210CEF">
      <w:pPr>
        <w:pStyle w:val="a6"/>
        <w:numPr>
          <w:ilvl w:val="0"/>
          <w:numId w:val="2"/>
        </w:numPr>
        <w:jc w:val="both"/>
        <w:rPr>
          <w:i/>
          <w:lang w:val="en-US"/>
        </w:rPr>
      </w:pPr>
      <w:r w:rsidRPr="00670B1A">
        <w:rPr>
          <w:i/>
          <w:lang w:val="en-US"/>
        </w:rPr>
        <w:t>Necesitatea salubrizării zonei de protecţie a r. Cogâlnic şi perfectării unui plan de acţiuni pentru protejarea r. Cogâlnic.</w:t>
      </w:r>
    </w:p>
    <w:p w:rsidR="003A3760" w:rsidRPr="00670B1A" w:rsidRDefault="003A3760" w:rsidP="00BF6E5F">
      <w:pPr>
        <w:rPr>
          <w:rFonts w:ascii="Times New Roman" w:hAnsi="Times New Roman"/>
          <w:sz w:val="24"/>
          <w:szCs w:val="24"/>
          <w:lang w:val="ro-RO"/>
        </w:rPr>
      </w:pPr>
    </w:p>
    <w:p w:rsidR="003A3760" w:rsidRPr="00670B1A" w:rsidRDefault="003A3760" w:rsidP="00AF1E78">
      <w:pPr>
        <w:jc w:val="both"/>
        <w:rPr>
          <w:rFonts w:ascii="Times New Roman" w:hAnsi="Times New Roman"/>
          <w:sz w:val="24"/>
          <w:szCs w:val="24"/>
          <w:lang w:val="ro-RO"/>
        </w:rPr>
      </w:pPr>
      <w:r w:rsidRPr="00670B1A">
        <w:rPr>
          <w:rFonts w:ascii="Times New Roman" w:hAnsi="Times New Roman"/>
          <w:sz w:val="24"/>
          <w:szCs w:val="24"/>
          <w:lang w:val="ro-RO"/>
        </w:rPr>
        <w:t xml:space="preserve">În limitele teritoriului oraşului sectoarele de luncă se caracterizează prin prezenţa apelor freatice aproape de suprafaţa terestră (0,5-2,8m). Rocile orizontului acvifer sunt reprezentate prin argile nisipoase şi nisipuri cu incluziuni de prundiş de origine aluvială. </w:t>
      </w:r>
    </w:p>
    <w:p w:rsidR="003A3760" w:rsidRPr="00670B1A" w:rsidRDefault="003A3760" w:rsidP="00BF6E5F">
      <w:pPr>
        <w:rPr>
          <w:rFonts w:ascii="Times New Roman" w:hAnsi="Times New Roman"/>
          <w:sz w:val="24"/>
          <w:szCs w:val="24"/>
          <w:lang w:val="ro-RO"/>
        </w:rPr>
      </w:pPr>
      <w:r w:rsidRPr="00670B1A">
        <w:rPr>
          <w:rFonts w:ascii="Times New Roman" w:hAnsi="Times New Roman"/>
          <w:sz w:val="24"/>
          <w:szCs w:val="24"/>
          <w:lang w:val="ro-RO"/>
        </w:rPr>
        <w:t xml:space="preserve">Apele subterane se afla la o adîncime de circa 85 – 115 m și au o tendință de descreștere a nivelului. Conform datelor STAS, apele subterane din oraș sunt de calitate satisfăcătoare și este caracterizată ca fiind apă potabilă. APL </w:t>
      </w:r>
      <w:r w:rsidRPr="00670B1A">
        <w:rPr>
          <w:rFonts w:ascii="Times New Roman" w:hAnsi="Times New Roman"/>
          <w:sz w:val="24"/>
          <w:szCs w:val="24"/>
          <w:lang w:val="en-US"/>
        </w:rPr>
        <w:t xml:space="preserve">se confruntă </w:t>
      </w:r>
      <w:r w:rsidRPr="00670B1A">
        <w:rPr>
          <w:rFonts w:ascii="Times New Roman" w:hAnsi="Times New Roman"/>
          <w:sz w:val="24"/>
          <w:szCs w:val="24"/>
          <w:lang w:val="ro-RO"/>
        </w:rPr>
        <w:t xml:space="preserve">cu mai multe probleme </w:t>
      </w:r>
      <w:r w:rsidRPr="00670B1A">
        <w:rPr>
          <w:rFonts w:ascii="Times New Roman" w:hAnsi="Times New Roman"/>
          <w:sz w:val="24"/>
          <w:szCs w:val="24"/>
          <w:lang w:val="en-US"/>
        </w:rPr>
        <w:t>privind întreţinerea şi utilizarea apelor subterane din localitate</w:t>
      </w:r>
      <w:r w:rsidRPr="00670B1A">
        <w:rPr>
          <w:rFonts w:ascii="Times New Roman" w:hAnsi="Times New Roman"/>
          <w:sz w:val="24"/>
          <w:szCs w:val="24"/>
          <w:lang w:val="ro-RO"/>
        </w:rPr>
        <w:t xml:space="preserve"> și anume</w:t>
      </w:r>
      <w:r w:rsidRPr="00670B1A">
        <w:rPr>
          <w:rFonts w:ascii="Times New Roman" w:hAnsi="Times New Roman"/>
          <w:sz w:val="24"/>
          <w:szCs w:val="24"/>
          <w:lang w:val="en-US"/>
        </w:rPr>
        <w:t>:</w:t>
      </w:r>
    </w:p>
    <w:p w:rsidR="003A3760" w:rsidRPr="00670B1A" w:rsidRDefault="003A3760" w:rsidP="00210CEF">
      <w:pPr>
        <w:pStyle w:val="a6"/>
        <w:numPr>
          <w:ilvl w:val="0"/>
          <w:numId w:val="3"/>
        </w:numPr>
        <w:jc w:val="both"/>
        <w:rPr>
          <w:i/>
          <w:lang w:val="en-US"/>
        </w:rPr>
      </w:pPr>
      <w:r w:rsidRPr="00670B1A">
        <w:rPr>
          <w:i/>
          <w:lang w:val="en-US"/>
        </w:rPr>
        <w:t>Sisteme</w:t>
      </w:r>
      <w:r w:rsidRPr="00670B1A">
        <w:rPr>
          <w:i/>
          <w:lang w:val="ro-RO"/>
        </w:rPr>
        <w:t>le</w:t>
      </w:r>
      <w:r w:rsidRPr="00670B1A">
        <w:rPr>
          <w:i/>
          <w:lang w:val="en-US"/>
        </w:rPr>
        <w:t xml:space="preserve"> de extragerea apei </w:t>
      </w:r>
      <w:r w:rsidRPr="00670B1A">
        <w:rPr>
          <w:i/>
          <w:lang w:val="ro-RO"/>
        </w:rPr>
        <w:t xml:space="preserve">sunt </w:t>
      </w:r>
      <w:r w:rsidRPr="00670B1A">
        <w:rPr>
          <w:i/>
          <w:lang w:val="en-US"/>
        </w:rPr>
        <w:t xml:space="preserve">ineficiente cu consumuri mari de energie electrică </w:t>
      </w:r>
    </w:p>
    <w:p w:rsidR="003A3760" w:rsidRPr="00670B1A" w:rsidRDefault="003A3760" w:rsidP="00210CEF">
      <w:pPr>
        <w:pStyle w:val="a6"/>
        <w:numPr>
          <w:ilvl w:val="0"/>
          <w:numId w:val="3"/>
        </w:numPr>
        <w:jc w:val="both"/>
        <w:rPr>
          <w:i/>
          <w:lang w:val="en-US"/>
        </w:rPr>
      </w:pPr>
      <w:r w:rsidRPr="00670B1A">
        <w:rPr>
          <w:i/>
          <w:lang w:val="en-US"/>
        </w:rPr>
        <w:t>Clima secetoasă din ultimii ani</w:t>
      </w:r>
      <w:r w:rsidRPr="00670B1A">
        <w:rPr>
          <w:i/>
          <w:lang w:val="ro-RO"/>
        </w:rPr>
        <w:t xml:space="preserve"> duce la consumul în creştere a</w:t>
      </w:r>
      <w:r w:rsidRPr="00670B1A">
        <w:rPr>
          <w:i/>
          <w:color w:val="FF0000"/>
          <w:lang w:val="ro-RO"/>
        </w:rPr>
        <w:t xml:space="preserve"> </w:t>
      </w:r>
      <w:r w:rsidRPr="00670B1A">
        <w:rPr>
          <w:i/>
          <w:lang w:val="ro-RO"/>
        </w:rPr>
        <w:t xml:space="preserve"> apei potabile</w:t>
      </w:r>
      <w:r w:rsidRPr="00670B1A">
        <w:rPr>
          <w:i/>
          <w:lang w:val="en-US"/>
        </w:rPr>
        <w:t>.</w:t>
      </w:r>
    </w:p>
    <w:p w:rsidR="003A3760" w:rsidRPr="00670B1A" w:rsidRDefault="003A3760" w:rsidP="00210CEF">
      <w:pPr>
        <w:pStyle w:val="a6"/>
        <w:numPr>
          <w:ilvl w:val="0"/>
          <w:numId w:val="3"/>
        </w:numPr>
        <w:jc w:val="both"/>
        <w:rPr>
          <w:i/>
          <w:lang w:val="en-US"/>
        </w:rPr>
      </w:pPr>
      <w:r w:rsidRPr="00670B1A">
        <w:rPr>
          <w:i/>
          <w:lang w:val="en-US"/>
        </w:rPr>
        <w:t>Concentraţie maxim admisibilă a HCl din apă şi degradarea răpidă a elementelor metalice ce au contact cu apa ale sistemelor de aprovizionare cu apă</w:t>
      </w:r>
      <w:r w:rsidRPr="00670B1A">
        <w:rPr>
          <w:i/>
          <w:lang w:val="ro-RO"/>
        </w:rPr>
        <w:t xml:space="preserve"> afectează grav calitatea apei</w:t>
      </w:r>
      <w:r w:rsidRPr="00670B1A">
        <w:rPr>
          <w:i/>
          <w:lang w:val="en-US"/>
        </w:rPr>
        <w:t>.</w:t>
      </w:r>
    </w:p>
    <w:p w:rsidR="003A3760" w:rsidRPr="00670B1A" w:rsidRDefault="003A3760" w:rsidP="00E34480">
      <w:pPr>
        <w:rPr>
          <w:rFonts w:ascii="Times New Roman" w:hAnsi="Times New Roman"/>
          <w:i/>
          <w:sz w:val="24"/>
          <w:szCs w:val="24"/>
          <w:lang w:val="ro-RO"/>
        </w:rPr>
      </w:pPr>
      <w:r w:rsidRPr="00670B1A">
        <w:rPr>
          <w:rFonts w:ascii="Times New Roman" w:hAnsi="Times New Roman"/>
          <w:sz w:val="24"/>
          <w:szCs w:val="24"/>
          <w:lang w:val="ro-RO"/>
        </w:rPr>
        <w:t>Localitatea este asigurată cu apă potabilă din fîntînile arteziene. Capacitatea acestora fiind de</w:t>
      </w:r>
      <w:r w:rsidRPr="00670B1A">
        <w:rPr>
          <w:rFonts w:ascii="Times New Roman" w:hAnsi="Times New Roman"/>
          <w:i/>
          <w:sz w:val="24"/>
          <w:szCs w:val="24"/>
          <w:lang w:val="ro-RO"/>
        </w:rPr>
        <w:t xml:space="preserve"> aproximativ 1,4 mil m</w:t>
      </w:r>
      <w:r w:rsidRPr="00670B1A">
        <w:rPr>
          <w:rFonts w:ascii="Times New Roman" w:hAnsi="Times New Roman"/>
          <w:i/>
          <w:sz w:val="24"/>
          <w:szCs w:val="24"/>
          <w:vertAlign w:val="superscript"/>
          <w:lang w:val="ro-RO"/>
        </w:rPr>
        <w:t>3</w:t>
      </w:r>
      <w:r w:rsidRPr="00670B1A">
        <w:rPr>
          <w:rFonts w:ascii="Times New Roman" w:hAnsi="Times New Roman"/>
          <w:i/>
          <w:sz w:val="24"/>
          <w:szCs w:val="24"/>
          <w:lang w:val="ro-RO"/>
        </w:rPr>
        <w:t>/an.</w:t>
      </w:r>
    </w:p>
    <w:p w:rsidR="003A3760" w:rsidRPr="00670B1A" w:rsidRDefault="003A3760" w:rsidP="00E34480">
      <w:pPr>
        <w:rPr>
          <w:rFonts w:ascii="Times New Roman" w:hAnsi="Times New Roman"/>
          <w:sz w:val="24"/>
          <w:szCs w:val="24"/>
          <w:lang w:val="ro-RO"/>
        </w:rPr>
      </w:pPr>
      <w:r w:rsidRPr="00670B1A">
        <w:rPr>
          <w:rFonts w:ascii="Times New Roman" w:hAnsi="Times New Roman"/>
          <w:sz w:val="24"/>
          <w:szCs w:val="24"/>
          <w:lang w:val="ro-RO"/>
        </w:rPr>
        <w:t xml:space="preserve"> Volumul estimativ de apă consumat anual de localitate pe parcursul ultimilor 5 ani: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6"/>
        <w:gridCol w:w="4597"/>
        <w:gridCol w:w="816"/>
        <w:gridCol w:w="816"/>
        <w:gridCol w:w="816"/>
        <w:gridCol w:w="936"/>
        <w:gridCol w:w="936"/>
      </w:tblGrid>
      <w:tr w:rsidR="003A3760" w:rsidRPr="00670B1A" w:rsidTr="005E6E53">
        <w:tc>
          <w:tcPr>
            <w:tcW w:w="547" w:type="dxa"/>
            <w:vAlign w:val="center"/>
          </w:tcPr>
          <w:p w:rsidR="003A3760" w:rsidRPr="00670B1A" w:rsidRDefault="003A3760" w:rsidP="00D13DEB">
            <w:pPr>
              <w:jc w:val="center"/>
              <w:rPr>
                <w:rFonts w:ascii="Times New Roman" w:hAnsi="Times New Roman"/>
                <w:b/>
                <w:sz w:val="24"/>
                <w:szCs w:val="24"/>
              </w:rPr>
            </w:pPr>
            <w:r w:rsidRPr="00670B1A">
              <w:rPr>
                <w:rFonts w:ascii="Times New Roman" w:hAnsi="Times New Roman"/>
                <w:b/>
                <w:sz w:val="24"/>
                <w:szCs w:val="24"/>
              </w:rPr>
              <w:lastRenderedPageBreak/>
              <w:t>N</w:t>
            </w:r>
          </w:p>
          <w:p w:rsidR="003A3760" w:rsidRPr="00670B1A" w:rsidRDefault="003A3760" w:rsidP="00D13DEB">
            <w:pPr>
              <w:jc w:val="center"/>
              <w:rPr>
                <w:rFonts w:ascii="Times New Roman" w:hAnsi="Times New Roman"/>
                <w:b/>
                <w:sz w:val="24"/>
                <w:szCs w:val="24"/>
              </w:rPr>
            </w:pPr>
            <w:r w:rsidRPr="00670B1A">
              <w:rPr>
                <w:rFonts w:ascii="Times New Roman" w:hAnsi="Times New Roman"/>
                <w:b/>
                <w:sz w:val="24"/>
                <w:szCs w:val="24"/>
              </w:rPr>
              <w:t>d/o</w:t>
            </w:r>
          </w:p>
        </w:tc>
        <w:tc>
          <w:tcPr>
            <w:tcW w:w="4822" w:type="dxa"/>
            <w:vAlign w:val="center"/>
          </w:tcPr>
          <w:p w:rsidR="003A3760" w:rsidRPr="00670B1A" w:rsidRDefault="003A3760" w:rsidP="00D13DEB">
            <w:pPr>
              <w:rPr>
                <w:rFonts w:ascii="Times New Roman" w:hAnsi="Times New Roman"/>
                <w:b/>
                <w:sz w:val="24"/>
                <w:szCs w:val="24"/>
              </w:rPr>
            </w:pPr>
            <w:r w:rsidRPr="00670B1A">
              <w:rPr>
                <w:rFonts w:ascii="Times New Roman" w:hAnsi="Times New Roman"/>
                <w:b/>
                <w:sz w:val="24"/>
                <w:szCs w:val="24"/>
              </w:rPr>
              <w:t>Denumirea indicatorilor</w:t>
            </w:r>
          </w:p>
        </w:tc>
        <w:tc>
          <w:tcPr>
            <w:tcW w:w="774" w:type="dxa"/>
            <w:vAlign w:val="center"/>
          </w:tcPr>
          <w:p w:rsidR="003A3760" w:rsidRPr="00670B1A" w:rsidRDefault="003A3760" w:rsidP="00D13DEB">
            <w:pPr>
              <w:rPr>
                <w:rFonts w:ascii="Times New Roman" w:hAnsi="Times New Roman"/>
                <w:b/>
                <w:sz w:val="24"/>
                <w:szCs w:val="24"/>
              </w:rPr>
            </w:pPr>
            <w:r w:rsidRPr="00670B1A">
              <w:rPr>
                <w:rFonts w:ascii="Times New Roman" w:hAnsi="Times New Roman"/>
                <w:b/>
                <w:sz w:val="24"/>
                <w:szCs w:val="24"/>
              </w:rPr>
              <w:t>2009</w:t>
            </w:r>
          </w:p>
        </w:tc>
        <w:tc>
          <w:tcPr>
            <w:tcW w:w="774" w:type="dxa"/>
            <w:vAlign w:val="center"/>
          </w:tcPr>
          <w:p w:rsidR="003A3760" w:rsidRPr="00670B1A" w:rsidRDefault="003A3760" w:rsidP="00D13DEB">
            <w:pPr>
              <w:rPr>
                <w:rFonts w:ascii="Times New Roman" w:hAnsi="Times New Roman"/>
                <w:b/>
                <w:sz w:val="24"/>
                <w:szCs w:val="24"/>
              </w:rPr>
            </w:pPr>
            <w:r w:rsidRPr="00670B1A">
              <w:rPr>
                <w:rFonts w:ascii="Times New Roman" w:hAnsi="Times New Roman"/>
                <w:b/>
                <w:sz w:val="24"/>
                <w:szCs w:val="24"/>
              </w:rPr>
              <w:t>2010</w:t>
            </w:r>
          </w:p>
        </w:tc>
        <w:tc>
          <w:tcPr>
            <w:tcW w:w="774" w:type="dxa"/>
            <w:vAlign w:val="center"/>
          </w:tcPr>
          <w:p w:rsidR="003A3760" w:rsidRPr="00670B1A" w:rsidRDefault="003A3760" w:rsidP="00D13DEB">
            <w:pPr>
              <w:rPr>
                <w:rFonts w:ascii="Times New Roman" w:hAnsi="Times New Roman"/>
                <w:b/>
                <w:sz w:val="24"/>
                <w:szCs w:val="24"/>
              </w:rPr>
            </w:pPr>
            <w:r w:rsidRPr="00670B1A">
              <w:rPr>
                <w:rFonts w:ascii="Times New Roman" w:hAnsi="Times New Roman"/>
                <w:b/>
                <w:sz w:val="24"/>
                <w:szCs w:val="24"/>
              </w:rPr>
              <w:t>2011</w:t>
            </w:r>
          </w:p>
        </w:tc>
        <w:tc>
          <w:tcPr>
            <w:tcW w:w="886" w:type="dxa"/>
            <w:vAlign w:val="center"/>
          </w:tcPr>
          <w:p w:rsidR="003A3760" w:rsidRPr="00670B1A" w:rsidRDefault="003A3760" w:rsidP="00D13DEB">
            <w:pPr>
              <w:rPr>
                <w:rFonts w:ascii="Times New Roman" w:hAnsi="Times New Roman"/>
                <w:b/>
                <w:sz w:val="24"/>
                <w:szCs w:val="24"/>
              </w:rPr>
            </w:pPr>
            <w:r w:rsidRPr="00670B1A">
              <w:rPr>
                <w:rFonts w:ascii="Times New Roman" w:hAnsi="Times New Roman"/>
                <w:b/>
                <w:sz w:val="24"/>
                <w:szCs w:val="24"/>
              </w:rPr>
              <w:t>2012</w:t>
            </w:r>
          </w:p>
        </w:tc>
        <w:tc>
          <w:tcPr>
            <w:tcW w:w="886" w:type="dxa"/>
            <w:vAlign w:val="center"/>
          </w:tcPr>
          <w:p w:rsidR="003A3760" w:rsidRPr="00670B1A" w:rsidRDefault="003A3760" w:rsidP="00D13DEB">
            <w:pPr>
              <w:rPr>
                <w:rFonts w:ascii="Times New Roman" w:hAnsi="Times New Roman"/>
                <w:b/>
                <w:sz w:val="24"/>
                <w:szCs w:val="24"/>
              </w:rPr>
            </w:pPr>
            <w:r w:rsidRPr="00670B1A">
              <w:rPr>
                <w:rFonts w:ascii="Times New Roman" w:hAnsi="Times New Roman"/>
                <w:b/>
                <w:sz w:val="24"/>
                <w:szCs w:val="24"/>
              </w:rPr>
              <w:t>2013</w:t>
            </w:r>
          </w:p>
        </w:tc>
      </w:tr>
      <w:tr w:rsidR="003A3760" w:rsidRPr="00670B1A" w:rsidTr="005E6E53">
        <w:tc>
          <w:tcPr>
            <w:tcW w:w="547" w:type="dxa"/>
            <w:vAlign w:val="center"/>
          </w:tcPr>
          <w:p w:rsidR="003A3760" w:rsidRPr="00670B1A" w:rsidRDefault="003A3760" w:rsidP="00D13DEB">
            <w:pPr>
              <w:jc w:val="center"/>
              <w:rPr>
                <w:rFonts w:ascii="Times New Roman" w:hAnsi="Times New Roman"/>
                <w:sz w:val="24"/>
                <w:szCs w:val="24"/>
              </w:rPr>
            </w:pPr>
            <w:r w:rsidRPr="00670B1A">
              <w:rPr>
                <w:rFonts w:ascii="Times New Roman" w:hAnsi="Times New Roman"/>
                <w:sz w:val="24"/>
                <w:szCs w:val="24"/>
              </w:rPr>
              <w:t>1.</w:t>
            </w:r>
          </w:p>
        </w:tc>
        <w:tc>
          <w:tcPr>
            <w:tcW w:w="4822" w:type="dxa"/>
            <w:vAlign w:val="center"/>
          </w:tcPr>
          <w:p w:rsidR="003A3760" w:rsidRPr="00670B1A" w:rsidRDefault="003A3760" w:rsidP="00D13DEB">
            <w:pPr>
              <w:rPr>
                <w:rFonts w:ascii="Times New Roman" w:hAnsi="Times New Roman"/>
                <w:sz w:val="24"/>
                <w:szCs w:val="24"/>
                <w:lang w:val="en-US"/>
              </w:rPr>
            </w:pPr>
            <w:r w:rsidRPr="00670B1A">
              <w:rPr>
                <w:rFonts w:ascii="Times New Roman" w:hAnsi="Times New Roman"/>
                <w:sz w:val="24"/>
                <w:szCs w:val="24"/>
                <w:lang w:val="en-US"/>
              </w:rPr>
              <w:t>Volumul de apă consumat în scopuri menajere, m</w:t>
            </w:r>
            <w:r w:rsidRPr="00670B1A">
              <w:rPr>
                <w:rFonts w:ascii="Times New Roman" w:hAnsi="Times New Roman"/>
                <w:sz w:val="24"/>
                <w:szCs w:val="24"/>
                <w:lang w:val="ro-RO"/>
              </w:rPr>
              <w:t>ln</w:t>
            </w:r>
            <w:r w:rsidRPr="00670B1A">
              <w:rPr>
                <w:rFonts w:ascii="Times New Roman" w:hAnsi="Times New Roman"/>
                <w:sz w:val="24"/>
                <w:szCs w:val="24"/>
                <w:lang w:val="en-US"/>
              </w:rPr>
              <w:t>. m</w:t>
            </w:r>
            <w:r w:rsidRPr="00670B1A">
              <w:rPr>
                <w:rFonts w:ascii="Times New Roman" w:hAnsi="Times New Roman"/>
                <w:sz w:val="24"/>
                <w:szCs w:val="24"/>
                <w:vertAlign w:val="superscript"/>
                <w:lang w:val="en-US"/>
              </w:rPr>
              <w:t>3</w:t>
            </w:r>
            <w:r w:rsidRPr="00670B1A">
              <w:rPr>
                <w:rFonts w:ascii="Times New Roman" w:hAnsi="Times New Roman"/>
                <w:sz w:val="24"/>
                <w:szCs w:val="24"/>
                <w:lang w:val="en-US"/>
              </w:rPr>
              <w:t>/an</w:t>
            </w:r>
          </w:p>
        </w:tc>
        <w:tc>
          <w:tcPr>
            <w:tcW w:w="774" w:type="dxa"/>
            <w:vAlign w:val="center"/>
          </w:tcPr>
          <w:p w:rsidR="003A3760" w:rsidRPr="00670B1A" w:rsidRDefault="003A3760" w:rsidP="00D13DEB">
            <w:pPr>
              <w:rPr>
                <w:rFonts w:ascii="Times New Roman" w:hAnsi="Times New Roman"/>
                <w:sz w:val="24"/>
                <w:szCs w:val="24"/>
              </w:rPr>
            </w:pPr>
            <w:r w:rsidRPr="00670B1A">
              <w:rPr>
                <w:rFonts w:ascii="Times New Roman" w:hAnsi="Times New Roman"/>
                <w:sz w:val="24"/>
                <w:szCs w:val="24"/>
              </w:rPr>
              <w:t>22126</w:t>
            </w:r>
          </w:p>
        </w:tc>
        <w:tc>
          <w:tcPr>
            <w:tcW w:w="774" w:type="dxa"/>
            <w:vAlign w:val="center"/>
          </w:tcPr>
          <w:p w:rsidR="003A3760" w:rsidRPr="00670B1A" w:rsidRDefault="003A3760" w:rsidP="00D13DEB">
            <w:pPr>
              <w:rPr>
                <w:rFonts w:ascii="Times New Roman" w:hAnsi="Times New Roman"/>
                <w:sz w:val="24"/>
                <w:szCs w:val="24"/>
              </w:rPr>
            </w:pPr>
            <w:r w:rsidRPr="00670B1A">
              <w:rPr>
                <w:rFonts w:ascii="Times New Roman" w:hAnsi="Times New Roman"/>
                <w:sz w:val="24"/>
                <w:szCs w:val="24"/>
              </w:rPr>
              <w:t>47594</w:t>
            </w:r>
          </w:p>
        </w:tc>
        <w:tc>
          <w:tcPr>
            <w:tcW w:w="774" w:type="dxa"/>
            <w:vAlign w:val="center"/>
          </w:tcPr>
          <w:p w:rsidR="003A3760" w:rsidRPr="00670B1A" w:rsidRDefault="003A3760" w:rsidP="00D13DEB">
            <w:pPr>
              <w:rPr>
                <w:rFonts w:ascii="Times New Roman" w:hAnsi="Times New Roman"/>
                <w:sz w:val="24"/>
                <w:szCs w:val="24"/>
              </w:rPr>
            </w:pPr>
            <w:r w:rsidRPr="00670B1A">
              <w:rPr>
                <w:rFonts w:ascii="Times New Roman" w:hAnsi="Times New Roman"/>
                <w:sz w:val="24"/>
                <w:szCs w:val="24"/>
              </w:rPr>
              <w:t>66388</w:t>
            </w:r>
          </w:p>
        </w:tc>
        <w:tc>
          <w:tcPr>
            <w:tcW w:w="886" w:type="dxa"/>
            <w:vAlign w:val="center"/>
          </w:tcPr>
          <w:p w:rsidR="003A3760" w:rsidRPr="00670B1A" w:rsidRDefault="003A3760" w:rsidP="00D13DEB">
            <w:pPr>
              <w:rPr>
                <w:rFonts w:ascii="Times New Roman" w:hAnsi="Times New Roman"/>
                <w:sz w:val="24"/>
                <w:szCs w:val="24"/>
              </w:rPr>
            </w:pPr>
            <w:r w:rsidRPr="00670B1A">
              <w:rPr>
                <w:rFonts w:ascii="Times New Roman" w:hAnsi="Times New Roman"/>
                <w:sz w:val="24"/>
                <w:szCs w:val="24"/>
              </w:rPr>
              <w:t>101366</w:t>
            </w:r>
          </w:p>
        </w:tc>
        <w:tc>
          <w:tcPr>
            <w:tcW w:w="886" w:type="dxa"/>
            <w:vAlign w:val="center"/>
          </w:tcPr>
          <w:p w:rsidR="003A3760" w:rsidRPr="00670B1A" w:rsidRDefault="003A3760" w:rsidP="00D13DEB">
            <w:pPr>
              <w:rPr>
                <w:rFonts w:ascii="Times New Roman" w:hAnsi="Times New Roman"/>
                <w:sz w:val="24"/>
                <w:szCs w:val="24"/>
              </w:rPr>
            </w:pPr>
            <w:r w:rsidRPr="00670B1A">
              <w:rPr>
                <w:rFonts w:ascii="Times New Roman" w:hAnsi="Times New Roman"/>
                <w:sz w:val="24"/>
                <w:szCs w:val="24"/>
              </w:rPr>
              <w:t>108378</w:t>
            </w:r>
          </w:p>
        </w:tc>
      </w:tr>
      <w:tr w:rsidR="003A3760" w:rsidRPr="00670B1A" w:rsidTr="005E6E53">
        <w:tc>
          <w:tcPr>
            <w:tcW w:w="547" w:type="dxa"/>
            <w:vAlign w:val="center"/>
          </w:tcPr>
          <w:p w:rsidR="003A3760" w:rsidRPr="00670B1A" w:rsidRDefault="003A3760" w:rsidP="00D13DEB">
            <w:pPr>
              <w:jc w:val="center"/>
              <w:rPr>
                <w:rFonts w:ascii="Times New Roman" w:hAnsi="Times New Roman"/>
                <w:sz w:val="24"/>
                <w:szCs w:val="24"/>
              </w:rPr>
            </w:pPr>
            <w:r w:rsidRPr="00670B1A">
              <w:rPr>
                <w:rFonts w:ascii="Times New Roman" w:hAnsi="Times New Roman"/>
                <w:sz w:val="24"/>
                <w:szCs w:val="24"/>
              </w:rPr>
              <w:t>2.</w:t>
            </w:r>
          </w:p>
        </w:tc>
        <w:tc>
          <w:tcPr>
            <w:tcW w:w="4822" w:type="dxa"/>
            <w:vAlign w:val="center"/>
          </w:tcPr>
          <w:p w:rsidR="003A3760" w:rsidRPr="00670B1A" w:rsidRDefault="003A3760" w:rsidP="00D13DEB">
            <w:pPr>
              <w:rPr>
                <w:rFonts w:ascii="Times New Roman" w:hAnsi="Times New Roman"/>
                <w:sz w:val="24"/>
                <w:szCs w:val="24"/>
                <w:lang w:val="en-US"/>
              </w:rPr>
            </w:pPr>
            <w:r w:rsidRPr="00670B1A">
              <w:rPr>
                <w:rFonts w:ascii="Times New Roman" w:hAnsi="Times New Roman"/>
                <w:sz w:val="24"/>
                <w:szCs w:val="24"/>
                <w:lang w:val="en-US"/>
              </w:rPr>
              <w:t>Capacitatea surselor de apă potabilă, mil. m</w:t>
            </w:r>
            <w:r w:rsidRPr="00670B1A">
              <w:rPr>
                <w:rFonts w:ascii="Times New Roman" w:hAnsi="Times New Roman"/>
                <w:sz w:val="24"/>
                <w:szCs w:val="24"/>
                <w:vertAlign w:val="superscript"/>
                <w:lang w:val="en-US"/>
              </w:rPr>
              <w:t>3</w:t>
            </w:r>
            <w:r w:rsidRPr="00670B1A">
              <w:rPr>
                <w:rFonts w:ascii="Times New Roman" w:hAnsi="Times New Roman"/>
                <w:sz w:val="24"/>
                <w:szCs w:val="24"/>
                <w:lang w:val="en-US"/>
              </w:rPr>
              <w:t>/an</w:t>
            </w:r>
          </w:p>
        </w:tc>
        <w:tc>
          <w:tcPr>
            <w:tcW w:w="774" w:type="dxa"/>
            <w:vAlign w:val="center"/>
          </w:tcPr>
          <w:p w:rsidR="003A3760" w:rsidRPr="00670B1A" w:rsidRDefault="003A3760" w:rsidP="00D13DEB">
            <w:pPr>
              <w:rPr>
                <w:rFonts w:ascii="Times New Roman" w:hAnsi="Times New Roman"/>
                <w:sz w:val="24"/>
                <w:szCs w:val="24"/>
              </w:rPr>
            </w:pPr>
            <w:r w:rsidRPr="00670B1A">
              <w:rPr>
                <w:rFonts w:ascii="Times New Roman" w:hAnsi="Times New Roman"/>
                <w:sz w:val="24"/>
                <w:szCs w:val="24"/>
              </w:rPr>
              <w:t>1,4</w:t>
            </w:r>
          </w:p>
        </w:tc>
        <w:tc>
          <w:tcPr>
            <w:tcW w:w="774" w:type="dxa"/>
            <w:vAlign w:val="center"/>
          </w:tcPr>
          <w:p w:rsidR="003A3760" w:rsidRPr="00670B1A" w:rsidRDefault="003A3760" w:rsidP="00D13DEB">
            <w:pPr>
              <w:rPr>
                <w:rFonts w:ascii="Times New Roman" w:hAnsi="Times New Roman"/>
                <w:sz w:val="24"/>
                <w:szCs w:val="24"/>
              </w:rPr>
            </w:pPr>
            <w:r w:rsidRPr="00670B1A">
              <w:rPr>
                <w:rFonts w:ascii="Times New Roman" w:hAnsi="Times New Roman"/>
                <w:sz w:val="24"/>
                <w:szCs w:val="24"/>
              </w:rPr>
              <w:t>1,4</w:t>
            </w:r>
          </w:p>
        </w:tc>
        <w:tc>
          <w:tcPr>
            <w:tcW w:w="774" w:type="dxa"/>
            <w:vAlign w:val="center"/>
          </w:tcPr>
          <w:p w:rsidR="003A3760" w:rsidRPr="00670B1A" w:rsidRDefault="003A3760" w:rsidP="00D13DEB">
            <w:pPr>
              <w:rPr>
                <w:rFonts w:ascii="Times New Roman" w:hAnsi="Times New Roman"/>
                <w:sz w:val="24"/>
                <w:szCs w:val="24"/>
              </w:rPr>
            </w:pPr>
            <w:r w:rsidRPr="00670B1A">
              <w:rPr>
                <w:rFonts w:ascii="Times New Roman" w:hAnsi="Times New Roman"/>
                <w:sz w:val="24"/>
                <w:szCs w:val="24"/>
              </w:rPr>
              <w:t>1,4</w:t>
            </w:r>
          </w:p>
        </w:tc>
        <w:tc>
          <w:tcPr>
            <w:tcW w:w="886" w:type="dxa"/>
            <w:vAlign w:val="center"/>
          </w:tcPr>
          <w:p w:rsidR="003A3760" w:rsidRPr="00670B1A" w:rsidRDefault="003A3760" w:rsidP="00D13DEB">
            <w:pPr>
              <w:rPr>
                <w:rFonts w:ascii="Times New Roman" w:hAnsi="Times New Roman"/>
                <w:sz w:val="24"/>
                <w:szCs w:val="24"/>
              </w:rPr>
            </w:pPr>
            <w:r w:rsidRPr="00670B1A">
              <w:rPr>
                <w:rFonts w:ascii="Times New Roman" w:hAnsi="Times New Roman"/>
                <w:sz w:val="24"/>
                <w:szCs w:val="24"/>
              </w:rPr>
              <w:t>1,4</w:t>
            </w:r>
          </w:p>
        </w:tc>
        <w:tc>
          <w:tcPr>
            <w:tcW w:w="886" w:type="dxa"/>
            <w:vAlign w:val="center"/>
          </w:tcPr>
          <w:p w:rsidR="003A3760" w:rsidRPr="00670B1A" w:rsidRDefault="003A3760" w:rsidP="00D13DEB">
            <w:pPr>
              <w:rPr>
                <w:rFonts w:ascii="Times New Roman" w:hAnsi="Times New Roman"/>
                <w:sz w:val="24"/>
                <w:szCs w:val="24"/>
              </w:rPr>
            </w:pPr>
            <w:r w:rsidRPr="00670B1A">
              <w:rPr>
                <w:rFonts w:ascii="Times New Roman" w:hAnsi="Times New Roman"/>
                <w:sz w:val="24"/>
                <w:szCs w:val="24"/>
              </w:rPr>
              <w:t>1,4</w:t>
            </w:r>
          </w:p>
        </w:tc>
      </w:tr>
      <w:tr w:rsidR="003A3760" w:rsidRPr="00670B1A" w:rsidTr="005E6E53">
        <w:tc>
          <w:tcPr>
            <w:tcW w:w="547" w:type="dxa"/>
            <w:vAlign w:val="center"/>
          </w:tcPr>
          <w:p w:rsidR="003A3760" w:rsidRPr="00670B1A" w:rsidRDefault="003A3760" w:rsidP="00D13DEB">
            <w:pPr>
              <w:jc w:val="center"/>
              <w:rPr>
                <w:rFonts w:ascii="Times New Roman" w:hAnsi="Times New Roman"/>
                <w:sz w:val="24"/>
                <w:szCs w:val="24"/>
              </w:rPr>
            </w:pPr>
            <w:r w:rsidRPr="00670B1A">
              <w:rPr>
                <w:rFonts w:ascii="Times New Roman" w:hAnsi="Times New Roman"/>
                <w:sz w:val="24"/>
                <w:szCs w:val="24"/>
              </w:rPr>
              <w:t>3.</w:t>
            </w:r>
          </w:p>
        </w:tc>
        <w:tc>
          <w:tcPr>
            <w:tcW w:w="4822" w:type="dxa"/>
            <w:vAlign w:val="center"/>
          </w:tcPr>
          <w:p w:rsidR="003A3760" w:rsidRPr="00670B1A" w:rsidRDefault="003A3760" w:rsidP="00D13DEB">
            <w:pPr>
              <w:rPr>
                <w:rFonts w:ascii="Times New Roman" w:hAnsi="Times New Roman"/>
                <w:sz w:val="24"/>
                <w:szCs w:val="24"/>
                <w:lang w:val="en-US"/>
              </w:rPr>
            </w:pPr>
            <w:r w:rsidRPr="00670B1A">
              <w:rPr>
                <w:rFonts w:ascii="Times New Roman" w:hAnsi="Times New Roman"/>
                <w:sz w:val="24"/>
                <w:szCs w:val="24"/>
                <w:lang w:val="en-US"/>
              </w:rPr>
              <w:t>Gradul de acoperire a necesităţilor localităţii în apă potabilă, %</w:t>
            </w:r>
          </w:p>
        </w:tc>
        <w:tc>
          <w:tcPr>
            <w:tcW w:w="774" w:type="dxa"/>
            <w:vAlign w:val="center"/>
          </w:tcPr>
          <w:p w:rsidR="003A3760" w:rsidRPr="00670B1A" w:rsidRDefault="003A3760" w:rsidP="00D13DEB">
            <w:pPr>
              <w:rPr>
                <w:rFonts w:ascii="Times New Roman" w:hAnsi="Times New Roman"/>
                <w:sz w:val="24"/>
                <w:szCs w:val="24"/>
              </w:rPr>
            </w:pPr>
            <w:r w:rsidRPr="00670B1A">
              <w:rPr>
                <w:rFonts w:ascii="Times New Roman" w:hAnsi="Times New Roman"/>
                <w:sz w:val="24"/>
                <w:szCs w:val="24"/>
              </w:rPr>
              <w:t>100%</w:t>
            </w:r>
          </w:p>
        </w:tc>
        <w:tc>
          <w:tcPr>
            <w:tcW w:w="774" w:type="dxa"/>
            <w:vAlign w:val="center"/>
          </w:tcPr>
          <w:p w:rsidR="003A3760" w:rsidRPr="00670B1A" w:rsidRDefault="003A3760" w:rsidP="00D13DEB">
            <w:pPr>
              <w:rPr>
                <w:rFonts w:ascii="Times New Roman" w:hAnsi="Times New Roman"/>
                <w:sz w:val="24"/>
                <w:szCs w:val="24"/>
              </w:rPr>
            </w:pPr>
            <w:r w:rsidRPr="00670B1A">
              <w:rPr>
                <w:rFonts w:ascii="Times New Roman" w:hAnsi="Times New Roman"/>
                <w:sz w:val="24"/>
                <w:szCs w:val="24"/>
              </w:rPr>
              <w:t>100%</w:t>
            </w:r>
          </w:p>
        </w:tc>
        <w:tc>
          <w:tcPr>
            <w:tcW w:w="774" w:type="dxa"/>
            <w:vAlign w:val="center"/>
          </w:tcPr>
          <w:p w:rsidR="003A3760" w:rsidRPr="00670B1A" w:rsidRDefault="003A3760" w:rsidP="00D13DEB">
            <w:pPr>
              <w:rPr>
                <w:rFonts w:ascii="Times New Roman" w:hAnsi="Times New Roman"/>
                <w:sz w:val="24"/>
                <w:szCs w:val="24"/>
              </w:rPr>
            </w:pPr>
            <w:r w:rsidRPr="00670B1A">
              <w:rPr>
                <w:rFonts w:ascii="Times New Roman" w:hAnsi="Times New Roman"/>
                <w:sz w:val="24"/>
                <w:szCs w:val="24"/>
              </w:rPr>
              <w:t>100%</w:t>
            </w:r>
          </w:p>
        </w:tc>
        <w:tc>
          <w:tcPr>
            <w:tcW w:w="886" w:type="dxa"/>
            <w:vAlign w:val="center"/>
          </w:tcPr>
          <w:p w:rsidR="003A3760" w:rsidRPr="00670B1A" w:rsidRDefault="003A3760" w:rsidP="00D13DEB">
            <w:pPr>
              <w:rPr>
                <w:rFonts w:ascii="Times New Roman" w:hAnsi="Times New Roman"/>
                <w:sz w:val="24"/>
                <w:szCs w:val="24"/>
              </w:rPr>
            </w:pPr>
            <w:r w:rsidRPr="00670B1A">
              <w:rPr>
                <w:rFonts w:ascii="Times New Roman" w:hAnsi="Times New Roman"/>
                <w:sz w:val="24"/>
                <w:szCs w:val="24"/>
              </w:rPr>
              <w:t>100%</w:t>
            </w:r>
          </w:p>
        </w:tc>
        <w:tc>
          <w:tcPr>
            <w:tcW w:w="886" w:type="dxa"/>
            <w:vAlign w:val="center"/>
          </w:tcPr>
          <w:p w:rsidR="003A3760" w:rsidRPr="00670B1A" w:rsidRDefault="003A3760" w:rsidP="00D13DEB">
            <w:pPr>
              <w:rPr>
                <w:rFonts w:ascii="Times New Roman" w:hAnsi="Times New Roman"/>
                <w:sz w:val="24"/>
                <w:szCs w:val="24"/>
              </w:rPr>
            </w:pPr>
            <w:r w:rsidRPr="00670B1A">
              <w:rPr>
                <w:rFonts w:ascii="Times New Roman" w:hAnsi="Times New Roman"/>
                <w:sz w:val="24"/>
                <w:szCs w:val="24"/>
              </w:rPr>
              <w:t>100%</w:t>
            </w:r>
          </w:p>
        </w:tc>
      </w:tr>
      <w:tr w:rsidR="003A3760" w:rsidRPr="00670B1A" w:rsidTr="005E6E53">
        <w:tc>
          <w:tcPr>
            <w:tcW w:w="547" w:type="dxa"/>
            <w:vAlign w:val="center"/>
          </w:tcPr>
          <w:p w:rsidR="003A3760" w:rsidRPr="00670B1A" w:rsidRDefault="003A3760" w:rsidP="00D13DEB">
            <w:pPr>
              <w:jc w:val="center"/>
              <w:rPr>
                <w:rFonts w:ascii="Times New Roman" w:hAnsi="Times New Roman"/>
                <w:sz w:val="24"/>
                <w:szCs w:val="24"/>
              </w:rPr>
            </w:pPr>
            <w:r w:rsidRPr="00670B1A">
              <w:rPr>
                <w:rFonts w:ascii="Times New Roman" w:hAnsi="Times New Roman"/>
                <w:sz w:val="24"/>
                <w:szCs w:val="24"/>
              </w:rPr>
              <w:t>4.</w:t>
            </w:r>
          </w:p>
        </w:tc>
        <w:tc>
          <w:tcPr>
            <w:tcW w:w="4822" w:type="dxa"/>
            <w:vAlign w:val="center"/>
          </w:tcPr>
          <w:p w:rsidR="003A3760" w:rsidRPr="00670B1A" w:rsidRDefault="003A3760" w:rsidP="00D13DEB">
            <w:pPr>
              <w:rPr>
                <w:rFonts w:ascii="Times New Roman" w:hAnsi="Times New Roman"/>
                <w:sz w:val="24"/>
                <w:szCs w:val="24"/>
                <w:lang w:val="en-US"/>
              </w:rPr>
            </w:pPr>
            <w:r w:rsidRPr="00670B1A">
              <w:rPr>
                <w:rFonts w:ascii="Times New Roman" w:hAnsi="Times New Roman"/>
                <w:sz w:val="24"/>
                <w:szCs w:val="24"/>
                <w:lang w:val="en-US"/>
              </w:rPr>
              <w:t>Volumul de apă consumat în scopuri industriale, m</w:t>
            </w:r>
            <w:r w:rsidRPr="00670B1A">
              <w:rPr>
                <w:rFonts w:ascii="Times New Roman" w:hAnsi="Times New Roman"/>
                <w:sz w:val="24"/>
                <w:szCs w:val="24"/>
                <w:vertAlign w:val="superscript"/>
                <w:lang w:val="en-US"/>
              </w:rPr>
              <w:t>3</w:t>
            </w:r>
            <w:r w:rsidRPr="00670B1A">
              <w:rPr>
                <w:rFonts w:ascii="Times New Roman" w:hAnsi="Times New Roman"/>
                <w:sz w:val="24"/>
                <w:szCs w:val="24"/>
                <w:lang w:val="en-US"/>
              </w:rPr>
              <w:t>/an</w:t>
            </w:r>
          </w:p>
        </w:tc>
        <w:tc>
          <w:tcPr>
            <w:tcW w:w="774" w:type="dxa"/>
            <w:vAlign w:val="center"/>
          </w:tcPr>
          <w:p w:rsidR="003A3760" w:rsidRPr="00670B1A" w:rsidRDefault="003A3760" w:rsidP="00D13DEB">
            <w:pPr>
              <w:rPr>
                <w:rFonts w:ascii="Times New Roman" w:hAnsi="Times New Roman"/>
                <w:sz w:val="24"/>
                <w:szCs w:val="24"/>
              </w:rPr>
            </w:pPr>
            <w:r w:rsidRPr="00670B1A">
              <w:rPr>
                <w:rFonts w:ascii="Times New Roman" w:hAnsi="Times New Roman"/>
                <w:sz w:val="24"/>
                <w:szCs w:val="24"/>
              </w:rPr>
              <w:t>3120</w:t>
            </w:r>
          </w:p>
        </w:tc>
        <w:tc>
          <w:tcPr>
            <w:tcW w:w="774" w:type="dxa"/>
            <w:vAlign w:val="center"/>
          </w:tcPr>
          <w:p w:rsidR="003A3760" w:rsidRPr="00670B1A" w:rsidRDefault="003A3760" w:rsidP="00D13DEB">
            <w:pPr>
              <w:rPr>
                <w:rFonts w:ascii="Times New Roman" w:hAnsi="Times New Roman"/>
                <w:sz w:val="24"/>
                <w:szCs w:val="24"/>
              </w:rPr>
            </w:pPr>
            <w:r w:rsidRPr="00670B1A">
              <w:rPr>
                <w:rFonts w:ascii="Times New Roman" w:hAnsi="Times New Roman"/>
                <w:sz w:val="24"/>
                <w:szCs w:val="24"/>
              </w:rPr>
              <w:t>7349</w:t>
            </w:r>
          </w:p>
        </w:tc>
        <w:tc>
          <w:tcPr>
            <w:tcW w:w="774" w:type="dxa"/>
            <w:vAlign w:val="center"/>
          </w:tcPr>
          <w:p w:rsidR="003A3760" w:rsidRPr="00670B1A" w:rsidRDefault="003A3760" w:rsidP="00D13DEB">
            <w:pPr>
              <w:rPr>
                <w:rFonts w:ascii="Times New Roman" w:hAnsi="Times New Roman"/>
                <w:sz w:val="24"/>
                <w:szCs w:val="24"/>
              </w:rPr>
            </w:pPr>
            <w:r w:rsidRPr="00670B1A">
              <w:rPr>
                <w:rFonts w:ascii="Times New Roman" w:hAnsi="Times New Roman"/>
                <w:sz w:val="24"/>
                <w:szCs w:val="24"/>
              </w:rPr>
              <w:t>8931</w:t>
            </w:r>
          </w:p>
        </w:tc>
        <w:tc>
          <w:tcPr>
            <w:tcW w:w="886" w:type="dxa"/>
            <w:vAlign w:val="center"/>
          </w:tcPr>
          <w:p w:rsidR="003A3760" w:rsidRPr="00670B1A" w:rsidRDefault="003A3760" w:rsidP="00D13DEB">
            <w:pPr>
              <w:rPr>
                <w:rFonts w:ascii="Times New Roman" w:hAnsi="Times New Roman"/>
                <w:sz w:val="24"/>
                <w:szCs w:val="24"/>
              </w:rPr>
            </w:pPr>
            <w:r w:rsidRPr="00670B1A">
              <w:rPr>
                <w:rFonts w:ascii="Times New Roman" w:hAnsi="Times New Roman"/>
                <w:sz w:val="24"/>
                <w:szCs w:val="24"/>
              </w:rPr>
              <w:t>20329</w:t>
            </w:r>
          </w:p>
        </w:tc>
        <w:tc>
          <w:tcPr>
            <w:tcW w:w="886" w:type="dxa"/>
            <w:vAlign w:val="center"/>
          </w:tcPr>
          <w:p w:rsidR="003A3760" w:rsidRPr="00670B1A" w:rsidRDefault="003A3760" w:rsidP="00D13DEB">
            <w:pPr>
              <w:rPr>
                <w:rFonts w:ascii="Times New Roman" w:hAnsi="Times New Roman"/>
                <w:sz w:val="24"/>
                <w:szCs w:val="24"/>
              </w:rPr>
            </w:pPr>
            <w:r w:rsidRPr="00670B1A">
              <w:rPr>
                <w:rFonts w:ascii="Times New Roman" w:hAnsi="Times New Roman"/>
                <w:sz w:val="24"/>
                <w:szCs w:val="24"/>
              </w:rPr>
              <w:t>18305</w:t>
            </w:r>
          </w:p>
        </w:tc>
      </w:tr>
    </w:tbl>
    <w:p w:rsidR="003A3760" w:rsidRPr="00670B1A" w:rsidRDefault="003A3760" w:rsidP="00B36FDC">
      <w:pPr>
        <w:spacing w:after="0" w:line="240" w:lineRule="auto"/>
        <w:rPr>
          <w:rFonts w:ascii="Times New Roman" w:hAnsi="Times New Roman"/>
          <w:sz w:val="24"/>
          <w:szCs w:val="24"/>
          <w:lang w:val="ro-RO"/>
        </w:rPr>
      </w:pP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4.2.3 Clima şi aerul</w:t>
      </w:r>
    </w:p>
    <w:p w:rsidR="003A3760" w:rsidRPr="00670B1A" w:rsidRDefault="003A3760" w:rsidP="00B36FDC">
      <w:pPr>
        <w:spacing w:after="0" w:line="240" w:lineRule="auto"/>
        <w:rPr>
          <w:rFonts w:ascii="Times New Roman" w:hAnsi="Times New Roman"/>
          <w:sz w:val="24"/>
          <w:szCs w:val="24"/>
          <w:lang w:val="ro-RO"/>
        </w:rPr>
      </w:pPr>
    </w:p>
    <w:p w:rsidR="003A3760" w:rsidRPr="00670B1A" w:rsidRDefault="003A3760" w:rsidP="007D761D">
      <w:pPr>
        <w:jc w:val="both"/>
        <w:rPr>
          <w:rFonts w:ascii="Times New Roman" w:hAnsi="Times New Roman"/>
          <w:b/>
          <w:sz w:val="24"/>
          <w:szCs w:val="24"/>
          <w:lang w:val="ro-RO"/>
        </w:rPr>
      </w:pPr>
      <w:r w:rsidRPr="00670B1A">
        <w:rPr>
          <w:rFonts w:ascii="Times New Roman" w:hAnsi="Times New Roman"/>
          <w:b/>
          <w:sz w:val="24"/>
          <w:szCs w:val="24"/>
          <w:lang w:val="ro-RO"/>
        </w:rPr>
        <w:t xml:space="preserve">Clima și schimbările climaterice </w:t>
      </w:r>
      <w:r w:rsidRPr="00670B1A">
        <w:rPr>
          <w:rFonts w:ascii="Times New Roman" w:hAnsi="Times New Roman"/>
          <w:sz w:val="24"/>
          <w:szCs w:val="24"/>
          <w:lang w:val="ro-RO"/>
        </w:rPr>
        <w:t>(</w:t>
      </w:r>
      <w:r w:rsidRPr="00670B1A">
        <w:rPr>
          <w:rFonts w:ascii="Times New Roman" w:hAnsi="Times New Roman"/>
          <w:i/>
          <w:sz w:val="24"/>
          <w:szCs w:val="24"/>
          <w:lang w:val="ro-RO"/>
        </w:rPr>
        <w:t>sursa: Planului urbanistic general a or. Cimişlia</w:t>
      </w:r>
      <w:r w:rsidRPr="00670B1A">
        <w:rPr>
          <w:rFonts w:ascii="Times New Roman" w:hAnsi="Times New Roman"/>
          <w:sz w:val="24"/>
          <w:szCs w:val="24"/>
          <w:lang w:val="ro-RO"/>
        </w:rPr>
        <w:t>)</w:t>
      </w:r>
    </w:p>
    <w:p w:rsidR="003A3760" w:rsidRPr="00670B1A" w:rsidRDefault="003A3760" w:rsidP="00AC0211">
      <w:pPr>
        <w:jc w:val="both"/>
        <w:rPr>
          <w:rFonts w:ascii="Times New Roman" w:hAnsi="Times New Roman"/>
          <w:sz w:val="24"/>
          <w:szCs w:val="24"/>
          <w:lang w:val="ro-RO"/>
        </w:rPr>
      </w:pPr>
      <w:r w:rsidRPr="00670B1A">
        <w:rPr>
          <w:rFonts w:ascii="Times New Roman" w:hAnsi="Times New Roman"/>
          <w:sz w:val="24"/>
          <w:szCs w:val="24"/>
          <w:lang w:val="ro-RO"/>
        </w:rPr>
        <w:t xml:space="preserve">Clima or. Cimişlia este moderat continentală şi se caracterizează prin variaţie mare a temperaturilor medii anuale – cu veri călduroase şi ierni relativ calde, cu precipitaţii reduse care cad în deosebi în perioada de vară.  </w:t>
      </w:r>
    </w:p>
    <w:p w:rsidR="003A3760" w:rsidRPr="00670B1A" w:rsidRDefault="003A3760" w:rsidP="00AF1E78">
      <w:pPr>
        <w:jc w:val="both"/>
        <w:rPr>
          <w:rFonts w:ascii="Times New Roman" w:hAnsi="Times New Roman"/>
          <w:b/>
          <w:sz w:val="24"/>
          <w:szCs w:val="24"/>
          <w:u w:val="single"/>
          <w:lang w:val="ro-RO"/>
        </w:rPr>
      </w:pPr>
      <w:r w:rsidRPr="00670B1A">
        <w:rPr>
          <w:rFonts w:ascii="Times New Roman" w:hAnsi="Times New Roman"/>
          <w:sz w:val="24"/>
          <w:szCs w:val="24"/>
          <w:lang w:val="ro-RO"/>
        </w:rPr>
        <w:t>Clima se caracterizează prin următoarele date:</w:t>
      </w:r>
    </w:p>
    <w:p w:rsidR="003A3760" w:rsidRPr="00670B1A" w:rsidRDefault="003A3760" w:rsidP="00AC0211">
      <w:pPr>
        <w:jc w:val="both"/>
        <w:rPr>
          <w:rFonts w:ascii="Times New Roman" w:hAnsi="Times New Roman"/>
          <w:sz w:val="24"/>
          <w:szCs w:val="24"/>
          <w:lang w:val="it-IT"/>
        </w:rPr>
      </w:pPr>
      <w:r w:rsidRPr="00670B1A">
        <w:rPr>
          <w:rFonts w:ascii="Times New Roman" w:hAnsi="Times New Roman"/>
          <w:b/>
          <w:i/>
          <w:sz w:val="24"/>
          <w:szCs w:val="24"/>
          <w:lang w:val="ro-RO"/>
        </w:rPr>
        <w:t>Radiaţia solară</w:t>
      </w:r>
      <w:r w:rsidRPr="00670B1A">
        <w:rPr>
          <w:rFonts w:ascii="Times New Roman" w:hAnsi="Times New Roman"/>
          <w:sz w:val="24"/>
          <w:szCs w:val="24"/>
          <w:lang w:val="it-IT"/>
        </w:rPr>
        <w:t>, care nimereşte pe suprafaţa terestră este unul dintre factorii energetici principali. La rîndul său ea într-o oarecare măsură depinde de circulaţia în atmosferă şi particularităţile suprafeţei terestre. Numărul mediu de ore solare anual constituie 2</w:t>
      </w:r>
      <w:r w:rsidRPr="00670B1A">
        <w:rPr>
          <w:rFonts w:ascii="Times New Roman" w:hAnsi="Times New Roman"/>
          <w:sz w:val="24"/>
          <w:szCs w:val="24"/>
          <w:lang w:val="ro-RO"/>
        </w:rPr>
        <w:t>327</w:t>
      </w:r>
      <w:r w:rsidRPr="00670B1A">
        <w:rPr>
          <w:rFonts w:ascii="Times New Roman" w:hAnsi="Times New Roman"/>
          <w:sz w:val="24"/>
          <w:szCs w:val="24"/>
          <w:lang w:val="it-IT"/>
        </w:rPr>
        <w:t xml:space="preserve"> ore. </w:t>
      </w:r>
    </w:p>
    <w:p w:rsidR="003A3760" w:rsidRPr="00670B1A" w:rsidRDefault="003A3760" w:rsidP="00AC0211">
      <w:pPr>
        <w:jc w:val="both"/>
        <w:rPr>
          <w:rFonts w:ascii="Times New Roman" w:hAnsi="Times New Roman"/>
          <w:sz w:val="24"/>
          <w:szCs w:val="24"/>
          <w:lang w:val="ro-RO"/>
        </w:rPr>
      </w:pPr>
      <w:r w:rsidRPr="00670B1A">
        <w:rPr>
          <w:rFonts w:ascii="Times New Roman" w:hAnsi="Times New Roman"/>
          <w:b/>
          <w:i/>
          <w:sz w:val="24"/>
          <w:szCs w:val="24"/>
          <w:lang w:val="ro-RO"/>
        </w:rPr>
        <w:t>Inversiuni</w:t>
      </w:r>
      <w:r w:rsidRPr="00670B1A">
        <w:rPr>
          <w:rFonts w:ascii="Times New Roman" w:hAnsi="Times New Roman"/>
          <w:sz w:val="24"/>
          <w:szCs w:val="24"/>
          <w:lang w:val="ro-RO"/>
        </w:rPr>
        <w:t xml:space="preserve">. Inversiunile de temperatură, care se formează în troposfera inferioară sunt determinate de doi factori – răcirea suprafeţei terestre în rezultatul radiaţiei şi advecţiei aerului cald asupra suprafeţei subiacente. </w:t>
      </w:r>
    </w:p>
    <w:p w:rsidR="003A3760" w:rsidRPr="00670B1A" w:rsidRDefault="003A3760" w:rsidP="00AC0211">
      <w:pPr>
        <w:tabs>
          <w:tab w:val="left" w:pos="2880"/>
        </w:tabs>
        <w:jc w:val="both"/>
        <w:rPr>
          <w:rFonts w:ascii="Times New Roman" w:hAnsi="Times New Roman"/>
          <w:sz w:val="24"/>
          <w:szCs w:val="24"/>
          <w:lang w:val="ro-RO"/>
        </w:rPr>
      </w:pPr>
      <w:r w:rsidRPr="00670B1A">
        <w:rPr>
          <w:rFonts w:ascii="Times New Roman" w:hAnsi="Times New Roman"/>
          <w:b/>
          <w:i/>
          <w:sz w:val="24"/>
          <w:szCs w:val="24"/>
          <w:lang w:val="ro-RO"/>
        </w:rPr>
        <w:t>Regimul vîntului</w:t>
      </w:r>
      <w:r w:rsidRPr="00670B1A">
        <w:rPr>
          <w:rFonts w:ascii="Times New Roman" w:hAnsi="Times New Roman"/>
          <w:sz w:val="24"/>
          <w:szCs w:val="24"/>
          <w:lang w:val="ro-RO"/>
        </w:rPr>
        <w:t xml:space="preserve"> se formează sub influenţa centrelor barice, cu direcţia dominantă nord-vest (30%), viteza medie anuală 3,3 m/s, care în perioada de vară sunt mai stabile. Viteza vîntului cu probabilitatea 5% - 9 m/s. </w:t>
      </w:r>
    </w:p>
    <w:p w:rsidR="003A3760" w:rsidRPr="00670B1A" w:rsidRDefault="003A3760" w:rsidP="00AC0211">
      <w:pPr>
        <w:tabs>
          <w:tab w:val="left" w:pos="2880"/>
        </w:tabs>
        <w:jc w:val="both"/>
        <w:rPr>
          <w:rFonts w:ascii="Times New Roman" w:hAnsi="Times New Roman"/>
          <w:sz w:val="24"/>
          <w:szCs w:val="24"/>
          <w:lang w:val="it-IT"/>
        </w:rPr>
      </w:pPr>
      <w:r w:rsidRPr="00670B1A">
        <w:rPr>
          <w:rFonts w:ascii="Times New Roman" w:hAnsi="Times New Roman"/>
          <w:b/>
          <w:i/>
          <w:iCs/>
          <w:sz w:val="24"/>
          <w:szCs w:val="24"/>
          <w:lang w:val="ro-RO"/>
        </w:rPr>
        <w:t>Regimul de temperaturi a aerului</w:t>
      </w:r>
      <w:r w:rsidRPr="00670B1A">
        <w:rPr>
          <w:rFonts w:ascii="Times New Roman" w:hAnsi="Times New Roman"/>
          <w:i/>
          <w:iCs/>
          <w:sz w:val="24"/>
          <w:szCs w:val="24"/>
          <w:lang w:val="it-IT"/>
        </w:rPr>
        <w:t xml:space="preserve"> </w:t>
      </w:r>
      <w:r w:rsidRPr="00670B1A">
        <w:rPr>
          <w:rFonts w:ascii="Times New Roman" w:hAnsi="Times New Roman"/>
          <w:iCs/>
          <w:sz w:val="24"/>
          <w:szCs w:val="24"/>
          <w:lang w:val="it-IT"/>
        </w:rPr>
        <w:t>este unul din componentele principale ale microclimatului. Temperatura medie maximă al celei mai calde luni la ora 13.00 constituie +28</w:t>
      </w:r>
      <w:r w:rsidRPr="00670B1A">
        <w:rPr>
          <w:rFonts w:ascii="Times New Roman" w:hAnsi="Times New Roman"/>
          <w:iCs/>
          <w:sz w:val="24"/>
          <w:szCs w:val="24"/>
          <w:vertAlign w:val="superscript"/>
          <w:lang w:val="it-IT"/>
        </w:rPr>
        <w:t>o</w:t>
      </w:r>
      <w:r w:rsidRPr="00670B1A">
        <w:rPr>
          <w:rFonts w:ascii="Times New Roman" w:hAnsi="Times New Roman"/>
          <w:iCs/>
          <w:sz w:val="24"/>
          <w:szCs w:val="24"/>
          <w:lang w:val="it-IT"/>
        </w:rPr>
        <w:t xml:space="preserve">C (iulie). Temperatura medie a celei mai reci luni </w:t>
      </w:r>
      <w:r w:rsidRPr="00670B1A">
        <w:rPr>
          <w:rFonts w:ascii="Times New Roman" w:hAnsi="Times New Roman"/>
          <w:iCs/>
          <w:sz w:val="24"/>
          <w:szCs w:val="24"/>
          <w:vertAlign w:val="superscript"/>
          <w:lang w:val="it-IT"/>
        </w:rPr>
        <w:t>-</w:t>
      </w:r>
      <w:r w:rsidRPr="00670B1A">
        <w:rPr>
          <w:rFonts w:ascii="Times New Roman" w:hAnsi="Times New Roman"/>
          <w:iCs/>
          <w:sz w:val="24"/>
          <w:szCs w:val="24"/>
          <w:lang w:val="it-IT"/>
        </w:rPr>
        <w:t>3,6</w:t>
      </w:r>
      <w:r w:rsidRPr="00670B1A">
        <w:rPr>
          <w:rFonts w:ascii="Times New Roman" w:hAnsi="Times New Roman"/>
          <w:iCs/>
          <w:sz w:val="24"/>
          <w:szCs w:val="24"/>
          <w:vertAlign w:val="superscript"/>
          <w:lang w:val="it-IT"/>
        </w:rPr>
        <w:t>o</w:t>
      </w:r>
      <w:r w:rsidRPr="00670B1A">
        <w:rPr>
          <w:rFonts w:ascii="Times New Roman" w:hAnsi="Times New Roman"/>
          <w:iCs/>
          <w:sz w:val="24"/>
          <w:szCs w:val="24"/>
          <w:lang w:val="it-IT"/>
        </w:rPr>
        <w:t xml:space="preserve">C, iar pentru cea mai caldă lună </w:t>
      </w:r>
      <w:r w:rsidRPr="00670B1A">
        <w:rPr>
          <w:rFonts w:ascii="Times New Roman" w:hAnsi="Times New Roman"/>
          <w:sz w:val="24"/>
          <w:szCs w:val="24"/>
          <w:lang w:val="it-IT"/>
        </w:rPr>
        <w:t>+21,3</w:t>
      </w:r>
      <w:r w:rsidRPr="00670B1A">
        <w:rPr>
          <w:rFonts w:ascii="Times New Roman" w:hAnsi="Times New Roman"/>
          <w:sz w:val="24"/>
          <w:szCs w:val="24"/>
          <w:vertAlign w:val="superscript"/>
          <w:lang w:val="it-IT"/>
        </w:rPr>
        <w:t>0</w:t>
      </w:r>
      <w:r w:rsidRPr="00670B1A">
        <w:rPr>
          <w:rFonts w:ascii="Times New Roman" w:hAnsi="Times New Roman"/>
          <w:sz w:val="24"/>
          <w:szCs w:val="24"/>
        </w:rPr>
        <w:t>С</w:t>
      </w:r>
      <w:r w:rsidRPr="00670B1A">
        <w:rPr>
          <w:rFonts w:ascii="Times New Roman" w:hAnsi="Times New Roman"/>
          <w:sz w:val="24"/>
          <w:szCs w:val="24"/>
          <w:lang w:val="it-IT"/>
        </w:rPr>
        <w:t xml:space="preserve">. </w:t>
      </w:r>
    </w:p>
    <w:p w:rsidR="003A3760" w:rsidRPr="00670B1A" w:rsidRDefault="003A3760" w:rsidP="00AC0211">
      <w:pPr>
        <w:tabs>
          <w:tab w:val="left" w:pos="2880"/>
        </w:tabs>
        <w:jc w:val="both"/>
        <w:rPr>
          <w:rFonts w:ascii="Times New Roman" w:hAnsi="Times New Roman"/>
          <w:sz w:val="24"/>
          <w:szCs w:val="24"/>
          <w:lang w:val="it-IT"/>
        </w:rPr>
      </w:pPr>
      <w:r w:rsidRPr="00670B1A">
        <w:rPr>
          <w:rFonts w:ascii="Times New Roman" w:hAnsi="Times New Roman"/>
          <w:sz w:val="24"/>
          <w:szCs w:val="24"/>
          <w:lang w:val="it-IT"/>
        </w:rPr>
        <w:t>Ierni cu geruri stabile se înregistrează foarte rar. Zile cu trecerea temperaturii prin 0</w:t>
      </w:r>
      <w:r w:rsidRPr="00670B1A">
        <w:rPr>
          <w:rFonts w:ascii="Times New Roman" w:hAnsi="Times New Roman"/>
          <w:sz w:val="24"/>
          <w:szCs w:val="24"/>
          <w:vertAlign w:val="superscript"/>
          <w:lang w:val="it-IT"/>
        </w:rPr>
        <w:t>0</w:t>
      </w:r>
      <w:r w:rsidRPr="00670B1A">
        <w:rPr>
          <w:rFonts w:ascii="Times New Roman" w:hAnsi="Times New Roman"/>
          <w:sz w:val="24"/>
          <w:szCs w:val="24"/>
          <w:lang w:val="it-IT"/>
        </w:rPr>
        <w:t xml:space="preserve">, cînd maximul pozitiv, şi minimum negativ (la ora fixă are loc îngheţarea, iar în orele zilei – dezgheţul), în perioada de toamnă şi primăvară sunt considerate ca zile cu îngheţuri, iar în perioada de iarnă – zile cu moină. </w:t>
      </w:r>
    </w:p>
    <w:p w:rsidR="003A3760" w:rsidRPr="00670B1A" w:rsidRDefault="003A3760" w:rsidP="00AC0211">
      <w:pPr>
        <w:tabs>
          <w:tab w:val="left" w:pos="2880"/>
        </w:tabs>
        <w:jc w:val="both"/>
        <w:rPr>
          <w:rFonts w:ascii="Times New Roman" w:hAnsi="Times New Roman"/>
          <w:sz w:val="24"/>
          <w:szCs w:val="24"/>
          <w:lang w:val="it-IT"/>
        </w:rPr>
      </w:pPr>
      <w:r w:rsidRPr="00670B1A">
        <w:rPr>
          <w:rFonts w:ascii="Times New Roman" w:hAnsi="Times New Roman"/>
          <w:sz w:val="24"/>
          <w:szCs w:val="24"/>
          <w:lang w:val="it-IT"/>
        </w:rPr>
        <w:t xml:space="preserve">Zile cu temperaturi negative pe întreaga perioadă a zilei se înregistrează anual în perioada noiembrie - martie. </w:t>
      </w:r>
    </w:p>
    <w:p w:rsidR="003A3760" w:rsidRPr="00670B1A" w:rsidRDefault="003A3760" w:rsidP="00A850A4">
      <w:pPr>
        <w:jc w:val="center"/>
        <w:rPr>
          <w:rFonts w:ascii="Times New Roman" w:hAnsi="Times New Roman"/>
          <w:sz w:val="24"/>
          <w:szCs w:val="24"/>
          <w:lang w:val="ro-RO"/>
        </w:rPr>
      </w:pPr>
      <w:r w:rsidRPr="00670B1A">
        <w:rPr>
          <w:rFonts w:ascii="Times New Roman" w:hAnsi="Times New Roman"/>
          <w:i/>
          <w:sz w:val="24"/>
          <w:szCs w:val="24"/>
          <w:lang w:val="ro-RO"/>
        </w:rPr>
        <w:lastRenderedPageBreak/>
        <w:t>Temperaturi medii anuale:</w:t>
      </w:r>
    </w:p>
    <w:tbl>
      <w:tblPr>
        <w:tblW w:w="9711" w:type="dxa"/>
        <w:jc w:val="center"/>
        <w:tblInd w:w="-8" w:type="dxa"/>
        <w:tblLayout w:type="fixed"/>
        <w:tblLook w:val="0000"/>
      </w:tblPr>
      <w:tblGrid>
        <w:gridCol w:w="1110"/>
        <w:gridCol w:w="606"/>
        <w:gridCol w:w="800"/>
        <w:gridCol w:w="662"/>
        <w:gridCol w:w="666"/>
        <w:gridCol w:w="720"/>
        <w:gridCol w:w="799"/>
        <w:gridCol w:w="780"/>
        <w:gridCol w:w="820"/>
        <w:gridCol w:w="741"/>
        <w:gridCol w:w="712"/>
        <w:gridCol w:w="600"/>
        <w:gridCol w:w="695"/>
      </w:tblGrid>
      <w:tr w:rsidR="003A3760" w:rsidRPr="00670B1A" w:rsidTr="00A24F0B">
        <w:trPr>
          <w:trHeight w:val="425"/>
          <w:jc w:val="center"/>
        </w:trPr>
        <w:tc>
          <w:tcPr>
            <w:tcW w:w="1110" w:type="dxa"/>
            <w:tcBorders>
              <w:top w:val="single" w:sz="4" w:space="0" w:color="000000"/>
              <w:left w:val="single" w:sz="4" w:space="0" w:color="000000"/>
              <w:bottom w:val="single" w:sz="4" w:space="0" w:color="000000"/>
            </w:tcBorders>
          </w:tcPr>
          <w:p w:rsidR="003A3760" w:rsidRPr="00670B1A" w:rsidRDefault="003A3760" w:rsidP="00A24F0B">
            <w:pPr>
              <w:snapToGrid w:val="0"/>
              <w:ind w:right="-114"/>
              <w:jc w:val="center"/>
              <w:rPr>
                <w:rFonts w:ascii="Times New Roman" w:hAnsi="Times New Roman"/>
                <w:b/>
                <w:sz w:val="24"/>
                <w:szCs w:val="24"/>
                <w:lang w:val="ro-RO"/>
              </w:rPr>
            </w:pPr>
            <w:r w:rsidRPr="00670B1A">
              <w:rPr>
                <w:rFonts w:ascii="Times New Roman" w:hAnsi="Times New Roman"/>
                <w:b/>
                <w:sz w:val="24"/>
                <w:szCs w:val="24"/>
                <w:lang w:val="ro-RO"/>
              </w:rPr>
              <w:t xml:space="preserve">Lunile </w:t>
            </w:r>
          </w:p>
        </w:tc>
        <w:tc>
          <w:tcPr>
            <w:tcW w:w="606" w:type="dxa"/>
            <w:tcBorders>
              <w:top w:val="single" w:sz="4" w:space="0" w:color="000000"/>
              <w:left w:val="single" w:sz="4" w:space="0" w:color="000000"/>
              <w:bottom w:val="single" w:sz="4" w:space="0" w:color="000000"/>
            </w:tcBorders>
          </w:tcPr>
          <w:p w:rsidR="003A3760" w:rsidRPr="00670B1A" w:rsidRDefault="003A3760" w:rsidP="00A24F0B">
            <w:pPr>
              <w:snapToGrid w:val="0"/>
              <w:ind w:left="-102" w:right="-108"/>
              <w:jc w:val="center"/>
              <w:rPr>
                <w:rFonts w:ascii="Times New Roman" w:hAnsi="Times New Roman"/>
                <w:b/>
                <w:sz w:val="24"/>
                <w:szCs w:val="24"/>
                <w:lang w:val="ro-RO"/>
              </w:rPr>
            </w:pPr>
            <w:r w:rsidRPr="00670B1A">
              <w:rPr>
                <w:rFonts w:ascii="Times New Roman" w:hAnsi="Times New Roman"/>
                <w:b/>
                <w:sz w:val="24"/>
                <w:szCs w:val="24"/>
                <w:lang w:val="ro-RO"/>
              </w:rPr>
              <w:t>I</w:t>
            </w:r>
          </w:p>
        </w:tc>
        <w:tc>
          <w:tcPr>
            <w:tcW w:w="800" w:type="dxa"/>
            <w:tcBorders>
              <w:top w:val="single" w:sz="4" w:space="0" w:color="000000"/>
              <w:left w:val="single" w:sz="4" w:space="0" w:color="000000"/>
              <w:bottom w:val="single" w:sz="4" w:space="0" w:color="000000"/>
            </w:tcBorders>
          </w:tcPr>
          <w:p w:rsidR="003A3760" w:rsidRPr="00670B1A" w:rsidRDefault="003A3760" w:rsidP="00A24F0B">
            <w:pPr>
              <w:snapToGrid w:val="0"/>
              <w:ind w:left="-102" w:right="-108"/>
              <w:jc w:val="center"/>
              <w:rPr>
                <w:rFonts w:ascii="Times New Roman" w:hAnsi="Times New Roman"/>
                <w:b/>
                <w:sz w:val="24"/>
                <w:szCs w:val="24"/>
                <w:lang w:val="ro-RO"/>
              </w:rPr>
            </w:pPr>
            <w:r w:rsidRPr="00670B1A">
              <w:rPr>
                <w:rFonts w:ascii="Times New Roman" w:hAnsi="Times New Roman"/>
                <w:b/>
                <w:sz w:val="24"/>
                <w:szCs w:val="24"/>
                <w:lang w:val="ro-RO"/>
              </w:rPr>
              <w:t>II</w:t>
            </w:r>
          </w:p>
        </w:tc>
        <w:tc>
          <w:tcPr>
            <w:tcW w:w="662" w:type="dxa"/>
            <w:tcBorders>
              <w:top w:val="single" w:sz="4" w:space="0" w:color="000000"/>
              <w:left w:val="single" w:sz="4" w:space="0" w:color="000000"/>
              <w:bottom w:val="single" w:sz="4" w:space="0" w:color="000000"/>
            </w:tcBorders>
          </w:tcPr>
          <w:p w:rsidR="003A3760" w:rsidRPr="00670B1A" w:rsidRDefault="003A3760" w:rsidP="00A24F0B">
            <w:pPr>
              <w:snapToGrid w:val="0"/>
              <w:ind w:left="-102" w:right="-108"/>
              <w:jc w:val="center"/>
              <w:rPr>
                <w:rFonts w:ascii="Times New Roman" w:hAnsi="Times New Roman"/>
                <w:b/>
                <w:sz w:val="24"/>
                <w:szCs w:val="24"/>
                <w:lang w:val="ro-RO"/>
              </w:rPr>
            </w:pPr>
            <w:r w:rsidRPr="00670B1A">
              <w:rPr>
                <w:rFonts w:ascii="Times New Roman" w:hAnsi="Times New Roman"/>
                <w:b/>
                <w:sz w:val="24"/>
                <w:szCs w:val="24"/>
                <w:lang w:val="ro-RO"/>
              </w:rPr>
              <w:t>III</w:t>
            </w:r>
          </w:p>
        </w:tc>
        <w:tc>
          <w:tcPr>
            <w:tcW w:w="666" w:type="dxa"/>
            <w:tcBorders>
              <w:top w:val="single" w:sz="4" w:space="0" w:color="000000"/>
              <w:left w:val="single" w:sz="4" w:space="0" w:color="000000"/>
              <w:bottom w:val="single" w:sz="4" w:space="0" w:color="000000"/>
            </w:tcBorders>
          </w:tcPr>
          <w:p w:rsidR="003A3760" w:rsidRPr="00670B1A" w:rsidRDefault="003A3760" w:rsidP="00A24F0B">
            <w:pPr>
              <w:snapToGrid w:val="0"/>
              <w:ind w:left="-102" w:right="-108"/>
              <w:jc w:val="center"/>
              <w:rPr>
                <w:rFonts w:ascii="Times New Roman" w:hAnsi="Times New Roman"/>
                <w:b/>
                <w:sz w:val="24"/>
                <w:szCs w:val="24"/>
                <w:lang w:val="ro-RO"/>
              </w:rPr>
            </w:pPr>
            <w:r w:rsidRPr="00670B1A">
              <w:rPr>
                <w:rFonts w:ascii="Times New Roman" w:hAnsi="Times New Roman"/>
                <w:b/>
                <w:sz w:val="24"/>
                <w:szCs w:val="24"/>
                <w:lang w:val="ro-RO"/>
              </w:rPr>
              <w:t>IV</w:t>
            </w:r>
          </w:p>
        </w:tc>
        <w:tc>
          <w:tcPr>
            <w:tcW w:w="720" w:type="dxa"/>
            <w:tcBorders>
              <w:top w:val="single" w:sz="4" w:space="0" w:color="000000"/>
              <w:left w:val="single" w:sz="4" w:space="0" w:color="000000"/>
              <w:bottom w:val="single" w:sz="4" w:space="0" w:color="000000"/>
            </w:tcBorders>
          </w:tcPr>
          <w:p w:rsidR="003A3760" w:rsidRPr="00670B1A" w:rsidRDefault="003A3760" w:rsidP="00A24F0B">
            <w:pPr>
              <w:snapToGrid w:val="0"/>
              <w:ind w:left="-102" w:right="-108"/>
              <w:jc w:val="center"/>
              <w:rPr>
                <w:rFonts w:ascii="Times New Roman" w:hAnsi="Times New Roman"/>
                <w:b/>
                <w:sz w:val="24"/>
                <w:szCs w:val="24"/>
                <w:lang w:val="ro-RO"/>
              </w:rPr>
            </w:pPr>
            <w:r w:rsidRPr="00670B1A">
              <w:rPr>
                <w:rFonts w:ascii="Times New Roman" w:hAnsi="Times New Roman"/>
                <w:b/>
                <w:sz w:val="24"/>
                <w:szCs w:val="24"/>
                <w:lang w:val="ro-RO"/>
              </w:rPr>
              <w:t>V</w:t>
            </w:r>
          </w:p>
        </w:tc>
        <w:tc>
          <w:tcPr>
            <w:tcW w:w="799" w:type="dxa"/>
            <w:tcBorders>
              <w:top w:val="single" w:sz="4" w:space="0" w:color="000000"/>
              <w:left w:val="single" w:sz="4" w:space="0" w:color="000000"/>
              <w:bottom w:val="single" w:sz="4" w:space="0" w:color="000000"/>
            </w:tcBorders>
          </w:tcPr>
          <w:p w:rsidR="003A3760" w:rsidRPr="00670B1A" w:rsidRDefault="003A3760" w:rsidP="00A24F0B">
            <w:pPr>
              <w:snapToGrid w:val="0"/>
              <w:ind w:left="-102" w:right="-108"/>
              <w:jc w:val="center"/>
              <w:rPr>
                <w:rFonts w:ascii="Times New Roman" w:hAnsi="Times New Roman"/>
                <w:b/>
                <w:sz w:val="24"/>
                <w:szCs w:val="24"/>
                <w:lang w:val="ro-RO"/>
              </w:rPr>
            </w:pPr>
            <w:r w:rsidRPr="00670B1A">
              <w:rPr>
                <w:rFonts w:ascii="Times New Roman" w:hAnsi="Times New Roman"/>
                <w:b/>
                <w:sz w:val="24"/>
                <w:szCs w:val="24"/>
                <w:lang w:val="ro-RO"/>
              </w:rPr>
              <w:t>VI</w:t>
            </w:r>
          </w:p>
        </w:tc>
        <w:tc>
          <w:tcPr>
            <w:tcW w:w="780" w:type="dxa"/>
            <w:tcBorders>
              <w:top w:val="single" w:sz="4" w:space="0" w:color="000000"/>
              <w:left w:val="single" w:sz="4" w:space="0" w:color="000000"/>
              <w:bottom w:val="single" w:sz="4" w:space="0" w:color="000000"/>
            </w:tcBorders>
          </w:tcPr>
          <w:p w:rsidR="003A3760" w:rsidRPr="00670B1A" w:rsidRDefault="003A3760" w:rsidP="00A24F0B">
            <w:pPr>
              <w:snapToGrid w:val="0"/>
              <w:ind w:left="-102" w:right="-108"/>
              <w:jc w:val="center"/>
              <w:rPr>
                <w:rFonts w:ascii="Times New Roman" w:hAnsi="Times New Roman"/>
                <w:b/>
                <w:sz w:val="24"/>
                <w:szCs w:val="24"/>
                <w:lang w:val="ro-RO"/>
              </w:rPr>
            </w:pPr>
            <w:r w:rsidRPr="00670B1A">
              <w:rPr>
                <w:rFonts w:ascii="Times New Roman" w:hAnsi="Times New Roman"/>
                <w:b/>
                <w:sz w:val="24"/>
                <w:szCs w:val="24"/>
                <w:lang w:val="ro-RO"/>
              </w:rPr>
              <w:t>VII</w:t>
            </w:r>
          </w:p>
        </w:tc>
        <w:tc>
          <w:tcPr>
            <w:tcW w:w="820" w:type="dxa"/>
            <w:tcBorders>
              <w:top w:val="single" w:sz="4" w:space="0" w:color="000000"/>
              <w:left w:val="single" w:sz="4" w:space="0" w:color="000000"/>
              <w:bottom w:val="single" w:sz="4" w:space="0" w:color="000000"/>
            </w:tcBorders>
          </w:tcPr>
          <w:p w:rsidR="003A3760" w:rsidRPr="00670B1A" w:rsidRDefault="003A3760" w:rsidP="00A24F0B">
            <w:pPr>
              <w:snapToGrid w:val="0"/>
              <w:ind w:left="-102" w:right="-108"/>
              <w:jc w:val="center"/>
              <w:rPr>
                <w:rFonts w:ascii="Times New Roman" w:hAnsi="Times New Roman"/>
                <w:b/>
                <w:sz w:val="24"/>
                <w:szCs w:val="24"/>
                <w:lang w:val="ro-RO"/>
              </w:rPr>
            </w:pPr>
            <w:r w:rsidRPr="00670B1A">
              <w:rPr>
                <w:rFonts w:ascii="Times New Roman" w:hAnsi="Times New Roman"/>
                <w:b/>
                <w:sz w:val="24"/>
                <w:szCs w:val="24"/>
                <w:lang w:val="ro-RO"/>
              </w:rPr>
              <w:t>VIII</w:t>
            </w:r>
          </w:p>
        </w:tc>
        <w:tc>
          <w:tcPr>
            <w:tcW w:w="741" w:type="dxa"/>
            <w:tcBorders>
              <w:top w:val="single" w:sz="4" w:space="0" w:color="000000"/>
              <w:left w:val="single" w:sz="4" w:space="0" w:color="000000"/>
              <w:bottom w:val="single" w:sz="4" w:space="0" w:color="000000"/>
            </w:tcBorders>
          </w:tcPr>
          <w:p w:rsidR="003A3760" w:rsidRPr="00670B1A" w:rsidRDefault="003A3760" w:rsidP="00A24F0B">
            <w:pPr>
              <w:snapToGrid w:val="0"/>
              <w:ind w:left="-102" w:right="-108"/>
              <w:jc w:val="center"/>
              <w:rPr>
                <w:rFonts w:ascii="Times New Roman" w:hAnsi="Times New Roman"/>
                <w:b/>
                <w:sz w:val="24"/>
                <w:szCs w:val="24"/>
                <w:lang w:val="ro-RO"/>
              </w:rPr>
            </w:pPr>
            <w:r w:rsidRPr="00670B1A">
              <w:rPr>
                <w:rFonts w:ascii="Times New Roman" w:hAnsi="Times New Roman"/>
                <w:b/>
                <w:sz w:val="24"/>
                <w:szCs w:val="24"/>
                <w:lang w:val="ro-RO"/>
              </w:rPr>
              <w:t>IX</w:t>
            </w:r>
          </w:p>
        </w:tc>
        <w:tc>
          <w:tcPr>
            <w:tcW w:w="712" w:type="dxa"/>
            <w:tcBorders>
              <w:top w:val="single" w:sz="4" w:space="0" w:color="000000"/>
              <w:left w:val="single" w:sz="4" w:space="0" w:color="000000"/>
              <w:bottom w:val="single" w:sz="4" w:space="0" w:color="000000"/>
            </w:tcBorders>
          </w:tcPr>
          <w:p w:rsidR="003A3760" w:rsidRPr="00670B1A" w:rsidRDefault="003A3760" w:rsidP="00A24F0B">
            <w:pPr>
              <w:snapToGrid w:val="0"/>
              <w:ind w:left="-102" w:right="-108"/>
              <w:jc w:val="center"/>
              <w:rPr>
                <w:rFonts w:ascii="Times New Roman" w:hAnsi="Times New Roman"/>
                <w:b/>
                <w:sz w:val="24"/>
                <w:szCs w:val="24"/>
                <w:lang w:val="ro-RO"/>
              </w:rPr>
            </w:pPr>
            <w:r w:rsidRPr="00670B1A">
              <w:rPr>
                <w:rFonts w:ascii="Times New Roman" w:hAnsi="Times New Roman"/>
                <w:b/>
                <w:sz w:val="24"/>
                <w:szCs w:val="24"/>
                <w:lang w:val="ro-RO"/>
              </w:rPr>
              <w:t>X</w:t>
            </w:r>
          </w:p>
        </w:tc>
        <w:tc>
          <w:tcPr>
            <w:tcW w:w="600" w:type="dxa"/>
            <w:tcBorders>
              <w:top w:val="single" w:sz="4" w:space="0" w:color="000000"/>
              <w:left w:val="single" w:sz="4" w:space="0" w:color="000000"/>
              <w:bottom w:val="single" w:sz="4" w:space="0" w:color="000000"/>
            </w:tcBorders>
          </w:tcPr>
          <w:p w:rsidR="003A3760" w:rsidRPr="00670B1A" w:rsidRDefault="003A3760" w:rsidP="00A24F0B">
            <w:pPr>
              <w:snapToGrid w:val="0"/>
              <w:jc w:val="center"/>
              <w:rPr>
                <w:rFonts w:ascii="Times New Roman" w:hAnsi="Times New Roman"/>
                <w:b/>
                <w:sz w:val="24"/>
                <w:szCs w:val="24"/>
                <w:lang w:val="ro-RO"/>
              </w:rPr>
            </w:pPr>
            <w:r w:rsidRPr="00670B1A">
              <w:rPr>
                <w:rFonts w:ascii="Times New Roman" w:hAnsi="Times New Roman"/>
                <w:b/>
                <w:sz w:val="24"/>
                <w:szCs w:val="24"/>
                <w:lang w:val="ro-RO"/>
              </w:rPr>
              <w:t>XI</w:t>
            </w:r>
          </w:p>
        </w:tc>
        <w:tc>
          <w:tcPr>
            <w:tcW w:w="695" w:type="dxa"/>
            <w:tcBorders>
              <w:top w:val="single" w:sz="4" w:space="0" w:color="000000"/>
              <w:left w:val="single" w:sz="4" w:space="0" w:color="000000"/>
              <w:bottom w:val="single" w:sz="4" w:space="0" w:color="000000"/>
              <w:right w:val="single" w:sz="4" w:space="0" w:color="000000"/>
            </w:tcBorders>
          </w:tcPr>
          <w:p w:rsidR="003A3760" w:rsidRPr="00670B1A" w:rsidRDefault="003A3760" w:rsidP="00A24F0B">
            <w:pPr>
              <w:snapToGrid w:val="0"/>
              <w:jc w:val="center"/>
              <w:rPr>
                <w:rFonts w:ascii="Times New Roman" w:hAnsi="Times New Roman"/>
                <w:b/>
                <w:sz w:val="24"/>
                <w:szCs w:val="24"/>
                <w:lang w:val="ro-RO"/>
              </w:rPr>
            </w:pPr>
            <w:r w:rsidRPr="00670B1A">
              <w:rPr>
                <w:rFonts w:ascii="Times New Roman" w:hAnsi="Times New Roman"/>
                <w:b/>
                <w:sz w:val="24"/>
                <w:szCs w:val="24"/>
                <w:lang w:val="ro-RO"/>
              </w:rPr>
              <w:t>XII</w:t>
            </w:r>
          </w:p>
        </w:tc>
      </w:tr>
      <w:tr w:rsidR="003A3760" w:rsidRPr="00670B1A" w:rsidTr="00A24F0B">
        <w:trPr>
          <w:trHeight w:val="350"/>
          <w:jc w:val="center"/>
        </w:trPr>
        <w:tc>
          <w:tcPr>
            <w:tcW w:w="1110" w:type="dxa"/>
            <w:tcBorders>
              <w:left w:val="single" w:sz="4" w:space="0" w:color="000000"/>
              <w:bottom w:val="single" w:sz="4" w:space="0" w:color="000000"/>
            </w:tcBorders>
          </w:tcPr>
          <w:p w:rsidR="003A3760" w:rsidRPr="00670B1A" w:rsidRDefault="003A3760" w:rsidP="00A24F0B">
            <w:pPr>
              <w:snapToGrid w:val="0"/>
              <w:ind w:right="-114"/>
              <w:jc w:val="center"/>
              <w:rPr>
                <w:rFonts w:ascii="Times New Roman" w:hAnsi="Times New Roman"/>
                <w:sz w:val="24"/>
                <w:szCs w:val="24"/>
                <w:lang w:val="ro-RO"/>
              </w:rPr>
            </w:pPr>
            <w:r w:rsidRPr="00670B1A">
              <w:rPr>
                <w:rFonts w:ascii="Times New Roman" w:hAnsi="Times New Roman"/>
                <w:sz w:val="24"/>
                <w:szCs w:val="24"/>
                <w:lang w:val="ro-RO"/>
              </w:rPr>
              <w:t>T</w:t>
            </w:r>
            <w:r w:rsidRPr="00670B1A">
              <w:rPr>
                <w:rFonts w:ascii="Times New Roman" w:hAnsi="Times New Roman"/>
                <w:sz w:val="24"/>
                <w:szCs w:val="24"/>
                <w:vertAlign w:val="superscript"/>
                <w:lang w:val="ro-RO"/>
              </w:rPr>
              <w:t xml:space="preserve">0 </w:t>
            </w:r>
            <w:r w:rsidRPr="00670B1A">
              <w:rPr>
                <w:rFonts w:ascii="Times New Roman" w:hAnsi="Times New Roman"/>
                <w:sz w:val="24"/>
                <w:szCs w:val="24"/>
                <w:lang w:val="ro-RO"/>
              </w:rPr>
              <w:t>C</w:t>
            </w:r>
          </w:p>
        </w:tc>
        <w:tc>
          <w:tcPr>
            <w:tcW w:w="606" w:type="dxa"/>
            <w:tcBorders>
              <w:left w:val="single" w:sz="4" w:space="0" w:color="000000"/>
              <w:bottom w:val="single" w:sz="4" w:space="0" w:color="000000"/>
            </w:tcBorders>
            <w:vAlign w:val="center"/>
          </w:tcPr>
          <w:p w:rsidR="003A3760" w:rsidRPr="00670B1A" w:rsidRDefault="003A3760" w:rsidP="00A24F0B">
            <w:pPr>
              <w:ind w:left="-46" w:right="-131"/>
              <w:jc w:val="center"/>
              <w:rPr>
                <w:rFonts w:ascii="Times New Roman" w:hAnsi="Times New Roman"/>
                <w:sz w:val="24"/>
                <w:szCs w:val="24"/>
                <w:lang w:val="ro-RO"/>
              </w:rPr>
            </w:pPr>
            <w:r w:rsidRPr="00670B1A">
              <w:rPr>
                <w:rFonts w:ascii="Times New Roman" w:hAnsi="Times New Roman"/>
                <w:sz w:val="24"/>
                <w:szCs w:val="24"/>
                <w:lang w:val="ro-RO"/>
              </w:rPr>
              <w:t>-3,6</w:t>
            </w:r>
          </w:p>
        </w:tc>
        <w:tc>
          <w:tcPr>
            <w:tcW w:w="800" w:type="dxa"/>
            <w:tcBorders>
              <w:left w:val="single" w:sz="4" w:space="0" w:color="000000"/>
              <w:bottom w:val="single" w:sz="4" w:space="0" w:color="000000"/>
            </w:tcBorders>
            <w:vAlign w:val="center"/>
          </w:tcPr>
          <w:p w:rsidR="003A3760" w:rsidRPr="00670B1A" w:rsidRDefault="003A3760" w:rsidP="00A24F0B">
            <w:pPr>
              <w:jc w:val="center"/>
              <w:rPr>
                <w:rFonts w:ascii="Times New Roman" w:hAnsi="Times New Roman"/>
                <w:sz w:val="24"/>
                <w:szCs w:val="24"/>
                <w:lang w:val="ro-RO"/>
              </w:rPr>
            </w:pPr>
            <w:r w:rsidRPr="00670B1A">
              <w:rPr>
                <w:rFonts w:ascii="Times New Roman" w:hAnsi="Times New Roman"/>
                <w:sz w:val="24"/>
                <w:szCs w:val="24"/>
                <w:lang w:val="ro-RO"/>
              </w:rPr>
              <w:t>-2,5</w:t>
            </w:r>
          </w:p>
        </w:tc>
        <w:tc>
          <w:tcPr>
            <w:tcW w:w="662" w:type="dxa"/>
            <w:tcBorders>
              <w:left w:val="single" w:sz="4" w:space="0" w:color="000000"/>
              <w:bottom w:val="single" w:sz="4" w:space="0" w:color="000000"/>
            </w:tcBorders>
            <w:vAlign w:val="center"/>
          </w:tcPr>
          <w:p w:rsidR="003A3760" w:rsidRPr="00670B1A" w:rsidRDefault="003A3760" w:rsidP="00A24F0B">
            <w:pPr>
              <w:jc w:val="center"/>
              <w:rPr>
                <w:rFonts w:ascii="Times New Roman" w:hAnsi="Times New Roman"/>
                <w:sz w:val="24"/>
                <w:szCs w:val="24"/>
                <w:lang w:val="ro-RO"/>
              </w:rPr>
            </w:pPr>
            <w:r w:rsidRPr="00670B1A">
              <w:rPr>
                <w:rFonts w:ascii="Times New Roman" w:hAnsi="Times New Roman"/>
                <w:sz w:val="24"/>
                <w:szCs w:val="24"/>
                <w:lang w:val="ro-RO"/>
              </w:rPr>
              <w:t>2,3</w:t>
            </w:r>
          </w:p>
        </w:tc>
        <w:tc>
          <w:tcPr>
            <w:tcW w:w="666" w:type="dxa"/>
            <w:tcBorders>
              <w:left w:val="single" w:sz="4" w:space="0" w:color="000000"/>
              <w:bottom w:val="single" w:sz="4" w:space="0" w:color="000000"/>
            </w:tcBorders>
            <w:vAlign w:val="center"/>
          </w:tcPr>
          <w:p w:rsidR="003A3760" w:rsidRPr="00670B1A" w:rsidRDefault="003A3760" w:rsidP="00A24F0B">
            <w:pPr>
              <w:jc w:val="center"/>
              <w:rPr>
                <w:rFonts w:ascii="Times New Roman" w:hAnsi="Times New Roman"/>
                <w:sz w:val="24"/>
                <w:szCs w:val="24"/>
                <w:lang w:val="ro-RO"/>
              </w:rPr>
            </w:pPr>
            <w:r w:rsidRPr="00670B1A">
              <w:rPr>
                <w:rFonts w:ascii="Times New Roman" w:hAnsi="Times New Roman"/>
                <w:sz w:val="24"/>
                <w:szCs w:val="24"/>
                <w:lang w:val="ro-RO"/>
              </w:rPr>
              <w:t>8,8</w:t>
            </w:r>
          </w:p>
        </w:tc>
        <w:tc>
          <w:tcPr>
            <w:tcW w:w="720" w:type="dxa"/>
            <w:tcBorders>
              <w:left w:val="single" w:sz="4" w:space="0" w:color="000000"/>
              <w:bottom w:val="single" w:sz="4" w:space="0" w:color="000000"/>
            </w:tcBorders>
            <w:vAlign w:val="center"/>
          </w:tcPr>
          <w:p w:rsidR="003A3760" w:rsidRPr="00670B1A" w:rsidRDefault="003A3760" w:rsidP="00A24F0B">
            <w:pPr>
              <w:jc w:val="center"/>
              <w:rPr>
                <w:rFonts w:ascii="Times New Roman" w:hAnsi="Times New Roman"/>
                <w:sz w:val="24"/>
                <w:szCs w:val="24"/>
                <w:lang w:val="ro-RO"/>
              </w:rPr>
            </w:pPr>
            <w:r w:rsidRPr="00670B1A">
              <w:rPr>
                <w:rFonts w:ascii="Times New Roman" w:hAnsi="Times New Roman"/>
                <w:sz w:val="24"/>
                <w:szCs w:val="24"/>
                <w:lang w:val="ro-RO"/>
              </w:rPr>
              <w:t>15,6</w:t>
            </w:r>
          </w:p>
        </w:tc>
        <w:tc>
          <w:tcPr>
            <w:tcW w:w="799" w:type="dxa"/>
            <w:tcBorders>
              <w:left w:val="single" w:sz="4" w:space="0" w:color="000000"/>
              <w:bottom w:val="single" w:sz="4" w:space="0" w:color="000000"/>
            </w:tcBorders>
            <w:vAlign w:val="center"/>
          </w:tcPr>
          <w:p w:rsidR="003A3760" w:rsidRPr="00670B1A" w:rsidRDefault="003A3760" w:rsidP="00A24F0B">
            <w:pPr>
              <w:jc w:val="center"/>
              <w:rPr>
                <w:rFonts w:ascii="Times New Roman" w:hAnsi="Times New Roman"/>
                <w:sz w:val="24"/>
                <w:szCs w:val="24"/>
                <w:lang w:val="ro-RO"/>
              </w:rPr>
            </w:pPr>
            <w:r w:rsidRPr="00670B1A">
              <w:rPr>
                <w:rFonts w:ascii="Times New Roman" w:hAnsi="Times New Roman"/>
                <w:sz w:val="24"/>
                <w:szCs w:val="24"/>
                <w:lang w:val="ro-RO"/>
              </w:rPr>
              <w:t>18,9</w:t>
            </w:r>
          </w:p>
        </w:tc>
        <w:tc>
          <w:tcPr>
            <w:tcW w:w="780" w:type="dxa"/>
            <w:tcBorders>
              <w:left w:val="single" w:sz="4" w:space="0" w:color="000000"/>
              <w:bottom w:val="single" w:sz="4" w:space="0" w:color="000000"/>
            </w:tcBorders>
            <w:vAlign w:val="center"/>
          </w:tcPr>
          <w:p w:rsidR="003A3760" w:rsidRPr="00670B1A" w:rsidRDefault="003A3760" w:rsidP="00A24F0B">
            <w:pPr>
              <w:jc w:val="center"/>
              <w:rPr>
                <w:rFonts w:ascii="Times New Roman" w:hAnsi="Times New Roman"/>
                <w:sz w:val="24"/>
                <w:szCs w:val="24"/>
                <w:lang w:val="ro-RO"/>
              </w:rPr>
            </w:pPr>
            <w:r w:rsidRPr="00670B1A">
              <w:rPr>
                <w:rFonts w:ascii="Times New Roman" w:hAnsi="Times New Roman"/>
                <w:sz w:val="24"/>
                <w:szCs w:val="24"/>
                <w:lang w:val="ro-RO"/>
              </w:rPr>
              <w:t>21,3</w:t>
            </w:r>
          </w:p>
        </w:tc>
        <w:tc>
          <w:tcPr>
            <w:tcW w:w="820" w:type="dxa"/>
            <w:tcBorders>
              <w:left w:val="single" w:sz="4" w:space="0" w:color="000000"/>
              <w:bottom w:val="single" w:sz="4" w:space="0" w:color="000000"/>
            </w:tcBorders>
            <w:vAlign w:val="center"/>
          </w:tcPr>
          <w:p w:rsidR="003A3760" w:rsidRPr="00670B1A" w:rsidRDefault="003A3760" w:rsidP="00A24F0B">
            <w:pPr>
              <w:jc w:val="center"/>
              <w:rPr>
                <w:rFonts w:ascii="Times New Roman" w:hAnsi="Times New Roman"/>
                <w:sz w:val="24"/>
                <w:szCs w:val="24"/>
                <w:lang w:val="ro-RO"/>
              </w:rPr>
            </w:pPr>
            <w:r w:rsidRPr="00670B1A">
              <w:rPr>
                <w:rFonts w:ascii="Times New Roman" w:hAnsi="Times New Roman"/>
                <w:sz w:val="24"/>
                <w:szCs w:val="24"/>
                <w:lang w:val="ro-RO"/>
              </w:rPr>
              <w:t>20,5</w:t>
            </w:r>
          </w:p>
        </w:tc>
        <w:tc>
          <w:tcPr>
            <w:tcW w:w="741" w:type="dxa"/>
            <w:tcBorders>
              <w:left w:val="single" w:sz="4" w:space="0" w:color="000000"/>
              <w:bottom w:val="single" w:sz="4" w:space="0" w:color="000000"/>
            </w:tcBorders>
            <w:vAlign w:val="center"/>
          </w:tcPr>
          <w:p w:rsidR="003A3760" w:rsidRPr="00670B1A" w:rsidRDefault="003A3760" w:rsidP="00A24F0B">
            <w:pPr>
              <w:jc w:val="center"/>
              <w:rPr>
                <w:rFonts w:ascii="Times New Roman" w:hAnsi="Times New Roman"/>
                <w:sz w:val="24"/>
                <w:szCs w:val="24"/>
                <w:lang w:val="ro-RO"/>
              </w:rPr>
            </w:pPr>
            <w:r w:rsidRPr="00670B1A">
              <w:rPr>
                <w:rFonts w:ascii="Times New Roman" w:hAnsi="Times New Roman"/>
                <w:sz w:val="24"/>
                <w:szCs w:val="24"/>
                <w:lang w:val="ro-RO"/>
              </w:rPr>
              <w:t>15,4</w:t>
            </w:r>
          </w:p>
        </w:tc>
        <w:tc>
          <w:tcPr>
            <w:tcW w:w="712" w:type="dxa"/>
            <w:tcBorders>
              <w:left w:val="single" w:sz="4" w:space="0" w:color="000000"/>
              <w:bottom w:val="single" w:sz="4" w:space="0" w:color="000000"/>
            </w:tcBorders>
            <w:vAlign w:val="center"/>
          </w:tcPr>
          <w:p w:rsidR="003A3760" w:rsidRPr="00670B1A" w:rsidRDefault="003A3760" w:rsidP="00A24F0B">
            <w:pPr>
              <w:jc w:val="center"/>
              <w:rPr>
                <w:rFonts w:ascii="Times New Roman" w:hAnsi="Times New Roman"/>
                <w:sz w:val="24"/>
                <w:szCs w:val="24"/>
                <w:lang w:val="ro-RO"/>
              </w:rPr>
            </w:pPr>
            <w:r w:rsidRPr="00670B1A">
              <w:rPr>
                <w:rFonts w:ascii="Times New Roman" w:hAnsi="Times New Roman"/>
                <w:sz w:val="24"/>
                <w:szCs w:val="24"/>
                <w:lang w:val="ro-RO"/>
              </w:rPr>
              <w:t>9,7</w:t>
            </w:r>
          </w:p>
        </w:tc>
        <w:tc>
          <w:tcPr>
            <w:tcW w:w="600" w:type="dxa"/>
            <w:tcBorders>
              <w:left w:val="single" w:sz="4" w:space="0" w:color="000000"/>
              <w:bottom w:val="single" w:sz="4" w:space="0" w:color="000000"/>
            </w:tcBorders>
            <w:vAlign w:val="center"/>
          </w:tcPr>
          <w:p w:rsidR="003A3760" w:rsidRPr="00670B1A" w:rsidRDefault="003A3760" w:rsidP="00A24F0B">
            <w:pPr>
              <w:jc w:val="center"/>
              <w:rPr>
                <w:rFonts w:ascii="Times New Roman" w:hAnsi="Times New Roman"/>
                <w:sz w:val="24"/>
                <w:szCs w:val="24"/>
                <w:lang w:val="ro-RO"/>
              </w:rPr>
            </w:pPr>
            <w:r w:rsidRPr="00670B1A">
              <w:rPr>
                <w:rFonts w:ascii="Times New Roman" w:hAnsi="Times New Roman"/>
                <w:sz w:val="24"/>
                <w:szCs w:val="24"/>
                <w:lang w:val="ro-RO"/>
              </w:rPr>
              <w:t>4,2</w:t>
            </w:r>
          </w:p>
        </w:tc>
        <w:tc>
          <w:tcPr>
            <w:tcW w:w="695" w:type="dxa"/>
            <w:tcBorders>
              <w:left w:val="single" w:sz="4" w:space="0" w:color="000000"/>
              <w:bottom w:val="single" w:sz="4" w:space="0" w:color="000000"/>
              <w:right w:val="single" w:sz="4" w:space="0" w:color="000000"/>
            </w:tcBorders>
            <w:vAlign w:val="center"/>
          </w:tcPr>
          <w:p w:rsidR="003A3760" w:rsidRPr="00670B1A" w:rsidRDefault="003A3760" w:rsidP="00A24F0B">
            <w:pPr>
              <w:snapToGrid w:val="0"/>
              <w:jc w:val="center"/>
              <w:rPr>
                <w:rFonts w:ascii="Times New Roman" w:hAnsi="Times New Roman"/>
                <w:sz w:val="24"/>
                <w:szCs w:val="24"/>
                <w:lang w:val="ro-RO"/>
              </w:rPr>
            </w:pPr>
            <w:r w:rsidRPr="00670B1A">
              <w:rPr>
                <w:rFonts w:ascii="Times New Roman" w:hAnsi="Times New Roman"/>
                <w:sz w:val="24"/>
                <w:szCs w:val="24"/>
                <w:lang w:val="ro-RO"/>
              </w:rPr>
              <w:t>-0,7</w:t>
            </w:r>
          </w:p>
        </w:tc>
      </w:tr>
    </w:tbl>
    <w:p w:rsidR="003A3760" w:rsidRPr="00670B1A" w:rsidRDefault="003A3760" w:rsidP="00AC0211">
      <w:pPr>
        <w:tabs>
          <w:tab w:val="left" w:pos="2880"/>
        </w:tabs>
        <w:jc w:val="both"/>
        <w:rPr>
          <w:rFonts w:ascii="Times New Roman" w:hAnsi="Times New Roman"/>
          <w:sz w:val="24"/>
          <w:szCs w:val="24"/>
          <w:lang w:val="it-IT"/>
        </w:rPr>
      </w:pPr>
    </w:p>
    <w:p w:rsidR="003A3760" w:rsidRPr="00670B1A" w:rsidRDefault="003A3760" w:rsidP="00A850A4">
      <w:pPr>
        <w:jc w:val="both"/>
        <w:rPr>
          <w:rFonts w:ascii="Times New Roman" w:hAnsi="Times New Roman"/>
          <w:iCs/>
          <w:sz w:val="24"/>
          <w:szCs w:val="24"/>
          <w:lang w:val="it-IT"/>
        </w:rPr>
      </w:pPr>
      <w:r w:rsidRPr="00670B1A">
        <w:rPr>
          <w:rFonts w:ascii="Times New Roman" w:hAnsi="Times New Roman"/>
          <w:b/>
          <w:iCs/>
          <w:sz w:val="24"/>
          <w:szCs w:val="24"/>
          <w:lang w:val="it-IT"/>
        </w:rPr>
        <w:t>Precipitaţii</w:t>
      </w:r>
      <w:r w:rsidRPr="00670B1A">
        <w:rPr>
          <w:rFonts w:ascii="Times New Roman" w:hAnsi="Times New Roman"/>
          <w:i/>
          <w:iCs/>
          <w:sz w:val="24"/>
          <w:szCs w:val="24"/>
          <w:lang w:val="it-IT"/>
        </w:rPr>
        <w:t xml:space="preserve">. </w:t>
      </w:r>
      <w:r w:rsidRPr="00670B1A">
        <w:rPr>
          <w:rFonts w:ascii="Times New Roman" w:hAnsi="Times New Roman"/>
          <w:iCs/>
          <w:sz w:val="24"/>
          <w:szCs w:val="24"/>
          <w:lang w:val="it-IT"/>
        </w:rPr>
        <w:t xml:space="preserve">Pe toată perioada anului în deosebi predomină precipitaţii ciclonice. În dependenţă de tipul precipitaţiilor atmosferice perioada anului este divizată în perioada caldă şi rece. Perioada rece revine lunilor decembrie - martie, iar cea caldă din aprilie pînă în noiembrie. Suma anuală a precipitaţiilor – 439 mm. Din care în perioada caldă cad 344 mm precipitaţii, iar în cea rece – 95mm. Precipitaţii minime se înregistrează în luna martie – 22-24mm, maxime – iunie – 66 mm. </w:t>
      </w:r>
    </w:p>
    <w:p w:rsidR="003A3760" w:rsidRPr="00670B1A" w:rsidRDefault="003A3760" w:rsidP="00A850A4">
      <w:pPr>
        <w:jc w:val="both"/>
        <w:rPr>
          <w:rFonts w:ascii="Times New Roman" w:hAnsi="Times New Roman"/>
          <w:iCs/>
          <w:sz w:val="24"/>
          <w:szCs w:val="24"/>
          <w:lang w:val="ro-RO"/>
        </w:rPr>
      </w:pPr>
      <w:r w:rsidRPr="00670B1A">
        <w:rPr>
          <w:rFonts w:ascii="Times New Roman" w:hAnsi="Times New Roman"/>
          <w:b/>
          <w:i/>
          <w:iCs/>
          <w:sz w:val="24"/>
          <w:szCs w:val="24"/>
          <w:lang w:val="ro-RO"/>
        </w:rPr>
        <w:t>Ceaţa</w:t>
      </w:r>
      <w:r w:rsidRPr="00670B1A">
        <w:rPr>
          <w:rFonts w:ascii="Times New Roman" w:hAnsi="Times New Roman"/>
          <w:iCs/>
          <w:sz w:val="24"/>
          <w:szCs w:val="24"/>
          <w:lang w:val="ro-RO"/>
        </w:rPr>
        <w:t xml:space="preserve"> se înregistrează relativ des, în deosebi în perioada rece a anului - octombrie – martie. Primăvara şi toamna, la temperaturi pozitive şi umiditatea sporită a suprafeţei solului, ceaţa se formează datorită saturaţiei vaporilor de apă care se evaporează de la suprafaţa solului. </w:t>
      </w:r>
    </w:p>
    <w:p w:rsidR="003A3760" w:rsidRPr="00670B1A" w:rsidRDefault="003A3760" w:rsidP="00A850A4">
      <w:pPr>
        <w:jc w:val="both"/>
        <w:rPr>
          <w:rFonts w:ascii="Times New Roman" w:hAnsi="Times New Roman"/>
          <w:iCs/>
          <w:sz w:val="24"/>
          <w:szCs w:val="24"/>
          <w:lang w:val="it-IT"/>
        </w:rPr>
      </w:pPr>
      <w:r w:rsidRPr="00670B1A">
        <w:rPr>
          <w:rFonts w:ascii="Times New Roman" w:hAnsi="Times New Roman"/>
          <w:b/>
          <w:i/>
          <w:iCs/>
          <w:sz w:val="24"/>
          <w:szCs w:val="24"/>
          <w:lang w:val="ro-RO"/>
        </w:rPr>
        <w:t>Presiunea atmosferică</w:t>
      </w:r>
      <w:r w:rsidRPr="00670B1A">
        <w:rPr>
          <w:rFonts w:ascii="Times New Roman" w:hAnsi="Times New Roman"/>
          <w:i/>
          <w:iCs/>
          <w:sz w:val="24"/>
          <w:szCs w:val="24"/>
          <w:lang w:val="ro-RO"/>
        </w:rPr>
        <w:t xml:space="preserve">. </w:t>
      </w:r>
      <w:r w:rsidRPr="00670B1A">
        <w:rPr>
          <w:rFonts w:ascii="Times New Roman" w:hAnsi="Times New Roman"/>
          <w:iCs/>
          <w:sz w:val="24"/>
          <w:szCs w:val="24"/>
          <w:lang w:val="ro-RO"/>
        </w:rPr>
        <w:t xml:space="preserve">Repartizarea presiunii atmosferice pe parcursul anului este divizată în două perioade principale: rece – din septembrie pînă în martie şi caldă – din aprilie pînă în august. </w:t>
      </w:r>
      <w:r w:rsidRPr="00670B1A">
        <w:rPr>
          <w:rFonts w:ascii="Times New Roman" w:hAnsi="Times New Roman"/>
          <w:iCs/>
          <w:sz w:val="24"/>
          <w:szCs w:val="24"/>
          <w:lang w:val="it-IT"/>
        </w:rPr>
        <w:t xml:space="preserve">Presiunea maximală se înregistrează în perioada rece a anului. Spre vară presiunea se reduce şi în luna iulie pretutindeni atinge valori minime.  </w:t>
      </w:r>
    </w:p>
    <w:p w:rsidR="003A3760" w:rsidRPr="00670B1A" w:rsidRDefault="003A3760" w:rsidP="007D761D">
      <w:pPr>
        <w:jc w:val="both"/>
        <w:rPr>
          <w:rFonts w:ascii="Times New Roman" w:hAnsi="Times New Roman"/>
          <w:sz w:val="24"/>
          <w:szCs w:val="24"/>
          <w:lang w:val="ro-RO"/>
        </w:rPr>
      </w:pPr>
      <w:r w:rsidRPr="00670B1A">
        <w:rPr>
          <w:rFonts w:ascii="Times New Roman" w:hAnsi="Times New Roman"/>
          <w:sz w:val="24"/>
          <w:szCs w:val="24"/>
          <w:lang w:val="ro-RO"/>
        </w:rPr>
        <w:t xml:space="preserve">Schimbările climaterice şi tendinţa de încălzire globală influenţează variaţia temperaturilor de sezon şi aparitia fenomenelor extreme, cu impact direct asupra calităţii vietii cetăţenilor. </w:t>
      </w:r>
    </w:p>
    <w:p w:rsidR="003A3760" w:rsidRPr="00670B1A" w:rsidRDefault="003A3760" w:rsidP="007D761D">
      <w:pPr>
        <w:rPr>
          <w:rFonts w:ascii="Times New Roman" w:hAnsi="Times New Roman"/>
          <w:sz w:val="24"/>
          <w:szCs w:val="24"/>
          <w:lang w:val="ro-RO" w:eastAsia="en-US"/>
        </w:rPr>
      </w:pPr>
      <w:r w:rsidRPr="00670B1A">
        <w:rPr>
          <w:rFonts w:ascii="Times New Roman" w:hAnsi="Times New Roman"/>
          <w:sz w:val="24"/>
          <w:szCs w:val="24"/>
          <w:lang w:val="ro-RO"/>
        </w:rPr>
        <w:t xml:space="preserve">Este de menţionat, lipsa în oraş a unei abordări integrate în scopul adaptării la efectele schimbărilor climatice, precum şi în scopul prevenirii eficiente a riscurilor. În acest context, se solicită un set de acţiuni  de  </w:t>
      </w:r>
      <w:r w:rsidRPr="00670B1A">
        <w:rPr>
          <w:rFonts w:ascii="Times New Roman" w:hAnsi="Times New Roman"/>
          <w:sz w:val="24"/>
          <w:szCs w:val="24"/>
          <w:lang w:val="ro-RO" w:eastAsia="en-US"/>
        </w:rPr>
        <w:t xml:space="preserve"> monitorizare a impactului schimbărilor climatice în sectoarele prioritare: industrie; agricultură; pescuit; turism; sănătate publica; construcţii; infrastructură; transport; resurse de apa; păduri; energie; biodiversitate; asigurări; activităţi recreative;  educaţie.</w:t>
      </w:r>
    </w:p>
    <w:p w:rsidR="003A3760" w:rsidRPr="00670B1A" w:rsidRDefault="003A3760" w:rsidP="007D761D">
      <w:pPr>
        <w:rPr>
          <w:rFonts w:ascii="Times New Roman" w:hAnsi="Times New Roman"/>
          <w:sz w:val="24"/>
          <w:szCs w:val="24"/>
          <w:lang w:val="ro-RO"/>
        </w:rPr>
      </w:pPr>
      <w:r w:rsidRPr="00670B1A">
        <w:rPr>
          <w:rFonts w:ascii="Times New Roman" w:hAnsi="Times New Roman"/>
          <w:i/>
          <w:sz w:val="24"/>
          <w:szCs w:val="24"/>
          <w:lang w:val="en-US"/>
        </w:rPr>
        <w:t>Condiţiile climaterice sunt favorabile creşterii unei game largi de culturi agricole</w:t>
      </w:r>
      <w:r w:rsidRPr="00670B1A">
        <w:rPr>
          <w:rFonts w:ascii="Times New Roman" w:hAnsi="Times New Roman"/>
          <w:sz w:val="24"/>
          <w:szCs w:val="24"/>
          <w:lang w:val="en-US"/>
        </w:rPr>
        <w:t xml:space="preserve"> în condiţiile de irigare</w:t>
      </w:r>
      <w:r w:rsidRPr="00670B1A">
        <w:rPr>
          <w:rFonts w:ascii="Times New Roman" w:hAnsi="Times New Roman"/>
          <w:sz w:val="24"/>
          <w:szCs w:val="24"/>
          <w:lang w:val="ro-RO"/>
        </w:rPr>
        <w:t xml:space="preserve"> a terenurilor prelucrate</w:t>
      </w:r>
      <w:r w:rsidRPr="00670B1A">
        <w:rPr>
          <w:rFonts w:ascii="Times New Roman" w:hAnsi="Times New Roman"/>
          <w:sz w:val="24"/>
          <w:szCs w:val="24"/>
          <w:lang w:val="en-US"/>
        </w:rPr>
        <w:t>.</w:t>
      </w:r>
    </w:p>
    <w:p w:rsidR="003A3760" w:rsidRPr="00670B1A" w:rsidRDefault="003A3760" w:rsidP="007D761D">
      <w:pPr>
        <w:rPr>
          <w:rFonts w:ascii="Times New Roman" w:hAnsi="Times New Roman"/>
          <w:sz w:val="24"/>
          <w:szCs w:val="24"/>
          <w:lang w:val="ro-RO"/>
        </w:rPr>
      </w:pPr>
      <w:r w:rsidRPr="00670B1A">
        <w:rPr>
          <w:rFonts w:ascii="Times New Roman" w:hAnsi="Times New Roman"/>
          <w:sz w:val="24"/>
          <w:szCs w:val="24"/>
          <w:lang w:val="ro-RO"/>
        </w:rPr>
        <w:t>De asemenea se solicită un studiu de fezabilitate în ce privește posibilitatea instalarii și utilizării instalațiilor fotovoltaice.</w:t>
      </w:r>
    </w:p>
    <w:p w:rsidR="003A3760" w:rsidRPr="00670B1A" w:rsidRDefault="003A3760" w:rsidP="00A659C9">
      <w:pPr>
        <w:rPr>
          <w:rFonts w:ascii="Times New Roman" w:hAnsi="Times New Roman"/>
          <w:sz w:val="24"/>
          <w:szCs w:val="24"/>
          <w:lang w:val="en-US"/>
        </w:rPr>
      </w:pPr>
      <w:r w:rsidRPr="00670B1A">
        <w:rPr>
          <w:rFonts w:ascii="Times New Roman" w:hAnsi="Times New Roman"/>
          <w:sz w:val="24"/>
          <w:szCs w:val="24"/>
          <w:lang w:val="ro-RO"/>
        </w:rPr>
        <w:t>P</w:t>
      </w:r>
      <w:r w:rsidRPr="00670B1A">
        <w:rPr>
          <w:rFonts w:ascii="Times New Roman" w:hAnsi="Times New Roman"/>
          <w:sz w:val="24"/>
          <w:szCs w:val="24"/>
          <w:lang w:val="en-US"/>
        </w:rPr>
        <w:t>rincipalele problemele cu care se confruntă APL din cauza schimbărilor climaterice:</w:t>
      </w:r>
    </w:p>
    <w:p w:rsidR="003A3760" w:rsidRPr="00670B1A" w:rsidRDefault="003A3760" w:rsidP="00210CEF">
      <w:pPr>
        <w:pStyle w:val="a6"/>
        <w:numPr>
          <w:ilvl w:val="0"/>
          <w:numId w:val="4"/>
        </w:numPr>
        <w:jc w:val="both"/>
        <w:rPr>
          <w:i/>
          <w:lang w:val="en-US"/>
        </w:rPr>
      </w:pPr>
      <w:r w:rsidRPr="00670B1A">
        <w:rPr>
          <w:i/>
          <w:lang w:val="ro-RO"/>
        </w:rPr>
        <w:t xml:space="preserve">Climatul investiţional nefavorabil </w:t>
      </w:r>
      <w:r w:rsidRPr="00670B1A">
        <w:rPr>
          <w:i/>
          <w:lang w:val="en-US"/>
        </w:rPr>
        <w:t xml:space="preserve"> în agricultură. Riscul investiţional sporit în agricultură.</w:t>
      </w:r>
    </w:p>
    <w:p w:rsidR="003A3760" w:rsidRPr="00670B1A" w:rsidRDefault="003A3760" w:rsidP="00210CEF">
      <w:pPr>
        <w:pStyle w:val="a6"/>
        <w:numPr>
          <w:ilvl w:val="0"/>
          <w:numId w:val="4"/>
        </w:numPr>
        <w:jc w:val="both"/>
        <w:rPr>
          <w:i/>
        </w:rPr>
      </w:pPr>
      <w:r w:rsidRPr="00670B1A">
        <w:rPr>
          <w:i/>
          <w:lang w:val="ro-RO"/>
        </w:rPr>
        <w:t>Starea deplorabilă a</w:t>
      </w:r>
      <w:r w:rsidRPr="00670B1A">
        <w:rPr>
          <w:i/>
        </w:rPr>
        <w:t xml:space="preserve"> păşunilor.</w:t>
      </w:r>
    </w:p>
    <w:p w:rsidR="003A3760" w:rsidRPr="00670B1A" w:rsidRDefault="003A3760" w:rsidP="00210CEF">
      <w:pPr>
        <w:pStyle w:val="a6"/>
        <w:numPr>
          <w:ilvl w:val="0"/>
          <w:numId w:val="4"/>
        </w:numPr>
        <w:jc w:val="both"/>
        <w:rPr>
          <w:i/>
        </w:rPr>
      </w:pPr>
      <w:r w:rsidRPr="00670B1A">
        <w:rPr>
          <w:i/>
        </w:rPr>
        <w:t xml:space="preserve">Secarea bazinelor acvatice. </w:t>
      </w:r>
    </w:p>
    <w:p w:rsidR="003A3760" w:rsidRPr="00670B1A" w:rsidRDefault="003A3760" w:rsidP="00210CEF">
      <w:pPr>
        <w:pStyle w:val="a6"/>
        <w:numPr>
          <w:ilvl w:val="0"/>
          <w:numId w:val="4"/>
        </w:numPr>
        <w:jc w:val="both"/>
        <w:rPr>
          <w:i/>
        </w:rPr>
      </w:pPr>
      <w:r w:rsidRPr="00670B1A">
        <w:rPr>
          <w:i/>
        </w:rPr>
        <w:t>Migraţia populaţiei.</w:t>
      </w:r>
    </w:p>
    <w:p w:rsidR="003A3760" w:rsidRPr="00670B1A" w:rsidRDefault="003A3760" w:rsidP="00210CEF">
      <w:pPr>
        <w:pStyle w:val="a6"/>
        <w:numPr>
          <w:ilvl w:val="0"/>
          <w:numId w:val="4"/>
        </w:numPr>
        <w:jc w:val="both"/>
        <w:rPr>
          <w:i/>
          <w:lang w:val="en-US"/>
        </w:rPr>
      </w:pPr>
      <w:r w:rsidRPr="00670B1A">
        <w:rPr>
          <w:i/>
          <w:lang w:val="en-US"/>
        </w:rPr>
        <w:t xml:space="preserve">Sporirea riscurilor de pierderi în agricultură cauzate de îngheţuri de primăvară şi toamnă, de secetă, grindină. </w:t>
      </w:r>
    </w:p>
    <w:p w:rsidR="003A3760" w:rsidRPr="00670B1A" w:rsidRDefault="003A3760" w:rsidP="00B36FDC">
      <w:pPr>
        <w:spacing w:after="0" w:line="240" w:lineRule="auto"/>
        <w:rPr>
          <w:rFonts w:ascii="Times New Roman" w:hAnsi="Times New Roman"/>
          <w:sz w:val="24"/>
          <w:szCs w:val="24"/>
          <w:lang w:val="ro-RO"/>
        </w:rPr>
      </w:pPr>
    </w:p>
    <w:p w:rsidR="003A3760" w:rsidRPr="00670B1A" w:rsidRDefault="003A3760" w:rsidP="00A659C9">
      <w:pPr>
        <w:rPr>
          <w:rFonts w:ascii="Times New Roman" w:hAnsi="Times New Roman"/>
          <w:color w:val="000000"/>
          <w:sz w:val="24"/>
          <w:szCs w:val="24"/>
          <w:lang w:val="ro-RO"/>
        </w:rPr>
      </w:pPr>
      <w:r w:rsidRPr="00670B1A">
        <w:rPr>
          <w:rFonts w:ascii="Times New Roman" w:hAnsi="Times New Roman"/>
          <w:color w:val="000000"/>
          <w:sz w:val="24"/>
          <w:szCs w:val="24"/>
          <w:lang w:val="ro-RO"/>
        </w:rPr>
        <w:t>Posibile probleme importante de constatat:</w:t>
      </w:r>
    </w:p>
    <w:p w:rsidR="003A3760" w:rsidRPr="00670B1A" w:rsidRDefault="003A3760" w:rsidP="00A659C9">
      <w:pPr>
        <w:rPr>
          <w:rFonts w:ascii="Times New Roman" w:hAnsi="Times New Roman"/>
          <w:color w:val="000000"/>
          <w:sz w:val="24"/>
          <w:szCs w:val="24"/>
          <w:lang w:val="ro-RO"/>
        </w:rPr>
      </w:pPr>
      <w:r w:rsidRPr="00670B1A">
        <w:rPr>
          <w:rFonts w:ascii="Times New Roman" w:hAnsi="Times New Roman"/>
          <w:color w:val="000000"/>
          <w:sz w:val="24"/>
          <w:szCs w:val="24"/>
          <w:lang w:val="ro-RO"/>
        </w:rPr>
        <w:lastRenderedPageBreak/>
        <w:t xml:space="preserve">1) Creşterea frecvenţei şi puterii de manifestare a factorilor climaterici de risc (secete, ploi cu grindină, îngheţuri de primăvara/toamnă) în ultimii 15 ani, fapt care condiţionează pierderi crescânde pentru agenţii economici ai oraşului ce activează în agricultură şi, astfel, </w:t>
      </w:r>
      <w:r w:rsidRPr="00670B1A">
        <w:rPr>
          <w:rFonts w:ascii="Times New Roman" w:hAnsi="Times New Roman"/>
          <w:sz w:val="24"/>
          <w:szCs w:val="24"/>
          <w:lang w:val="ro-RO"/>
        </w:rPr>
        <w:t>se diminuează atractivitatea agriculturii ca activitate economică</w:t>
      </w:r>
      <w:r w:rsidR="00D00877" w:rsidRPr="00670B1A">
        <w:rPr>
          <w:rFonts w:ascii="Times New Roman" w:hAnsi="Times New Roman"/>
          <w:color w:val="000000"/>
          <w:sz w:val="24"/>
          <w:szCs w:val="24"/>
          <w:lang w:val="ro-RO"/>
        </w:rPr>
        <w:t>,</w:t>
      </w:r>
      <w:r w:rsidRPr="00670B1A">
        <w:rPr>
          <w:rFonts w:ascii="Times New Roman" w:hAnsi="Times New Roman"/>
          <w:color w:val="000000"/>
          <w:sz w:val="24"/>
          <w:szCs w:val="24"/>
          <w:lang w:val="ro-RO"/>
        </w:rPr>
        <w:t xml:space="preserve"> dezvoltarea activităţilor economice din domeniul agricol.</w:t>
      </w:r>
    </w:p>
    <w:p w:rsidR="003A3760" w:rsidRPr="00670B1A" w:rsidRDefault="003A3760" w:rsidP="00A659C9">
      <w:pPr>
        <w:rPr>
          <w:rFonts w:ascii="Times New Roman" w:hAnsi="Times New Roman"/>
          <w:sz w:val="24"/>
          <w:szCs w:val="24"/>
          <w:lang w:val="ro-RO"/>
        </w:rPr>
      </w:pPr>
      <w:r w:rsidRPr="00670B1A">
        <w:rPr>
          <w:rFonts w:ascii="Times New Roman" w:hAnsi="Times New Roman"/>
          <w:sz w:val="24"/>
          <w:szCs w:val="24"/>
          <w:lang w:val="ro-RO"/>
        </w:rPr>
        <w:t>APL a identificat unele posibilități ce pot contribui la</w:t>
      </w:r>
      <w:r w:rsidRPr="00670B1A">
        <w:rPr>
          <w:rFonts w:ascii="Times New Roman" w:hAnsi="Times New Roman"/>
          <w:sz w:val="24"/>
          <w:szCs w:val="24"/>
          <w:lang w:val="en-US"/>
        </w:rPr>
        <w:t xml:space="preserve"> prevenirea şi estomparea problemelor cauzate de factorii climaterici nefavorabili în viitorii 5-7 ani</w:t>
      </w:r>
      <w:r w:rsidRPr="00670B1A">
        <w:rPr>
          <w:rFonts w:ascii="Times New Roman" w:hAnsi="Times New Roman"/>
          <w:sz w:val="24"/>
          <w:szCs w:val="24"/>
          <w:lang w:val="ro-RO"/>
        </w:rPr>
        <w:t xml:space="preserve"> și anume:</w:t>
      </w:r>
    </w:p>
    <w:p w:rsidR="003A3760" w:rsidRPr="00670B1A" w:rsidRDefault="003A3760" w:rsidP="00210CEF">
      <w:pPr>
        <w:pStyle w:val="a6"/>
        <w:numPr>
          <w:ilvl w:val="0"/>
          <w:numId w:val="5"/>
        </w:numPr>
        <w:jc w:val="both"/>
        <w:rPr>
          <w:lang w:val="en-US"/>
        </w:rPr>
      </w:pPr>
      <w:r w:rsidRPr="00670B1A">
        <w:rPr>
          <w:lang w:val="en-US"/>
        </w:rPr>
        <w:t>Împădurirea teritoriului</w:t>
      </w:r>
      <w:r w:rsidRPr="00670B1A">
        <w:rPr>
          <w:lang w:val="ro-RO"/>
        </w:rPr>
        <w:t xml:space="preserve"> (plantarea noilor zone cu spații verzi intravilan, darea în arendă a terenurilor cu bonitate scăzută sau cu relief accidentat întreprinderii silvice pentru împădurire extravilan)</w:t>
      </w:r>
      <w:r w:rsidRPr="00670B1A">
        <w:rPr>
          <w:lang w:val="en-US"/>
        </w:rPr>
        <w:t>.</w:t>
      </w:r>
    </w:p>
    <w:p w:rsidR="003A3760" w:rsidRPr="00670B1A" w:rsidRDefault="003A3760" w:rsidP="00210CEF">
      <w:pPr>
        <w:pStyle w:val="a6"/>
        <w:numPr>
          <w:ilvl w:val="0"/>
          <w:numId w:val="5"/>
        </w:numPr>
        <w:jc w:val="both"/>
        <w:rPr>
          <w:lang w:val="en-US"/>
        </w:rPr>
      </w:pPr>
      <w:r w:rsidRPr="00670B1A">
        <w:rPr>
          <w:lang w:val="ro-RO"/>
        </w:rPr>
        <w:t>Eficientizarea serviciului antigrindină în orașul Cimișlia.</w:t>
      </w:r>
    </w:p>
    <w:p w:rsidR="003A3760" w:rsidRPr="00670B1A" w:rsidRDefault="003A3760" w:rsidP="00210CEF">
      <w:pPr>
        <w:pStyle w:val="a6"/>
        <w:numPr>
          <w:ilvl w:val="0"/>
          <w:numId w:val="5"/>
        </w:numPr>
        <w:jc w:val="both"/>
        <w:rPr>
          <w:lang w:val="en-US"/>
        </w:rPr>
      </w:pPr>
      <w:r w:rsidRPr="00670B1A">
        <w:rPr>
          <w:lang w:val="en-US"/>
        </w:rPr>
        <w:t>Reabilitarea zonei umede din lunca r. Cogîlnic pentru favorizarea agriculturii intensive.</w:t>
      </w:r>
    </w:p>
    <w:p w:rsidR="003A3760" w:rsidRPr="00670B1A" w:rsidRDefault="003A3760" w:rsidP="00210CEF">
      <w:pPr>
        <w:pStyle w:val="a6"/>
        <w:numPr>
          <w:ilvl w:val="0"/>
          <w:numId w:val="5"/>
        </w:numPr>
        <w:jc w:val="both"/>
      </w:pPr>
      <w:r w:rsidRPr="00670B1A">
        <w:t>Stimularea fitotehniei de seră.</w:t>
      </w:r>
    </w:p>
    <w:p w:rsidR="003A3760" w:rsidRPr="00670B1A" w:rsidRDefault="003A3760" w:rsidP="00102C09">
      <w:pPr>
        <w:pStyle w:val="1"/>
        <w:rPr>
          <w:rFonts w:ascii="Times New Roman" w:hAnsi="Times New Roman" w:cs="Times New Roman"/>
          <w:sz w:val="24"/>
          <w:szCs w:val="24"/>
        </w:rPr>
      </w:pPr>
      <w:r w:rsidRPr="00670B1A">
        <w:rPr>
          <w:rFonts w:ascii="Times New Roman" w:hAnsi="Times New Roman" w:cs="Times New Roman"/>
          <w:sz w:val="24"/>
          <w:szCs w:val="24"/>
        </w:rPr>
        <w:t>Calitatea aerului</w:t>
      </w:r>
    </w:p>
    <w:p w:rsidR="003A3760" w:rsidRPr="00670B1A" w:rsidRDefault="003A3760" w:rsidP="00102C09">
      <w:pPr>
        <w:jc w:val="both"/>
        <w:rPr>
          <w:rFonts w:ascii="Times New Roman" w:hAnsi="Times New Roman"/>
          <w:sz w:val="24"/>
          <w:szCs w:val="24"/>
          <w:lang w:val="ro-RO"/>
        </w:rPr>
      </w:pPr>
      <w:r w:rsidRPr="00670B1A">
        <w:rPr>
          <w:rFonts w:ascii="Times New Roman" w:hAnsi="Times New Roman"/>
          <w:sz w:val="24"/>
          <w:szCs w:val="24"/>
          <w:lang w:val="ro-RO"/>
        </w:rPr>
        <w:t>În rezultatul evaluării tendinţei de modificare a calităţii aerului, bazate pe datele din ultimii 5 ani, s-a constatat că nivelul de poluare a aerului cu monoxid de carbon, dioxid de sulf,  fenol, aldehidă formică s-a redus, iar cu suspensii solide s-a majorat. Poluarea atmosferei sub aspect meteorologic în oraşul Cimișlia este condiţionată  în special de depunerile şi amestecul nocivelor de la mai multe surse de poluare. Nivelul înalt de poluare cu suspensii solide, monoxid de carbon, este condiţionat de curăţirea insuficientă a străzilor oraşului, traficul tot mai intens al automobilelor, suprafeţe afînate, complexul termoenergetic, industrie, neacoperirea cu iarbă a gazoanelor, starea deplorabilă a drumurilor</w:t>
      </w:r>
      <w:r w:rsidRPr="00670B1A">
        <w:rPr>
          <w:rStyle w:val="aa"/>
          <w:rFonts w:ascii="Times New Roman" w:hAnsi="Times New Roman"/>
          <w:sz w:val="24"/>
          <w:szCs w:val="24"/>
          <w:lang w:val="ro-RO"/>
        </w:rPr>
        <w:footnoteReference w:id="1"/>
      </w:r>
      <w:r w:rsidRPr="00670B1A">
        <w:rPr>
          <w:rFonts w:ascii="Times New Roman" w:hAnsi="Times New Roman"/>
          <w:sz w:val="24"/>
          <w:szCs w:val="24"/>
          <w:lang w:val="ro-RO"/>
        </w:rPr>
        <w:t>. Nivelul radioactivităţii mediului pe teritoriul oraşului se menţine stabil.</w:t>
      </w:r>
    </w:p>
    <w:p w:rsidR="003A3760" w:rsidRPr="00670B1A" w:rsidRDefault="003A3760" w:rsidP="005D6FC7">
      <w:pPr>
        <w:jc w:val="both"/>
        <w:rPr>
          <w:rFonts w:ascii="Times New Roman" w:hAnsi="Times New Roman"/>
          <w:sz w:val="24"/>
          <w:szCs w:val="24"/>
          <w:lang w:val="ro-RO"/>
        </w:rPr>
      </w:pPr>
      <w:r w:rsidRPr="00670B1A">
        <w:rPr>
          <w:rFonts w:ascii="Times New Roman" w:hAnsi="Times New Roman"/>
          <w:sz w:val="24"/>
          <w:szCs w:val="24"/>
          <w:lang w:val="ro-RO"/>
        </w:rPr>
        <w:t xml:space="preserve">Posturi staţionare pentru monitorizarea stării aerului atmosferic în or. Cimişlia lipsesc iar monitorizarea nu se efectuează. Ca urmare nivelul fonului de poluare se acceptă conform numărului populaţiei oraşelor analogice. </w:t>
      </w:r>
    </w:p>
    <w:p w:rsidR="003A3760" w:rsidRPr="00670B1A" w:rsidRDefault="003A3760" w:rsidP="00B36FDC">
      <w:pPr>
        <w:spacing w:after="0" w:line="240" w:lineRule="auto"/>
        <w:rPr>
          <w:rFonts w:ascii="Times New Roman" w:hAnsi="Times New Roman"/>
          <w:sz w:val="24"/>
          <w:szCs w:val="24"/>
          <w:lang w:val="ro-RO"/>
        </w:rPr>
      </w:pP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4.2.4 Solurile şi subsolurile</w:t>
      </w:r>
    </w:p>
    <w:p w:rsidR="003A3760" w:rsidRPr="00670B1A" w:rsidRDefault="003A3760" w:rsidP="00B36FDC">
      <w:pPr>
        <w:spacing w:after="0" w:line="240" w:lineRule="auto"/>
        <w:rPr>
          <w:rFonts w:ascii="Times New Roman" w:hAnsi="Times New Roman"/>
          <w:sz w:val="24"/>
          <w:szCs w:val="24"/>
          <w:lang w:val="ro-RO"/>
        </w:rPr>
      </w:pPr>
    </w:p>
    <w:p w:rsidR="003A3760" w:rsidRPr="00670B1A" w:rsidRDefault="003A3760" w:rsidP="004A1F98">
      <w:pPr>
        <w:pStyle w:val="31"/>
        <w:spacing w:line="276" w:lineRule="auto"/>
        <w:ind w:left="0" w:firstLine="0"/>
        <w:jc w:val="both"/>
        <w:rPr>
          <w:rFonts w:cs="Times New Roman"/>
          <w:sz w:val="24"/>
          <w:lang w:val="ro-RO"/>
        </w:rPr>
      </w:pPr>
      <w:r w:rsidRPr="00670B1A">
        <w:rPr>
          <w:rFonts w:cs="Times New Roman"/>
          <w:sz w:val="24"/>
          <w:lang w:val="ro-RO"/>
        </w:rPr>
        <w:t>Conform zonării solurilor pe teritoriul republicii or. Cimişlia este situat în raionul cu cernoziomuri tipice sărac</w:t>
      </w:r>
      <w:r w:rsidRPr="00670B1A">
        <w:rPr>
          <w:rFonts w:cs="Times New Roman"/>
          <w:color w:val="auto"/>
          <w:sz w:val="24"/>
          <w:lang w:val="ro-RO"/>
        </w:rPr>
        <w:t>e</w:t>
      </w:r>
      <w:r w:rsidRPr="00670B1A">
        <w:rPr>
          <w:rFonts w:cs="Times New Roman"/>
          <w:sz w:val="24"/>
          <w:lang w:val="ro-RO"/>
        </w:rPr>
        <w:t xml:space="preserve"> în humus şi carbonatat. Bonitatea medie a solului constituie 60 puncte.  Conform datelor APL circa 4252 ha (51%) din teren este sol de tip cernoziom şi circa 250 ha sunt soluri cenişii.</w:t>
      </w:r>
    </w:p>
    <w:p w:rsidR="003A3760" w:rsidRPr="00670B1A" w:rsidRDefault="003A3760" w:rsidP="004A1F98">
      <w:pPr>
        <w:pStyle w:val="31"/>
        <w:spacing w:line="276" w:lineRule="auto"/>
        <w:ind w:left="0" w:firstLine="0"/>
        <w:jc w:val="both"/>
        <w:rPr>
          <w:rFonts w:cs="Times New Roman"/>
          <w:sz w:val="24"/>
          <w:lang w:val="ro-RO"/>
        </w:rPr>
      </w:pPr>
      <w:r w:rsidRPr="00670B1A">
        <w:rPr>
          <w:rFonts w:cs="Times New Roman"/>
          <w:sz w:val="24"/>
          <w:lang w:val="ro-RO"/>
        </w:rPr>
        <w:t xml:space="preserve">Influenţa reliefului la formarea solului s-a manifestat în general prin formarea solului cu grad de eroziune pe versant diferit, formarea aluviunilor din soluri de fâneaţă şi cernoziomuri în vâlcele şi solurilor de fîneată – nămolos- hidromorf în micro depresiunile de pe versant, formarea solurilor superficiale pe cumpăna apelor aferente pantelor line. </w:t>
      </w:r>
    </w:p>
    <w:p w:rsidR="003A3760" w:rsidRPr="00670B1A" w:rsidRDefault="003A3760" w:rsidP="00652EEE">
      <w:pPr>
        <w:rPr>
          <w:rFonts w:ascii="Times New Roman" w:hAnsi="Times New Roman"/>
          <w:bCs/>
          <w:color w:val="FF0000"/>
          <w:sz w:val="24"/>
          <w:szCs w:val="24"/>
          <w:lang w:val="ro-RO"/>
        </w:rPr>
      </w:pPr>
      <w:r w:rsidRPr="00670B1A">
        <w:rPr>
          <w:rFonts w:ascii="Times New Roman" w:hAnsi="Times New Roman"/>
          <w:sz w:val="24"/>
          <w:szCs w:val="24"/>
          <w:lang w:val="ro-RO"/>
        </w:rPr>
        <w:t>În ultimii ani se înregistrează scaderea fertilităţii solurilor din cauza factorilor naturali: seceta, precipitaţiilori acide şi a eroziiei eoliene. O altă cauză a scaderii fertilității solurilor este înregistrată și</w:t>
      </w:r>
      <w:r w:rsidRPr="00670B1A">
        <w:rPr>
          <w:rFonts w:ascii="Times New Roman" w:hAnsi="Times New Roman"/>
          <w:i/>
          <w:sz w:val="24"/>
          <w:szCs w:val="24"/>
          <w:lang w:val="ro-RO"/>
        </w:rPr>
        <w:t xml:space="preserve"> </w:t>
      </w:r>
      <w:r w:rsidRPr="00670B1A">
        <w:rPr>
          <w:rFonts w:ascii="Times New Roman" w:hAnsi="Times New Roman"/>
          <w:sz w:val="24"/>
          <w:szCs w:val="24"/>
          <w:lang w:val="ro-RO"/>
        </w:rPr>
        <w:t xml:space="preserve">din cauza factorilor antropogeni: agrotehnică fără aplicarea metodelor de îngrăşare a pămîntului, folosirea utilajului agricol învechit, parcelarea exagerată, nivel scăzut de cunoştinţe </w:t>
      </w:r>
      <w:r w:rsidRPr="00670B1A">
        <w:rPr>
          <w:rFonts w:ascii="Times New Roman" w:hAnsi="Times New Roman"/>
          <w:sz w:val="24"/>
          <w:szCs w:val="24"/>
          <w:lang w:val="ro-RO"/>
        </w:rPr>
        <w:lastRenderedPageBreak/>
        <w:t>în agricultură ale deţinătorilor de terenuri agricole</w:t>
      </w:r>
      <w:r w:rsidRPr="00670B1A">
        <w:rPr>
          <w:rFonts w:ascii="Times New Roman" w:hAnsi="Times New Roman"/>
          <w:color w:val="FF0000"/>
          <w:sz w:val="24"/>
          <w:szCs w:val="24"/>
          <w:lang w:val="ro-RO"/>
        </w:rPr>
        <w:t xml:space="preserve"> </w:t>
      </w:r>
      <w:r w:rsidRPr="00670B1A">
        <w:rPr>
          <w:rFonts w:ascii="Times New Roman" w:hAnsi="Times New Roman"/>
          <w:sz w:val="24"/>
          <w:szCs w:val="24"/>
          <w:lang w:val="ro-RO"/>
        </w:rPr>
        <w:t>şi ca rezultat lipsa asolamentului şi rotaţiei culturilor.</w:t>
      </w:r>
    </w:p>
    <w:p w:rsidR="003A3760" w:rsidRPr="00670B1A" w:rsidRDefault="003A3760" w:rsidP="00812741">
      <w:pPr>
        <w:rPr>
          <w:rFonts w:ascii="Times New Roman" w:hAnsi="Times New Roman"/>
          <w:sz w:val="24"/>
          <w:szCs w:val="24"/>
          <w:lang w:val="ro-RO"/>
        </w:rPr>
      </w:pPr>
      <w:r w:rsidRPr="00670B1A">
        <w:rPr>
          <w:rFonts w:ascii="Times New Roman" w:hAnsi="Times New Roman"/>
          <w:sz w:val="24"/>
          <w:szCs w:val="24"/>
          <w:lang w:val="ro-RO"/>
        </w:rPr>
        <w:t>G</w:t>
      </w:r>
      <w:r w:rsidRPr="00670B1A">
        <w:rPr>
          <w:rFonts w:ascii="Times New Roman" w:hAnsi="Times New Roman"/>
          <w:sz w:val="24"/>
          <w:szCs w:val="24"/>
          <w:lang w:val="en-US"/>
        </w:rPr>
        <w:t>radul de utilizare a capitalului funciar</w:t>
      </w:r>
      <w:r w:rsidRPr="00670B1A">
        <w:rPr>
          <w:rFonts w:ascii="Times New Roman" w:hAnsi="Times New Roman"/>
          <w:sz w:val="24"/>
          <w:szCs w:val="24"/>
          <w:lang w:val="ro-RO"/>
        </w:rPr>
        <w:t>:</w:t>
      </w:r>
    </w:p>
    <w:tbl>
      <w:tblPr>
        <w:tblW w:w="90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16"/>
        <w:gridCol w:w="1436"/>
        <w:gridCol w:w="1277"/>
        <w:gridCol w:w="1370"/>
      </w:tblGrid>
      <w:tr w:rsidR="003A3760" w:rsidRPr="00670B1A" w:rsidTr="00DF5BE0">
        <w:trPr>
          <w:trHeight w:val="655"/>
        </w:trPr>
        <w:tc>
          <w:tcPr>
            <w:tcW w:w="5213" w:type="dxa"/>
            <w:vAlign w:val="center"/>
          </w:tcPr>
          <w:p w:rsidR="003A3760" w:rsidRPr="00670B1A" w:rsidRDefault="003A3760" w:rsidP="00DF5BE0">
            <w:pPr>
              <w:spacing w:line="240" w:lineRule="auto"/>
              <w:rPr>
                <w:rFonts w:ascii="Times New Roman" w:hAnsi="Times New Roman"/>
                <w:b/>
                <w:sz w:val="24"/>
                <w:szCs w:val="24"/>
              </w:rPr>
            </w:pPr>
            <w:r w:rsidRPr="00670B1A">
              <w:rPr>
                <w:rFonts w:ascii="Times New Roman" w:hAnsi="Times New Roman"/>
                <w:b/>
                <w:sz w:val="24"/>
                <w:szCs w:val="24"/>
              </w:rPr>
              <w:t>Tipuri de soluri</w:t>
            </w:r>
          </w:p>
        </w:tc>
        <w:tc>
          <w:tcPr>
            <w:tcW w:w="1343" w:type="dxa"/>
            <w:vAlign w:val="center"/>
          </w:tcPr>
          <w:p w:rsidR="003A3760" w:rsidRPr="00670B1A" w:rsidRDefault="003A3760" w:rsidP="00DF5BE0">
            <w:pPr>
              <w:spacing w:line="240" w:lineRule="auto"/>
              <w:jc w:val="center"/>
              <w:rPr>
                <w:rFonts w:ascii="Times New Roman" w:hAnsi="Times New Roman"/>
                <w:b/>
                <w:sz w:val="24"/>
                <w:szCs w:val="24"/>
              </w:rPr>
            </w:pPr>
            <w:r w:rsidRPr="00670B1A">
              <w:rPr>
                <w:rFonts w:ascii="Times New Roman" w:hAnsi="Times New Roman"/>
                <w:b/>
                <w:sz w:val="24"/>
                <w:szCs w:val="24"/>
              </w:rPr>
              <w:t>Suprafaţa existentă,ha</w:t>
            </w:r>
          </w:p>
        </w:tc>
        <w:tc>
          <w:tcPr>
            <w:tcW w:w="1275" w:type="dxa"/>
            <w:vAlign w:val="center"/>
          </w:tcPr>
          <w:p w:rsidR="003A3760" w:rsidRPr="00670B1A" w:rsidRDefault="003A3760" w:rsidP="00DF5BE0">
            <w:pPr>
              <w:spacing w:line="240" w:lineRule="auto"/>
              <w:jc w:val="center"/>
              <w:rPr>
                <w:rFonts w:ascii="Times New Roman" w:hAnsi="Times New Roman"/>
                <w:b/>
                <w:sz w:val="24"/>
                <w:szCs w:val="24"/>
              </w:rPr>
            </w:pPr>
            <w:r w:rsidRPr="00670B1A">
              <w:rPr>
                <w:rFonts w:ascii="Times New Roman" w:hAnsi="Times New Roman"/>
                <w:b/>
                <w:sz w:val="24"/>
                <w:szCs w:val="24"/>
              </w:rPr>
              <w:t>Suprafaţa folosită,ha</w:t>
            </w:r>
          </w:p>
        </w:tc>
        <w:tc>
          <w:tcPr>
            <w:tcW w:w="1268" w:type="dxa"/>
            <w:vAlign w:val="center"/>
          </w:tcPr>
          <w:p w:rsidR="003A3760" w:rsidRPr="00670B1A" w:rsidRDefault="003A3760" w:rsidP="00DF5BE0">
            <w:pPr>
              <w:spacing w:line="240" w:lineRule="auto"/>
              <w:jc w:val="center"/>
              <w:rPr>
                <w:rFonts w:ascii="Times New Roman" w:hAnsi="Times New Roman"/>
                <w:b/>
                <w:sz w:val="24"/>
                <w:szCs w:val="24"/>
              </w:rPr>
            </w:pPr>
            <w:r w:rsidRPr="00670B1A">
              <w:rPr>
                <w:rFonts w:ascii="Times New Roman" w:hAnsi="Times New Roman"/>
                <w:b/>
                <w:sz w:val="24"/>
                <w:szCs w:val="24"/>
              </w:rPr>
              <w:t>Grad de utilizare,%</w:t>
            </w:r>
          </w:p>
        </w:tc>
      </w:tr>
      <w:tr w:rsidR="003A3760" w:rsidRPr="00670B1A" w:rsidTr="00DF5BE0">
        <w:tc>
          <w:tcPr>
            <w:tcW w:w="5213" w:type="dxa"/>
            <w:vAlign w:val="center"/>
          </w:tcPr>
          <w:p w:rsidR="003A3760" w:rsidRPr="00670B1A" w:rsidRDefault="003A3760" w:rsidP="00D13DEB">
            <w:pPr>
              <w:rPr>
                <w:rFonts w:ascii="Times New Roman" w:hAnsi="Times New Roman"/>
                <w:sz w:val="24"/>
                <w:szCs w:val="24"/>
                <w:lang w:val="en-US"/>
              </w:rPr>
            </w:pPr>
            <w:r w:rsidRPr="00670B1A">
              <w:rPr>
                <w:rFonts w:ascii="Times New Roman" w:hAnsi="Times New Roman"/>
                <w:sz w:val="24"/>
                <w:szCs w:val="24"/>
                <w:lang w:val="en-US"/>
              </w:rPr>
              <w:t>Terenuri care pot fi utilizate in scopuri agricole</w:t>
            </w:r>
          </w:p>
        </w:tc>
        <w:tc>
          <w:tcPr>
            <w:tcW w:w="1343" w:type="dxa"/>
            <w:vAlign w:val="center"/>
          </w:tcPr>
          <w:p w:rsidR="003A3760" w:rsidRPr="00670B1A" w:rsidRDefault="003A3760" w:rsidP="00D13DEB">
            <w:pPr>
              <w:jc w:val="center"/>
              <w:rPr>
                <w:rFonts w:ascii="Times New Roman" w:hAnsi="Times New Roman"/>
                <w:sz w:val="24"/>
                <w:szCs w:val="24"/>
              </w:rPr>
            </w:pPr>
            <w:r w:rsidRPr="00670B1A">
              <w:rPr>
                <w:rFonts w:ascii="Times New Roman" w:hAnsi="Times New Roman"/>
                <w:sz w:val="24"/>
                <w:szCs w:val="24"/>
              </w:rPr>
              <w:t>8337</w:t>
            </w:r>
          </w:p>
        </w:tc>
        <w:tc>
          <w:tcPr>
            <w:tcW w:w="1275" w:type="dxa"/>
            <w:vAlign w:val="center"/>
          </w:tcPr>
          <w:p w:rsidR="003A3760" w:rsidRPr="00670B1A" w:rsidRDefault="003A3760" w:rsidP="00D13DEB">
            <w:pPr>
              <w:jc w:val="center"/>
              <w:rPr>
                <w:rFonts w:ascii="Times New Roman" w:hAnsi="Times New Roman"/>
                <w:sz w:val="24"/>
                <w:szCs w:val="24"/>
              </w:rPr>
            </w:pPr>
            <w:r w:rsidRPr="00670B1A">
              <w:rPr>
                <w:rFonts w:ascii="Times New Roman" w:hAnsi="Times New Roman"/>
                <w:sz w:val="24"/>
                <w:szCs w:val="24"/>
              </w:rPr>
              <w:t>8337</w:t>
            </w:r>
          </w:p>
        </w:tc>
        <w:tc>
          <w:tcPr>
            <w:tcW w:w="1268" w:type="dxa"/>
            <w:vAlign w:val="center"/>
          </w:tcPr>
          <w:p w:rsidR="003A3760" w:rsidRPr="00670B1A" w:rsidRDefault="003A3760" w:rsidP="00D13DEB">
            <w:pPr>
              <w:jc w:val="center"/>
              <w:rPr>
                <w:rFonts w:ascii="Times New Roman" w:hAnsi="Times New Roman"/>
                <w:sz w:val="24"/>
                <w:szCs w:val="24"/>
              </w:rPr>
            </w:pPr>
            <w:r w:rsidRPr="00670B1A">
              <w:rPr>
                <w:rFonts w:ascii="Times New Roman" w:hAnsi="Times New Roman"/>
                <w:sz w:val="24"/>
                <w:szCs w:val="24"/>
              </w:rPr>
              <w:t>100</w:t>
            </w:r>
          </w:p>
        </w:tc>
      </w:tr>
      <w:tr w:rsidR="003A3760" w:rsidRPr="00670B1A" w:rsidTr="00DF5BE0">
        <w:tc>
          <w:tcPr>
            <w:tcW w:w="5213" w:type="dxa"/>
            <w:vAlign w:val="center"/>
          </w:tcPr>
          <w:p w:rsidR="003A3760" w:rsidRPr="00670B1A" w:rsidRDefault="003A3760" w:rsidP="00D13DEB">
            <w:pPr>
              <w:rPr>
                <w:rFonts w:ascii="Times New Roman" w:hAnsi="Times New Roman"/>
                <w:sz w:val="24"/>
                <w:szCs w:val="24"/>
                <w:lang w:val="en-US"/>
              </w:rPr>
            </w:pPr>
            <w:r w:rsidRPr="00670B1A">
              <w:rPr>
                <w:rFonts w:ascii="Times New Roman" w:hAnsi="Times New Roman"/>
                <w:sz w:val="24"/>
                <w:szCs w:val="24"/>
                <w:lang w:val="en-US"/>
              </w:rPr>
              <w:t>Terenuri care nu pot fi utilizate in scopuri agricole</w:t>
            </w:r>
          </w:p>
        </w:tc>
        <w:tc>
          <w:tcPr>
            <w:tcW w:w="1343" w:type="dxa"/>
            <w:vAlign w:val="center"/>
          </w:tcPr>
          <w:p w:rsidR="003A3760" w:rsidRPr="00670B1A" w:rsidRDefault="003A3760" w:rsidP="00D13DEB">
            <w:pPr>
              <w:jc w:val="center"/>
              <w:rPr>
                <w:rFonts w:ascii="Times New Roman" w:hAnsi="Times New Roman"/>
                <w:sz w:val="24"/>
                <w:szCs w:val="24"/>
              </w:rPr>
            </w:pPr>
            <w:r w:rsidRPr="00670B1A">
              <w:rPr>
                <w:rFonts w:ascii="Times New Roman" w:hAnsi="Times New Roman"/>
                <w:sz w:val="24"/>
                <w:szCs w:val="24"/>
              </w:rPr>
              <w:t>170</w:t>
            </w:r>
          </w:p>
        </w:tc>
        <w:tc>
          <w:tcPr>
            <w:tcW w:w="1275" w:type="dxa"/>
            <w:vAlign w:val="center"/>
          </w:tcPr>
          <w:p w:rsidR="003A3760" w:rsidRPr="00670B1A" w:rsidRDefault="003A3760" w:rsidP="00D13DEB">
            <w:pPr>
              <w:jc w:val="center"/>
              <w:rPr>
                <w:rFonts w:ascii="Times New Roman" w:hAnsi="Times New Roman"/>
                <w:sz w:val="24"/>
                <w:szCs w:val="24"/>
              </w:rPr>
            </w:pPr>
            <w:r w:rsidRPr="00670B1A">
              <w:rPr>
                <w:rFonts w:ascii="Times New Roman" w:hAnsi="Times New Roman"/>
                <w:sz w:val="24"/>
                <w:szCs w:val="24"/>
              </w:rPr>
              <w:t>170</w:t>
            </w:r>
          </w:p>
        </w:tc>
        <w:tc>
          <w:tcPr>
            <w:tcW w:w="1268" w:type="dxa"/>
            <w:vAlign w:val="center"/>
          </w:tcPr>
          <w:p w:rsidR="003A3760" w:rsidRPr="00670B1A" w:rsidRDefault="003A3760" w:rsidP="00D13DEB">
            <w:pPr>
              <w:jc w:val="center"/>
              <w:rPr>
                <w:rFonts w:ascii="Times New Roman" w:hAnsi="Times New Roman"/>
                <w:sz w:val="24"/>
                <w:szCs w:val="24"/>
              </w:rPr>
            </w:pPr>
            <w:r w:rsidRPr="00670B1A">
              <w:rPr>
                <w:rFonts w:ascii="Times New Roman" w:hAnsi="Times New Roman"/>
                <w:sz w:val="24"/>
                <w:szCs w:val="24"/>
              </w:rPr>
              <w:t>100</w:t>
            </w:r>
          </w:p>
        </w:tc>
      </w:tr>
      <w:tr w:rsidR="003A3760" w:rsidRPr="00670B1A" w:rsidTr="00DF5BE0">
        <w:tc>
          <w:tcPr>
            <w:tcW w:w="5213" w:type="dxa"/>
            <w:vAlign w:val="center"/>
          </w:tcPr>
          <w:p w:rsidR="003A3760" w:rsidRPr="00670B1A" w:rsidRDefault="003A3760" w:rsidP="00D13DEB">
            <w:pPr>
              <w:rPr>
                <w:rFonts w:ascii="Times New Roman" w:hAnsi="Times New Roman"/>
                <w:sz w:val="24"/>
                <w:szCs w:val="24"/>
              </w:rPr>
            </w:pPr>
            <w:r w:rsidRPr="00670B1A">
              <w:rPr>
                <w:rFonts w:ascii="Times New Roman" w:hAnsi="Times New Roman"/>
                <w:sz w:val="24"/>
                <w:szCs w:val="24"/>
              </w:rPr>
              <w:t>Total capital funciar</w:t>
            </w:r>
          </w:p>
        </w:tc>
        <w:tc>
          <w:tcPr>
            <w:tcW w:w="1343" w:type="dxa"/>
            <w:vAlign w:val="center"/>
          </w:tcPr>
          <w:p w:rsidR="003A3760" w:rsidRPr="00670B1A" w:rsidRDefault="003A3760" w:rsidP="00D13DEB">
            <w:pPr>
              <w:jc w:val="center"/>
              <w:rPr>
                <w:rFonts w:ascii="Times New Roman" w:hAnsi="Times New Roman"/>
                <w:sz w:val="24"/>
                <w:szCs w:val="24"/>
              </w:rPr>
            </w:pPr>
            <w:r w:rsidRPr="00670B1A">
              <w:rPr>
                <w:rFonts w:ascii="Times New Roman" w:hAnsi="Times New Roman"/>
                <w:sz w:val="24"/>
                <w:szCs w:val="24"/>
              </w:rPr>
              <w:t>8507</w:t>
            </w:r>
          </w:p>
        </w:tc>
        <w:tc>
          <w:tcPr>
            <w:tcW w:w="1275" w:type="dxa"/>
            <w:vAlign w:val="center"/>
          </w:tcPr>
          <w:p w:rsidR="003A3760" w:rsidRPr="00670B1A" w:rsidRDefault="003A3760" w:rsidP="00D13DEB">
            <w:pPr>
              <w:jc w:val="center"/>
              <w:rPr>
                <w:rFonts w:ascii="Times New Roman" w:hAnsi="Times New Roman"/>
                <w:sz w:val="24"/>
                <w:szCs w:val="24"/>
              </w:rPr>
            </w:pPr>
            <w:r w:rsidRPr="00670B1A">
              <w:rPr>
                <w:rFonts w:ascii="Times New Roman" w:hAnsi="Times New Roman"/>
                <w:sz w:val="24"/>
                <w:szCs w:val="24"/>
              </w:rPr>
              <w:t>8507</w:t>
            </w:r>
          </w:p>
        </w:tc>
        <w:tc>
          <w:tcPr>
            <w:tcW w:w="1268" w:type="dxa"/>
            <w:vAlign w:val="center"/>
          </w:tcPr>
          <w:p w:rsidR="003A3760" w:rsidRPr="00670B1A" w:rsidRDefault="003A3760" w:rsidP="00D13DEB">
            <w:pPr>
              <w:jc w:val="center"/>
              <w:rPr>
                <w:rFonts w:ascii="Times New Roman" w:hAnsi="Times New Roman"/>
                <w:b/>
                <w:sz w:val="24"/>
                <w:szCs w:val="24"/>
              </w:rPr>
            </w:pPr>
            <w:r w:rsidRPr="00670B1A">
              <w:rPr>
                <w:rFonts w:ascii="Times New Roman" w:hAnsi="Times New Roman"/>
                <w:b/>
                <w:sz w:val="24"/>
                <w:szCs w:val="24"/>
              </w:rPr>
              <w:t>100</w:t>
            </w:r>
          </w:p>
        </w:tc>
      </w:tr>
    </w:tbl>
    <w:p w:rsidR="003A3760" w:rsidRPr="00670B1A" w:rsidRDefault="003A3760" w:rsidP="00812741">
      <w:pPr>
        <w:rPr>
          <w:rFonts w:ascii="Times New Roman" w:hAnsi="Times New Roman"/>
          <w:sz w:val="24"/>
          <w:szCs w:val="24"/>
          <w:lang w:val="ro-RO"/>
        </w:rPr>
      </w:pP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 xml:space="preserve">În preajma localității nu sunt autorizate cariere de extragere a resuselor naturale (nisip, pietriș, lut,etc.). </w:t>
      </w:r>
    </w:p>
    <w:p w:rsidR="003A3760" w:rsidRPr="00670B1A" w:rsidRDefault="003A3760" w:rsidP="00B36FDC">
      <w:pPr>
        <w:spacing w:after="0" w:line="240" w:lineRule="auto"/>
        <w:rPr>
          <w:rFonts w:ascii="Times New Roman" w:hAnsi="Times New Roman"/>
          <w:sz w:val="24"/>
          <w:szCs w:val="24"/>
          <w:lang w:val="ro-RO"/>
        </w:rPr>
      </w:pP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b/>
          <w:bCs/>
          <w:sz w:val="24"/>
          <w:szCs w:val="24"/>
          <w:lang w:val="ro-RO"/>
        </w:rPr>
        <w:t>4.3 Planificarea spaţiilor localităţii</w:t>
      </w:r>
      <w:r w:rsidRPr="00670B1A">
        <w:rPr>
          <w:rFonts w:ascii="Times New Roman" w:hAnsi="Times New Roman"/>
          <w:sz w:val="24"/>
          <w:szCs w:val="24"/>
          <w:lang w:val="ro-RO"/>
        </w:rPr>
        <w:tab/>
      </w: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4.3.1 Dezvoltarea urbanistica</w:t>
      </w:r>
    </w:p>
    <w:p w:rsidR="003A3760" w:rsidRPr="00670B1A" w:rsidRDefault="003A3760" w:rsidP="00B36FDC">
      <w:pPr>
        <w:spacing w:after="0" w:line="240" w:lineRule="auto"/>
        <w:rPr>
          <w:rFonts w:ascii="Times New Roman" w:hAnsi="Times New Roman"/>
          <w:sz w:val="24"/>
          <w:szCs w:val="24"/>
          <w:lang w:val="ro-RO"/>
        </w:rPr>
      </w:pPr>
    </w:p>
    <w:p w:rsidR="003A3760" w:rsidRPr="00670B1A" w:rsidRDefault="003A3760" w:rsidP="00952CB6">
      <w:pPr>
        <w:spacing w:line="240" w:lineRule="auto"/>
        <w:jc w:val="both"/>
        <w:rPr>
          <w:rFonts w:ascii="Times New Roman" w:hAnsi="Times New Roman"/>
          <w:sz w:val="24"/>
          <w:szCs w:val="24"/>
          <w:lang w:val="ro-RO"/>
        </w:rPr>
      </w:pPr>
      <w:r w:rsidRPr="00670B1A">
        <w:rPr>
          <w:rFonts w:ascii="Times New Roman" w:hAnsi="Times New Roman"/>
          <w:sz w:val="24"/>
          <w:szCs w:val="24"/>
          <w:lang w:val="ro-RO"/>
        </w:rPr>
        <w:t xml:space="preserve">…Specificul structurii geologice, diversitatea după geneză şi particularităţile  fizico – mecanice a solului (tasabilitatea, gradul de saturaţie cu apă) demonstrează condiţii geologice complicate pentru amplasarea construcţiilor pe teritoriul oraşului. </w:t>
      </w:r>
    </w:p>
    <w:p w:rsidR="003A3760" w:rsidRPr="00670B1A" w:rsidRDefault="003A3760" w:rsidP="00952CB6">
      <w:pPr>
        <w:spacing w:line="240" w:lineRule="auto"/>
        <w:jc w:val="both"/>
        <w:rPr>
          <w:rFonts w:ascii="Times New Roman" w:hAnsi="Times New Roman"/>
          <w:sz w:val="24"/>
          <w:szCs w:val="24"/>
          <w:lang w:val="ro-RO"/>
        </w:rPr>
      </w:pPr>
      <w:r w:rsidRPr="00670B1A">
        <w:rPr>
          <w:rFonts w:ascii="Times New Roman" w:hAnsi="Times New Roman"/>
          <w:sz w:val="24"/>
          <w:szCs w:val="24"/>
          <w:lang w:val="ro-RO"/>
        </w:rPr>
        <w:t>În anul 2010 a fost elaborat şi aprobat Planul Urbanistic General al oraşului Cimişlia.</w:t>
      </w:r>
    </w:p>
    <w:p w:rsidR="003A3760" w:rsidRPr="00670B1A" w:rsidRDefault="003A3760" w:rsidP="00952CB6">
      <w:pPr>
        <w:spacing w:line="240" w:lineRule="auto"/>
        <w:rPr>
          <w:rFonts w:ascii="Times New Roman" w:hAnsi="Times New Roman"/>
          <w:sz w:val="24"/>
          <w:szCs w:val="24"/>
          <w:lang w:val="ro-RO"/>
        </w:rPr>
      </w:pPr>
      <w:r w:rsidRPr="00670B1A">
        <w:rPr>
          <w:rFonts w:ascii="Times New Roman" w:hAnsi="Times New Roman"/>
          <w:sz w:val="24"/>
          <w:szCs w:val="24"/>
          <w:lang w:val="ro-RO"/>
        </w:rPr>
        <w:t>P</w:t>
      </w:r>
      <w:r w:rsidRPr="00670B1A">
        <w:rPr>
          <w:rFonts w:ascii="Times New Roman" w:hAnsi="Times New Roman"/>
          <w:sz w:val="24"/>
          <w:szCs w:val="24"/>
          <w:lang w:val="en-US"/>
        </w:rPr>
        <w:t>rincipalele probleme care afectează cel mai mult dezvoltarea urbanistică a localităţii</w:t>
      </w:r>
      <w:r w:rsidRPr="00670B1A">
        <w:rPr>
          <w:rFonts w:ascii="Times New Roman" w:hAnsi="Times New Roman"/>
          <w:sz w:val="24"/>
          <w:szCs w:val="24"/>
          <w:lang w:val="ro-RO"/>
        </w:rPr>
        <w:t>:</w:t>
      </w:r>
    </w:p>
    <w:p w:rsidR="003A3760" w:rsidRPr="00670B1A" w:rsidRDefault="003A3760" w:rsidP="00210CEF">
      <w:pPr>
        <w:pStyle w:val="a6"/>
        <w:numPr>
          <w:ilvl w:val="0"/>
          <w:numId w:val="6"/>
        </w:numPr>
        <w:jc w:val="both"/>
        <w:rPr>
          <w:lang w:val="en-US"/>
        </w:rPr>
      </w:pPr>
      <w:r w:rsidRPr="00670B1A">
        <w:rPr>
          <w:lang w:val="ro-RO"/>
        </w:rPr>
        <w:t>Insuficiența</w:t>
      </w:r>
      <w:r w:rsidRPr="00670B1A">
        <w:rPr>
          <w:lang w:val="en-US"/>
        </w:rPr>
        <w:t xml:space="preserve"> resurselor financiare penru înregistrarea proprităţilor publice.</w:t>
      </w:r>
    </w:p>
    <w:p w:rsidR="003A3760" w:rsidRPr="00670B1A" w:rsidRDefault="003A3760" w:rsidP="00210CEF">
      <w:pPr>
        <w:pStyle w:val="a6"/>
        <w:numPr>
          <w:ilvl w:val="0"/>
          <w:numId w:val="6"/>
        </w:numPr>
        <w:jc w:val="both"/>
        <w:rPr>
          <w:lang w:val="ro-RO"/>
        </w:rPr>
      </w:pPr>
      <w:r w:rsidRPr="00670B1A">
        <w:rPr>
          <w:lang w:val="ro-RO"/>
        </w:rPr>
        <w:t>D</w:t>
      </w:r>
      <w:r w:rsidRPr="00670B1A">
        <w:rPr>
          <w:lang w:val="en-US"/>
        </w:rPr>
        <w:t>ialog</w:t>
      </w:r>
      <w:r w:rsidRPr="00670B1A">
        <w:rPr>
          <w:lang w:val="ro-RO"/>
        </w:rPr>
        <w:t xml:space="preserve"> ineficient</w:t>
      </w:r>
      <w:r w:rsidRPr="00670B1A">
        <w:rPr>
          <w:lang w:val="en-US"/>
        </w:rPr>
        <w:t xml:space="preserve"> cu locuitorii orăşului, agenţii economici, factorii de decizie în vederea concepţiei strategi</w:t>
      </w:r>
      <w:r w:rsidRPr="00670B1A">
        <w:rPr>
          <w:lang w:val="ro-RO"/>
        </w:rPr>
        <w:t>c</w:t>
      </w:r>
      <w:r w:rsidRPr="00670B1A">
        <w:rPr>
          <w:lang w:val="en-US"/>
        </w:rPr>
        <w:t xml:space="preserve">e de dezvoltare a oraşului </w:t>
      </w:r>
      <w:r w:rsidRPr="00670B1A">
        <w:rPr>
          <w:lang w:val="ro-RO"/>
        </w:rPr>
        <w:t>pe termen lung.</w:t>
      </w:r>
    </w:p>
    <w:p w:rsidR="003A3760" w:rsidRPr="00670B1A" w:rsidRDefault="003A3760" w:rsidP="00210CEF">
      <w:pPr>
        <w:pStyle w:val="a6"/>
        <w:numPr>
          <w:ilvl w:val="0"/>
          <w:numId w:val="6"/>
        </w:numPr>
        <w:jc w:val="both"/>
        <w:rPr>
          <w:lang w:val="en-US"/>
        </w:rPr>
      </w:pPr>
      <w:r w:rsidRPr="00670B1A">
        <w:rPr>
          <w:lang w:val="en-US"/>
        </w:rPr>
        <w:t xml:space="preserve">Insufucienţa </w:t>
      </w:r>
      <w:r w:rsidRPr="00670B1A">
        <w:rPr>
          <w:lang w:val="ro-RO"/>
        </w:rPr>
        <w:t>re</w:t>
      </w:r>
      <w:r w:rsidRPr="00670B1A">
        <w:rPr>
          <w:lang w:val="en-US"/>
        </w:rPr>
        <w:t>surselor pentru elaborarea proiectelor tehnice de renovare şi construire a elementelor de infrastructură urbanistică.</w:t>
      </w:r>
    </w:p>
    <w:p w:rsidR="003A3760" w:rsidRPr="00670B1A" w:rsidRDefault="003A3760" w:rsidP="00210CEF">
      <w:pPr>
        <w:pStyle w:val="a6"/>
        <w:numPr>
          <w:ilvl w:val="0"/>
          <w:numId w:val="6"/>
        </w:numPr>
        <w:jc w:val="both"/>
        <w:rPr>
          <w:lang w:val="en-US"/>
        </w:rPr>
      </w:pPr>
      <w:r w:rsidRPr="00670B1A">
        <w:rPr>
          <w:lang w:val="en-US"/>
        </w:rPr>
        <w:t xml:space="preserve">Lipsa unui Plan spaţial de dezvoltare urbanistică care ar include intravilanul şi extravilanul oraşului pentru o perioadă de cel puţin 20 ani. </w:t>
      </w:r>
    </w:p>
    <w:p w:rsidR="003A3760" w:rsidRPr="00670B1A" w:rsidRDefault="003A3760" w:rsidP="00B36FDC">
      <w:pPr>
        <w:spacing w:after="0" w:line="240" w:lineRule="auto"/>
        <w:rPr>
          <w:rFonts w:ascii="Times New Roman" w:hAnsi="Times New Roman"/>
          <w:sz w:val="24"/>
          <w:szCs w:val="24"/>
          <w:lang w:val="ro-RO"/>
        </w:rPr>
      </w:pP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4.3.2 Descrierea topografică</w:t>
      </w:r>
      <w:r w:rsidRPr="00670B1A">
        <w:rPr>
          <w:rFonts w:ascii="Times New Roman" w:hAnsi="Times New Roman"/>
          <w:sz w:val="24"/>
          <w:szCs w:val="24"/>
          <w:lang w:val="ro-RO"/>
        </w:rPr>
        <w:tab/>
      </w:r>
    </w:p>
    <w:p w:rsidR="003A3760" w:rsidRPr="00670B1A" w:rsidRDefault="003A3760" w:rsidP="00B36FDC">
      <w:pPr>
        <w:spacing w:after="0" w:line="240" w:lineRule="auto"/>
        <w:rPr>
          <w:rFonts w:ascii="Times New Roman" w:hAnsi="Times New Roman"/>
          <w:sz w:val="24"/>
          <w:szCs w:val="24"/>
          <w:lang w:val="ro-RO"/>
        </w:rPr>
      </w:pPr>
    </w:p>
    <w:p w:rsidR="003A3760" w:rsidRPr="00670B1A" w:rsidRDefault="003A3760" w:rsidP="00902C11">
      <w:pPr>
        <w:rPr>
          <w:rFonts w:ascii="Times New Roman" w:hAnsi="Times New Roman"/>
          <w:i/>
          <w:sz w:val="24"/>
          <w:szCs w:val="24"/>
          <w:lang w:val="ro-RO"/>
        </w:rPr>
      </w:pPr>
      <w:r w:rsidRPr="00670B1A">
        <w:rPr>
          <w:rFonts w:ascii="Times New Roman" w:hAnsi="Times New Roman"/>
          <w:i/>
          <w:sz w:val="24"/>
          <w:szCs w:val="24"/>
          <w:lang w:val="en-US"/>
        </w:rPr>
        <w:t>Descrierea principalelor zone ale localităţii</w:t>
      </w:r>
      <w:r w:rsidRPr="00670B1A">
        <w:rPr>
          <w:rFonts w:ascii="Times New Roman" w:hAnsi="Times New Roman"/>
          <w:i/>
          <w:sz w:val="24"/>
          <w:szCs w:val="24"/>
          <w:lang w:val="ro-RO"/>
        </w:rPr>
        <w:t>:</w:t>
      </w:r>
    </w:p>
    <w:p w:rsidR="003A3760" w:rsidRPr="00670B1A" w:rsidRDefault="003A3760" w:rsidP="00902C11">
      <w:pPr>
        <w:rPr>
          <w:rFonts w:ascii="Times New Roman" w:hAnsi="Times New Roman"/>
          <w:sz w:val="24"/>
          <w:szCs w:val="24"/>
          <w:lang w:val="ro-RO"/>
        </w:rPr>
      </w:pPr>
      <w:r w:rsidRPr="00670B1A">
        <w:rPr>
          <w:rFonts w:ascii="Times New Roman" w:hAnsi="Times New Roman"/>
          <w:sz w:val="24"/>
          <w:szCs w:val="24"/>
          <w:lang w:val="en-US"/>
        </w:rPr>
        <w:t xml:space="preserve">Suprafaţa aproximativă </w:t>
      </w:r>
      <w:r w:rsidRPr="00670B1A">
        <w:rPr>
          <w:rFonts w:ascii="Times New Roman" w:hAnsi="Times New Roman"/>
          <w:sz w:val="24"/>
          <w:szCs w:val="24"/>
          <w:lang w:val="ro-RO"/>
        </w:rPr>
        <w:t xml:space="preserve">a zonei administrative </w:t>
      </w:r>
      <w:r w:rsidRPr="00670B1A">
        <w:rPr>
          <w:rFonts w:ascii="Times New Roman" w:hAnsi="Times New Roman"/>
          <w:sz w:val="24"/>
          <w:szCs w:val="24"/>
          <w:lang w:val="en-US"/>
        </w:rPr>
        <w:t>şi ponderea acesteia în intravilan</w:t>
      </w:r>
      <w:r w:rsidRPr="00670B1A">
        <w:rPr>
          <w:rFonts w:ascii="Times New Roman" w:hAnsi="Times New Roman"/>
          <w:sz w:val="24"/>
          <w:szCs w:val="24"/>
          <w:lang w:val="ro-RO"/>
        </w:rPr>
        <w:t>:</w:t>
      </w:r>
      <w:r w:rsidRPr="00670B1A">
        <w:rPr>
          <w:rFonts w:ascii="Times New Roman" w:hAnsi="Times New Roman"/>
          <w:sz w:val="24"/>
          <w:szCs w:val="24"/>
          <w:lang w:val="en-US"/>
        </w:rPr>
        <w:t xml:space="preserve"> 100,35 h</w:t>
      </w:r>
      <w:r w:rsidRPr="00670B1A">
        <w:rPr>
          <w:rFonts w:ascii="Times New Roman" w:hAnsi="Times New Roman"/>
          <w:sz w:val="24"/>
          <w:szCs w:val="24"/>
          <w:lang w:val="ro-RO"/>
        </w:rPr>
        <w:t>a</w:t>
      </w:r>
    </w:p>
    <w:p w:rsidR="003A3760" w:rsidRPr="00670B1A" w:rsidRDefault="003A3760" w:rsidP="00902C11">
      <w:pPr>
        <w:rPr>
          <w:rFonts w:ascii="Times New Roman" w:hAnsi="Times New Roman"/>
          <w:sz w:val="24"/>
          <w:szCs w:val="24"/>
          <w:lang w:val="ro-RO"/>
        </w:rPr>
      </w:pPr>
      <w:r w:rsidRPr="00670B1A">
        <w:rPr>
          <w:rFonts w:ascii="Times New Roman" w:hAnsi="Times New Roman"/>
          <w:sz w:val="24"/>
          <w:szCs w:val="24"/>
          <w:lang w:val="en-US"/>
        </w:rPr>
        <w:t xml:space="preserve">Suprafaţa aproximativă </w:t>
      </w:r>
      <w:r w:rsidRPr="00670B1A">
        <w:rPr>
          <w:rFonts w:ascii="Times New Roman" w:hAnsi="Times New Roman"/>
          <w:sz w:val="24"/>
          <w:szCs w:val="24"/>
          <w:lang w:val="ro-RO"/>
        </w:rPr>
        <w:t xml:space="preserve">a zonei de agrement </w:t>
      </w:r>
      <w:r w:rsidRPr="00670B1A">
        <w:rPr>
          <w:rFonts w:ascii="Times New Roman" w:hAnsi="Times New Roman"/>
          <w:sz w:val="24"/>
          <w:szCs w:val="24"/>
          <w:lang w:val="en-US"/>
        </w:rPr>
        <w:t>şi ponderea acesteia în intravilan</w:t>
      </w:r>
      <w:r w:rsidRPr="00670B1A">
        <w:rPr>
          <w:rFonts w:ascii="Times New Roman" w:hAnsi="Times New Roman"/>
          <w:sz w:val="24"/>
          <w:szCs w:val="24"/>
          <w:lang w:val="ro-RO"/>
        </w:rPr>
        <w:t>:</w:t>
      </w:r>
      <w:r w:rsidRPr="00670B1A">
        <w:rPr>
          <w:rFonts w:ascii="Times New Roman" w:hAnsi="Times New Roman"/>
          <w:sz w:val="24"/>
          <w:szCs w:val="24"/>
          <w:lang w:val="en-US"/>
        </w:rPr>
        <w:t xml:space="preserve"> 25,0 ha</w:t>
      </w:r>
    </w:p>
    <w:p w:rsidR="003A3760" w:rsidRPr="00670B1A" w:rsidRDefault="003A3760" w:rsidP="00902C11">
      <w:pPr>
        <w:rPr>
          <w:rFonts w:ascii="Times New Roman" w:hAnsi="Times New Roman"/>
          <w:sz w:val="24"/>
          <w:szCs w:val="24"/>
          <w:lang w:val="ro-RO"/>
        </w:rPr>
      </w:pPr>
      <w:r w:rsidRPr="00670B1A">
        <w:rPr>
          <w:rFonts w:ascii="Times New Roman" w:hAnsi="Times New Roman"/>
          <w:sz w:val="24"/>
          <w:szCs w:val="24"/>
          <w:lang w:val="en-US"/>
        </w:rPr>
        <w:t xml:space="preserve">Suprafaţa aproximativă </w:t>
      </w:r>
      <w:r w:rsidRPr="00670B1A">
        <w:rPr>
          <w:rFonts w:ascii="Times New Roman" w:hAnsi="Times New Roman"/>
          <w:sz w:val="24"/>
          <w:szCs w:val="24"/>
          <w:lang w:val="ro-RO"/>
        </w:rPr>
        <w:t xml:space="preserve">a zonelor rezidențiale </w:t>
      </w:r>
      <w:r w:rsidRPr="00670B1A">
        <w:rPr>
          <w:rFonts w:ascii="Times New Roman" w:hAnsi="Times New Roman"/>
          <w:sz w:val="24"/>
          <w:szCs w:val="24"/>
          <w:lang w:val="en-US"/>
        </w:rPr>
        <w:t>şi ponderea acesteia în intravilan</w:t>
      </w:r>
      <w:r w:rsidRPr="00670B1A">
        <w:rPr>
          <w:rFonts w:ascii="Times New Roman" w:hAnsi="Times New Roman"/>
          <w:sz w:val="24"/>
          <w:szCs w:val="24"/>
          <w:lang w:val="ro-RO"/>
        </w:rPr>
        <w:t>:</w:t>
      </w:r>
      <w:r w:rsidRPr="00670B1A">
        <w:rPr>
          <w:rFonts w:ascii="Times New Roman" w:hAnsi="Times New Roman"/>
          <w:sz w:val="24"/>
          <w:szCs w:val="24"/>
          <w:lang w:val="en-US"/>
        </w:rPr>
        <w:t xml:space="preserve"> 836,96 ha</w:t>
      </w:r>
    </w:p>
    <w:p w:rsidR="003A3760" w:rsidRPr="00670B1A" w:rsidRDefault="003A3760" w:rsidP="000F4B0E">
      <w:pPr>
        <w:rPr>
          <w:rFonts w:ascii="Times New Roman" w:hAnsi="Times New Roman"/>
          <w:sz w:val="24"/>
          <w:szCs w:val="24"/>
          <w:lang w:val="ro-RO"/>
        </w:rPr>
      </w:pPr>
      <w:r w:rsidRPr="00670B1A">
        <w:rPr>
          <w:rFonts w:ascii="Times New Roman" w:hAnsi="Times New Roman"/>
          <w:sz w:val="24"/>
          <w:szCs w:val="24"/>
          <w:lang w:val="en-US"/>
        </w:rPr>
        <w:t xml:space="preserve">Suprafaţa aproximativă </w:t>
      </w:r>
      <w:r w:rsidRPr="00670B1A">
        <w:rPr>
          <w:rFonts w:ascii="Times New Roman" w:hAnsi="Times New Roman"/>
          <w:sz w:val="24"/>
          <w:szCs w:val="24"/>
          <w:lang w:val="ro-RO"/>
        </w:rPr>
        <w:t xml:space="preserve">a zonei industriale </w:t>
      </w:r>
      <w:r w:rsidRPr="00670B1A">
        <w:rPr>
          <w:rFonts w:ascii="Times New Roman" w:hAnsi="Times New Roman"/>
          <w:sz w:val="24"/>
          <w:szCs w:val="24"/>
          <w:lang w:val="en-US"/>
        </w:rPr>
        <w:t>şi ponderea acesteia în intravilan</w:t>
      </w:r>
      <w:r w:rsidRPr="00670B1A">
        <w:rPr>
          <w:rFonts w:ascii="Times New Roman" w:hAnsi="Times New Roman"/>
          <w:sz w:val="24"/>
          <w:szCs w:val="24"/>
          <w:lang w:val="ro-RO"/>
        </w:rPr>
        <w:t>:</w:t>
      </w:r>
      <w:r w:rsidRPr="00670B1A">
        <w:rPr>
          <w:rFonts w:ascii="Times New Roman" w:hAnsi="Times New Roman"/>
          <w:sz w:val="24"/>
          <w:szCs w:val="24"/>
          <w:lang w:val="en-US"/>
        </w:rPr>
        <w:t xml:space="preserve"> 280,0 ha</w:t>
      </w: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b/>
          <w:bCs/>
          <w:sz w:val="24"/>
          <w:szCs w:val="24"/>
          <w:lang w:val="ro-RO"/>
        </w:rPr>
        <w:t>4.4 Mediul social-cultural</w:t>
      </w:r>
      <w:r w:rsidRPr="00670B1A">
        <w:rPr>
          <w:rFonts w:ascii="Times New Roman" w:hAnsi="Times New Roman"/>
          <w:sz w:val="24"/>
          <w:szCs w:val="24"/>
          <w:lang w:val="ro-RO"/>
        </w:rPr>
        <w:tab/>
      </w:r>
    </w:p>
    <w:p w:rsidR="003A3760" w:rsidRPr="00670B1A" w:rsidRDefault="003A3760" w:rsidP="002347C4">
      <w:pPr>
        <w:spacing w:after="0"/>
        <w:rPr>
          <w:rFonts w:ascii="Times New Roman" w:hAnsi="Times New Roman"/>
          <w:sz w:val="24"/>
          <w:szCs w:val="24"/>
          <w:lang w:val="ro-RO"/>
        </w:rPr>
      </w:pPr>
      <w:r w:rsidRPr="00670B1A">
        <w:rPr>
          <w:rFonts w:ascii="Times New Roman" w:hAnsi="Times New Roman"/>
          <w:sz w:val="24"/>
          <w:szCs w:val="24"/>
          <w:lang w:val="ro-RO"/>
        </w:rPr>
        <w:t>4.4.1 Demograifia, procesul migraţionist, incidenţa factorului sărăciei</w:t>
      </w:r>
    </w:p>
    <w:p w:rsidR="003A3760" w:rsidRPr="00670B1A" w:rsidRDefault="003A3760" w:rsidP="002347C4">
      <w:pPr>
        <w:jc w:val="both"/>
        <w:rPr>
          <w:rFonts w:ascii="Times New Roman" w:hAnsi="Times New Roman"/>
          <w:sz w:val="24"/>
          <w:szCs w:val="24"/>
          <w:lang w:val="ro-RO"/>
        </w:rPr>
      </w:pPr>
      <w:r w:rsidRPr="00670B1A">
        <w:rPr>
          <w:rFonts w:ascii="Times New Roman" w:hAnsi="Times New Roman"/>
          <w:sz w:val="24"/>
          <w:szCs w:val="24"/>
          <w:lang w:val="ro-RO"/>
        </w:rPr>
        <w:lastRenderedPageBreak/>
        <w:t>În prezent, oraşul Cimișlia are o populaţie de circa 14,4 mii de locuitori, ceea ce constituie 23,7</w:t>
      </w:r>
      <w:r w:rsidRPr="00670B1A">
        <w:rPr>
          <w:rFonts w:ascii="Times New Roman" w:hAnsi="Times New Roman"/>
          <w:color w:val="FF0000"/>
          <w:sz w:val="24"/>
          <w:szCs w:val="24"/>
          <w:lang w:val="ro-RO"/>
        </w:rPr>
        <w:t xml:space="preserve"> </w:t>
      </w:r>
      <w:r w:rsidRPr="00670B1A">
        <w:rPr>
          <w:rFonts w:ascii="Times New Roman" w:hAnsi="Times New Roman"/>
          <w:sz w:val="24"/>
          <w:szCs w:val="24"/>
          <w:lang w:val="ro-RO"/>
        </w:rPr>
        <w:t>% din populaţia raionului Cimișlia şi 0,4</w:t>
      </w:r>
      <w:r w:rsidRPr="00670B1A">
        <w:rPr>
          <w:rFonts w:ascii="Times New Roman" w:hAnsi="Times New Roman"/>
          <w:color w:val="FF0000"/>
          <w:sz w:val="24"/>
          <w:szCs w:val="24"/>
          <w:lang w:val="ro-RO"/>
        </w:rPr>
        <w:t xml:space="preserve"> </w:t>
      </w:r>
      <w:r w:rsidRPr="00670B1A">
        <w:rPr>
          <w:rFonts w:ascii="Times New Roman" w:hAnsi="Times New Roman"/>
          <w:sz w:val="24"/>
          <w:szCs w:val="24"/>
          <w:lang w:val="ro-RO"/>
        </w:rPr>
        <w:t>% din populaţia republicii. Populaţia economic activă constituie circa 64,3</w:t>
      </w:r>
      <w:r w:rsidRPr="00670B1A">
        <w:rPr>
          <w:rFonts w:ascii="Times New Roman" w:hAnsi="Times New Roman"/>
          <w:color w:val="FF0000"/>
          <w:sz w:val="24"/>
          <w:szCs w:val="24"/>
          <w:lang w:val="ro-RO"/>
        </w:rPr>
        <w:t xml:space="preserve"> </w:t>
      </w:r>
      <w:r w:rsidRPr="00670B1A">
        <w:rPr>
          <w:rFonts w:ascii="Times New Roman" w:hAnsi="Times New Roman"/>
          <w:sz w:val="24"/>
          <w:szCs w:val="24"/>
          <w:lang w:val="ro-RO"/>
        </w:rPr>
        <w:t>% (date pe raionul Cimişlia) din numărul total. Densitatea populaţiei 652</w:t>
      </w:r>
      <w:r w:rsidRPr="00670B1A">
        <w:rPr>
          <w:rFonts w:ascii="Times New Roman" w:hAnsi="Times New Roman"/>
          <w:color w:val="FF0000"/>
          <w:sz w:val="24"/>
          <w:szCs w:val="24"/>
          <w:lang w:val="ro-RO"/>
        </w:rPr>
        <w:t xml:space="preserve"> </w:t>
      </w:r>
      <w:r w:rsidRPr="00670B1A">
        <w:rPr>
          <w:rFonts w:ascii="Times New Roman" w:hAnsi="Times New Roman"/>
          <w:sz w:val="24"/>
          <w:szCs w:val="24"/>
          <w:lang w:val="ro-RO"/>
        </w:rPr>
        <w:t>locuitori/ km</w:t>
      </w:r>
      <w:r w:rsidRPr="00670B1A">
        <w:rPr>
          <w:rFonts w:ascii="Times New Roman" w:hAnsi="Times New Roman"/>
          <w:sz w:val="24"/>
          <w:szCs w:val="24"/>
          <w:vertAlign w:val="superscript"/>
          <w:lang w:val="ro-RO"/>
        </w:rPr>
        <w:t xml:space="preserve">2 </w:t>
      </w:r>
      <w:r w:rsidRPr="00670B1A">
        <w:rPr>
          <w:rFonts w:ascii="Times New Roman" w:hAnsi="Times New Roman"/>
          <w:sz w:val="24"/>
          <w:szCs w:val="24"/>
          <w:lang w:val="ro-RO"/>
        </w:rPr>
        <w:t>.  Cea mai mare parte a populaţiei este ocupată în sfera neproductivă (comerţ şi servicii) .</w:t>
      </w:r>
      <w:r w:rsidRPr="00670B1A">
        <w:rPr>
          <w:rFonts w:ascii="Times New Roman" w:hAnsi="Times New Roman"/>
          <w:color w:val="FF0000"/>
          <w:sz w:val="24"/>
          <w:szCs w:val="24"/>
          <w:lang w:val="ro-RO"/>
        </w:rPr>
        <w:t xml:space="preserve"> </w:t>
      </w:r>
      <w:r w:rsidRPr="00670B1A">
        <w:rPr>
          <w:rFonts w:ascii="Times New Roman" w:hAnsi="Times New Roman"/>
          <w:sz w:val="24"/>
          <w:szCs w:val="24"/>
          <w:lang w:val="ro-RO"/>
        </w:rPr>
        <w:t xml:space="preserve"> </w:t>
      </w:r>
    </w:p>
    <w:p w:rsidR="003A3760" w:rsidRPr="00670B1A" w:rsidRDefault="003A3760" w:rsidP="002347C4">
      <w:pPr>
        <w:spacing w:after="152"/>
        <w:jc w:val="both"/>
        <w:rPr>
          <w:rFonts w:ascii="Times New Roman" w:hAnsi="Times New Roman"/>
          <w:sz w:val="24"/>
          <w:szCs w:val="24"/>
          <w:lang w:val="ro-RO"/>
        </w:rPr>
      </w:pPr>
      <w:r w:rsidRPr="00670B1A">
        <w:rPr>
          <w:rFonts w:ascii="Times New Roman" w:hAnsi="Times New Roman"/>
          <w:sz w:val="24"/>
          <w:szCs w:val="24"/>
          <w:lang w:val="ro-RO"/>
        </w:rPr>
        <w:t>Analiza dinamicii numărului populaţiei demonstrează faptul, că pe parcursul ultimilor 5 ani nu s-au înregistrat schimbări esenţiale, reflectînd aceeaşi tendinţă la nivel de raion şi republică.  În acelaşi timp, se observă o creştere nesemnificativă a numărului de bărbaţi (în 2009 – 10 407 bărbaţi şi 2013 – 10725 bărbaţi), şi o descreştere a numărului de femei (2009- 11482 femei şi 2013 – 11229 femei).</w:t>
      </w:r>
    </w:p>
    <w:p w:rsidR="003A3760" w:rsidRPr="00670B1A" w:rsidRDefault="003A3760" w:rsidP="00A24F0B">
      <w:pPr>
        <w:jc w:val="both"/>
        <w:rPr>
          <w:rFonts w:ascii="Times New Roman" w:hAnsi="Times New Roman"/>
          <w:sz w:val="24"/>
          <w:szCs w:val="24"/>
          <w:lang w:val="ro-MO"/>
        </w:rPr>
      </w:pPr>
      <w:r w:rsidRPr="00670B1A">
        <w:rPr>
          <w:rFonts w:ascii="Times New Roman" w:hAnsi="Times New Roman"/>
          <w:sz w:val="24"/>
          <w:szCs w:val="24"/>
          <w:lang w:val="ro-MO"/>
        </w:rPr>
        <w:t xml:space="preserve">Coeficientul îmbătrînirii populaţiei a ajuns la un nivel critic – 13,9. Reieşind din practica internaţională de apreciere a coeficientului de îmbătrînire a populaţiei atunci cînd valoarea acestui indice este egală sau mai mare de 12 se clasifică ca "îmbătrînire demografică", această situaţie este condiţionată de scăderea natalităţii. Indicii reflectaţi mai sus denotă existenţa problemelor la formarea resurselor de muncă pentru viitorul apropiat. </w:t>
      </w:r>
    </w:p>
    <w:p w:rsidR="003A3760" w:rsidRPr="00670B1A" w:rsidRDefault="003A3760" w:rsidP="00A24F0B">
      <w:pPr>
        <w:jc w:val="both"/>
        <w:rPr>
          <w:rFonts w:ascii="Times New Roman" w:hAnsi="Times New Roman"/>
          <w:sz w:val="24"/>
          <w:szCs w:val="24"/>
          <w:lang w:val="ro-MO"/>
        </w:rPr>
      </w:pPr>
      <w:r w:rsidRPr="00670B1A">
        <w:rPr>
          <w:rFonts w:ascii="Times New Roman" w:hAnsi="Times New Roman"/>
          <w:sz w:val="24"/>
          <w:szCs w:val="24"/>
          <w:lang w:val="ro-MO"/>
        </w:rPr>
        <w:t xml:space="preserve">Dinamica numărului populaţiei oraşului din anul 2009 s-a caracterizat prin tendinţe negative, care au fost condiţionate de schimbările socio-economice. Acest fapt este demonstrat de datele referitor la formarea numărului populaţiei din tabelul de mai sus. </w:t>
      </w:r>
    </w:p>
    <w:p w:rsidR="003A3760" w:rsidRPr="00670B1A" w:rsidRDefault="003A3760" w:rsidP="00966CF0">
      <w:pPr>
        <w:rPr>
          <w:rFonts w:ascii="Times New Roman" w:hAnsi="Times New Roman"/>
          <w:sz w:val="24"/>
          <w:szCs w:val="24"/>
          <w:lang w:val="ro-RO"/>
        </w:rPr>
      </w:pPr>
      <w:r w:rsidRPr="00670B1A">
        <w:rPr>
          <w:rFonts w:ascii="Times New Roman" w:hAnsi="Times New Roman"/>
          <w:sz w:val="24"/>
          <w:szCs w:val="24"/>
          <w:lang w:val="ro-RO"/>
        </w:rPr>
        <w:t>P</w:t>
      </w:r>
      <w:r w:rsidRPr="00670B1A">
        <w:rPr>
          <w:rFonts w:ascii="Times New Roman" w:hAnsi="Times New Roman"/>
          <w:sz w:val="24"/>
          <w:szCs w:val="24"/>
          <w:lang w:val="en-US"/>
        </w:rPr>
        <w:t xml:space="preserve">rincipalele probleme demografice cu care se confruntă localitatea </w:t>
      </w:r>
      <w:r w:rsidRPr="00670B1A">
        <w:rPr>
          <w:rFonts w:ascii="Times New Roman" w:hAnsi="Times New Roman"/>
          <w:sz w:val="24"/>
          <w:szCs w:val="24"/>
          <w:lang w:val="ro-RO"/>
        </w:rPr>
        <w:t>î</w:t>
      </w:r>
      <w:r w:rsidRPr="00670B1A">
        <w:rPr>
          <w:rFonts w:ascii="Times New Roman" w:hAnsi="Times New Roman"/>
          <w:sz w:val="24"/>
          <w:szCs w:val="24"/>
          <w:lang w:val="en-US"/>
        </w:rPr>
        <w:t>n ultimii 5 ani</w:t>
      </w:r>
      <w:r w:rsidRPr="00670B1A">
        <w:rPr>
          <w:rFonts w:ascii="Times New Roman" w:hAnsi="Times New Roman"/>
          <w:sz w:val="24"/>
          <w:szCs w:val="24"/>
          <w:lang w:val="ro-RO"/>
        </w:rPr>
        <w:t>:</w:t>
      </w:r>
    </w:p>
    <w:p w:rsidR="003A3760" w:rsidRPr="00670B1A" w:rsidRDefault="003A3760" w:rsidP="00210CEF">
      <w:pPr>
        <w:pStyle w:val="a6"/>
        <w:numPr>
          <w:ilvl w:val="0"/>
          <w:numId w:val="7"/>
        </w:numPr>
        <w:jc w:val="both"/>
      </w:pPr>
      <w:r w:rsidRPr="00670B1A">
        <w:t>Descreşterea ratei natalităţii</w:t>
      </w:r>
    </w:p>
    <w:p w:rsidR="003A3760" w:rsidRPr="00670B1A" w:rsidRDefault="003A3760" w:rsidP="00210CEF">
      <w:pPr>
        <w:pStyle w:val="a6"/>
        <w:numPr>
          <w:ilvl w:val="0"/>
          <w:numId w:val="7"/>
        </w:numPr>
        <w:jc w:val="both"/>
        <w:rPr>
          <w:lang w:val="en-US"/>
        </w:rPr>
      </w:pPr>
      <w:r w:rsidRPr="00670B1A">
        <w:rPr>
          <w:lang w:val="en-US"/>
        </w:rPr>
        <w:t>Emigrarea tinerilor peste hotare</w:t>
      </w:r>
      <w:r w:rsidRPr="00670B1A">
        <w:rPr>
          <w:lang w:val="ro-RO"/>
        </w:rPr>
        <w:t xml:space="preserve"> </w:t>
      </w:r>
    </w:p>
    <w:p w:rsidR="003A3760" w:rsidRPr="00670B1A" w:rsidRDefault="003A3760" w:rsidP="00210CEF">
      <w:pPr>
        <w:pStyle w:val="a6"/>
        <w:numPr>
          <w:ilvl w:val="0"/>
          <w:numId w:val="7"/>
        </w:numPr>
        <w:jc w:val="both"/>
      </w:pPr>
      <w:r w:rsidRPr="00670B1A">
        <w:t>Îmbătrînirea populaţiei</w:t>
      </w:r>
    </w:p>
    <w:p w:rsidR="003A3760" w:rsidRPr="00670B1A" w:rsidRDefault="003A3760" w:rsidP="00210CEF">
      <w:pPr>
        <w:pStyle w:val="a6"/>
        <w:numPr>
          <w:ilvl w:val="0"/>
          <w:numId w:val="7"/>
        </w:numPr>
        <w:jc w:val="both"/>
      </w:pPr>
      <w:r w:rsidRPr="00670B1A">
        <w:t>Rata divorturilor marita</w:t>
      </w:r>
    </w:p>
    <w:p w:rsidR="003A3760" w:rsidRPr="00670B1A" w:rsidRDefault="00446E32" w:rsidP="00210CEF">
      <w:pPr>
        <w:pStyle w:val="a6"/>
        <w:numPr>
          <w:ilvl w:val="0"/>
          <w:numId w:val="7"/>
        </w:numPr>
        <w:jc w:val="both"/>
        <w:rPr>
          <w:lang w:val="da-DK"/>
        </w:rPr>
      </w:pPr>
      <w:r w:rsidRPr="00670B1A">
        <w:rPr>
          <w:lang w:val="da-DK"/>
        </w:rPr>
        <w:t>Insuficiența</w:t>
      </w:r>
      <w:r w:rsidR="003A3760" w:rsidRPr="00670B1A">
        <w:rPr>
          <w:lang w:val="da-DK"/>
        </w:rPr>
        <w:t xml:space="preserve"> politici</w:t>
      </w:r>
      <w:r w:rsidRPr="00670B1A">
        <w:rPr>
          <w:lang w:val="da-DK"/>
        </w:rPr>
        <w:t>lor</w:t>
      </w:r>
      <w:r w:rsidR="003A3760" w:rsidRPr="00670B1A">
        <w:rPr>
          <w:lang w:val="da-DK"/>
        </w:rPr>
        <w:t xml:space="preserve"> de tineret</w:t>
      </w:r>
    </w:p>
    <w:p w:rsidR="003A3760" w:rsidRPr="00670B1A" w:rsidRDefault="003A3760" w:rsidP="00210CEF">
      <w:pPr>
        <w:pStyle w:val="a6"/>
        <w:numPr>
          <w:ilvl w:val="0"/>
          <w:numId w:val="7"/>
        </w:numPr>
        <w:jc w:val="both"/>
        <w:rPr>
          <w:lang w:val="en-US"/>
        </w:rPr>
      </w:pPr>
      <w:r w:rsidRPr="00670B1A">
        <w:rPr>
          <w:lang w:val="en-US"/>
        </w:rPr>
        <w:t xml:space="preserve">Numarul mic </w:t>
      </w:r>
      <w:r w:rsidR="00446E32" w:rsidRPr="00670B1A">
        <w:rPr>
          <w:lang w:val="en-US"/>
        </w:rPr>
        <w:t>al</w:t>
      </w:r>
      <w:r w:rsidRPr="00670B1A">
        <w:rPr>
          <w:lang w:val="en-US"/>
        </w:rPr>
        <w:t xml:space="preserve"> copii</w:t>
      </w:r>
      <w:r w:rsidR="00446E32" w:rsidRPr="00670B1A">
        <w:rPr>
          <w:lang w:val="en-US"/>
        </w:rPr>
        <w:t>lor î</w:t>
      </w:r>
      <w:r w:rsidRPr="00670B1A">
        <w:rPr>
          <w:lang w:val="en-US"/>
        </w:rPr>
        <w:t>n familii</w:t>
      </w:r>
    </w:p>
    <w:p w:rsidR="003A3760" w:rsidRPr="00670B1A" w:rsidRDefault="003A3760" w:rsidP="00210CEF">
      <w:pPr>
        <w:pStyle w:val="a6"/>
        <w:numPr>
          <w:ilvl w:val="0"/>
          <w:numId w:val="7"/>
        </w:numPr>
        <w:jc w:val="both"/>
        <w:rPr>
          <w:lang w:val="en-US"/>
        </w:rPr>
      </w:pPr>
      <w:r w:rsidRPr="00670B1A">
        <w:rPr>
          <w:lang w:val="en-US"/>
        </w:rPr>
        <w:t>Emigrarea familiilor peste hotare ca loc permanent de trai</w:t>
      </w:r>
    </w:p>
    <w:p w:rsidR="003A3760" w:rsidRPr="00670B1A" w:rsidRDefault="003A3760" w:rsidP="00966CF0">
      <w:pPr>
        <w:spacing w:after="152"/>
        <w:jc w:val="both"/>
        <w:rPr>
          <w:rFonts w:ascii="Times New Roman" w:hAnsi="Times New Roman"/>
          <w:sz w:val="24"/>
          <w:szCs w:val="24"/>
          <w:lang w:val="ro-RO"/>
        </w:rPr>
      </w:pPr>
      <w:r w:rsidRPr="00670B1A">
        <w:rPr>
          <w:rFonts w:ascii="Times New Roman" w:hAnsi="Times New Roman"/>
          <w:sz w:val="24"/>
          <w:szCs w:val="24"/>
          <w:lang w:val="ro-RO"/>
        </w:rPr>
        <w:t>Oraşul Cimișlia este o comună multinaţională.  În componenţa Uat or. Cimişlia intră or. Cimişlia populat predominant cu moldoveni/români – 86,9 %, satele Bogdanovca Veche şi Bogdanovca Nouă populate predominant cu ucraineni – 87,6 % şi satul Dimitrovca predominant populat cu bulgari – 63,4 %. În general în or. Cimişlia moldovenii/românii constituie 77,1 % din numărul total al populaţiei, urmaţi ucraineni – 13,3 %, de ruşi – 4,1 % şi bulgari – 3,9 %. Restul 1,6 % din populaţie sunt reprezentaţi de găgăuzi, ţigani şi alte naţionalităţi.</w:t>
      </w:r>
    </w:p>
    <w:p w:rsidR="003A3760" w:rsidRPr="00670B1A" w:rsidRDefault="003A3760" w:rsidP="00A319D0">
      <w:pPr>
        <w:rPr>
          <w:rFonts w:ascii="Times New Roman" w:hAnsi="Times New Roman"/>
          <w:sz w:val="24"/>
          <w:szCs w:val="24"/>
          <w:lang w:val="ro-RO"/>
        </w:rPr>
      </w:pPr>
      <w:r w:rsidRPr="00670B1A">
        <w:rPr>
          <w:rFonts w:ascii="Times New Roman" w:hAnsi="Times New Roman"/>
          <w:sz w:val="24"/>
          <w:szCs w:val="24"/>
          <w:lang w:val="ro-RO"/>
        </w:rPr>
        <w:t>Raportul dintre indicatorii care reflect</w:t>
      </w:r>
      <w:r w:rsidRPr="00670B1A">
        <w:rPr>
          <w:rFonts w:ascii="Times New Roman" w:hAnsi="Times New Roman"/>
          <w:sz w:val="24"/>
          <w:szCs w:val="24"/>
          <w:lang w:val="en-US"/>
        </w:rPr>
        <w:t>ă veniturile populaţiei din localitate şi minimul de existenţă pe categorii de populaţie</w:t>
      </w:r>
      <w:r w:rsidRPr="00670B1A">
        <w:rPr>
          <w:rFonts w:ascii="Times New Roman" w:hAnsi="Times New Roman"/>
          <w:sz w:val="24"/>
          <w:szCs w:val="24"/>
          <w:lang w:val="ro-RO"/>
        </w:rPr>
        <w:t xml:space="preserve"> relevă următoarele:</w:t>
      </w:r>
    </w:p>
    <w:p w:rsidR="003A3760" w:rsidRPr="00670B1A" w:rsidRDefault="003A3760" w:rsidP="00A319D0">
      <w:pPr>
        <w:rPr>
          <w:rFonts w:ascii="Times New Roman" w:hAnsi="Times New Roman"/>
          <w:color w:val="000000"/>
          <w:sz w:val="24"/>
          <w:szCs w:val="24"/>
          <w:lang w:val="en-US"/>
        </w:rPr>
      </w:pPr>
      <w:r w:rsidRPr="00670B1A">
        <w:rPr>
          <w:rFonts w:ascii="Times New Roman" w:hAnsi="Times New Roman"/>
          <w:color w:val="000000"/>
          <w:sz w:val="24"/>
          <w:szCs w:val="24"/>
          <w:lang w:val="en-US"/>
        </w:rPr>
        <w:t>1) O mare parte a populaţiei apte de muncă cîştigă un salariu la limita minimului de existenţă determinat pentru aceştia.</w:t>
      </w:r>
    </w:p>
    <w:p w:rsidR="003A3760" w:rsidRPr="00670B1A" w:rsidRDefault="003A3760" w:rsidP="00A319D0">
      <w:pPr>
        <w:rPr>
          <w:rFonts w:ascii="Times New Roman" w:hAnsi="Times New Roman"/>
          <w:color w:val="000000"/>
          <w:sz w:val="24"/>
          <w:szCs w:val="24"/>
          <w:lang w:val="en-US"/>
        </w:rPr>
      </w:pPr>
      <w:r w:rsidRPr="00670B1A">
        <w:rPr>
          <w:rFonts w:ascii="Times New Roman" w:hAnsi="Times New Roman"/>
          <w:color w:val="000000"/>
          <w:sz w:val="24"/>
          <w:szCs w:val="24"/>
          <w:lang w:val="en-US"/>
        </w:rPr>
        <w:t xml:space="preserve">2) </w:t>
      </w:r>
      <w:r w:rsidRPr="00670B1A">
        <w:rPr>
          <w:rFonts w:ascii="Times New Roman" w:hAnsi="Times New Roman"/>
          <w:color w:val="000000"/>
          <w:sz w:val="24"/>
          <w:szCs w:val="24"/>
          <w:lang w:val="ro-RO"/>
        </w:rPr>
        <w:t>Majoritatea</w:t>
      </w:r>
      <w:r w:rsidRPr="00670B1A">
        <w:rPr>
          <w:rFonts w:ascii="Times New Roman" w:hAnsi="Times New Roman"/>
          <w:color w:val="000000"/>
          <w:sz w:val="24"/>
          <w:szCs w:val="24"/>
          <w:lang w:val="en-US"/>
        </w:rPr>
        <w:t xml:space="preserve"> pensionarilor din localitate primesc pensii sub nivelul minim de existenţă determinat pentru aceştia.</w:t>
      </w:r>
    </w:p>
    <w:p w:rsidR="003A3760" w:rsidRPr="00670B1A" w:rsidRDefault="003A3760" w:rsidP="00A319D0">
      <w:pPr>
        <w:jc w:val="both"/>
        <w:rPr>
          <w:rFonts w:ascii="Times New Roman" w:hAnsi="Times New Roman"/>
          <w:color w:val="000000"/>
          <w:sz w:val="24"/>
          <w:szCs w:val="24"/>
          <w:lang w:val="en-US"/>
        </w:rPr>
      </w:pPr>
      <w:r w:rsidRPr="00670B1A">
        <w:rPr>
          <w:rFonts w:ascii="Times New Roman" w:hAnsi="Times New Roman"/>
          <w:color w:val="000000"/>
          <w:sz w:val="24"/>
          <w:szCs w:val="24"/>
          <w:lang w:val="en-US"/>
        </w:rPr>
        <w:t>3) Nivelul nominal al salariului mediu lunar creşte, pe cînd nivelul real al acestuia stagnează sau chiar se diminuează.</w:t>
      </w:r>
    </w:p>
    <w:p w:rsidR="003A3760" w:rsidRPr="00670B1A" w:rsidRDefault="003A3760" w:rsidP="00A319D0">
      <w:pPr>
        <w:rPr>
          <w:rFonts w:ascii="Times New Roman" w:hAnsi="Times New Roman"/>
          <w:sz w:val="24"/>
          <w:szCs w:val="24"/>
          <w:lang w:val="ro-RO"/>
        </w:rPr>
      </w:pPr>
      <w:r w:rsidRPr="00670B1A">
        <w:rPr>
          <w:rFonts w:ascii="Times New Roman" w:hAnsi="Times New Roman"/>
          <w:color w:val="000000"/>
          <w:sz w:val="24"/>
          <w:szCs w:val="24"/>
          <w:lang w:val="en-US"/>
        </w:rPr>
        <w:lastRenderedPageBreak/>
        <w:t>3) Nivelul nominal al pensiilor medii lunare creşte, pe cînd nivelul real al acestora stagnează sau chiar se diminuează</w:t>
      </w:r>
      <w:r w:rsidRPr="00670B1A">
        <w:rPr>
          <w:rFonts w:ascii="Times New Roman" w:hAnsi="Times New Roman"/>
          <w:color w:val="000000"/>
          <w:sz w:val="24"/>
          <w:szCs w:val="24"/>
          <w:lang w:val="ro-RO"/>
        </w:rPr>
        <w:t>.</w:t>
      </w: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4.4.2 Ocuparea populaţiei în cîmpul muncii din localitate</w:t>
      </w:r>
    </w:p>
    <w:p w:rsidR="003A3760" w:rsidRPr="00670B1A" w:rsidRDefault="003A3760" w:rsidP="00D517C8">
      <w:pPr>
        <w:rPr>
          <w:rFonts w:ascii="Times New Roman" w:hAnsi="Times New Roman"/>
          <w:sz w:val="24"/>
          <w:szCs w:val="24"/>
          <w:lang w:val="ro-RO"/>
        </w:rPr>
      </w:pPr>
      <w:r w:rsidRPr="00670B1A">
        <w:rPr>
          <w:rFonts w:ascii="Times New Roman" w:hAnsi="Times New Roman"/>
          <w:sz w:val="24"/>
          <w:szCs w:val="24"/>
          <w:lang w:val="ro-RO"/>
        </w:rPr>
        <w:t xml:space="preserve">Pentru a prezenta starea de lucruri privind ocuparea populaţiei în </w:t>
      </w:r>
      <w:r w:rsidR="00446E32" w:rsidRPr="00670B1A">
        <w:rPr>
          <w:rFonts w:ascii="Times New Roman" w:hAnsi="Times New Roman"/>
          <w:sz w:val="24"/>
          <w:szCs w:val="24"/>
          <w:lang w:val="ro-RO"/>
        </w:rPr>
        <w:t>câmpul</w:t>
      </w:r>
      <w:r w:rsidRPr="00670B1A">
        <w:rPr>
          <w:rFonts w:ascii="Times New Roman" w:hAnsi="Times New Roman"/>
          <w:sz w:val="24"/>
          <w:szCs w:val="24"/>
          <w:lang w:val="ro-RO"/>
        </w:rPr>
        <w:t xml:space="preserve"> muncii pot fi folosiţi nişte indicatori din tabelul de mai jos: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7"/>
        <w:gridCol w:w="4679"/>
        <w:gridCol w:w="851"/>
        <w:gridCol w:w="850"/>
        <w:gridCol w:w="851"/>
        <w:gridCol w:w="850"/>
        <w:gridCol w:w="893"/>
      </w:tblGrid>
      <w:tr w:rsidR="003A3760" w:rsidRPr="00670B1A" w:rsidTr="00460677">
        <w:tc>
          <w:tcPr>
            <w:tcW w:w="547" w:type="dxa"/>
            <w:vAlign w:val="center"/>
          </w:tcPr>
          <w:p w:rsidR="003A3760" w:rsidRPr="00670B1A" w:rsidRDefault="003A3760" w:rsidP="00384339">
            <w:pPr>
              <w:jc w:val="center"/>
              <w:rPr>
                <w:rFonts w:ascii="Times New Roman" w:hAnsi="Times New Roman"/>
                <w:b/>
                <w:sz w:val="24"/>
                <w:szCs w:val="24"/>
              </w:rPr>
            </w:pPr>
            <w:r w:rsidRPr="00670B1A">
              <w:rPr>
                <w:rFonts w:ascii="Times New Roman" w:hAnsi="Times New Roman"/>
                <w:b/>
                <w:sz w:val="24"/>
                <w:szCs w:val="24"/>
              </w:rPr>
              <w:t>N d/o</w:t>
            </w:r>
          </w:p>
        </w:tc>
        <w:tc>
          <w:tcPr>
            <w:tcW w:w="4679" w:type="dxa"/>
            <w:vAlign w:val="center"/>
          </w:tcPr>
          <w:p w:rsidR="003A3760" w:rsidRPr="00670B1A" w:rsidRDefault="003A3760" w:rsidP="00384339">
            <w:pPr>
              <w:jc w:val="center"/>
              <w:rPr>
                <w:rFonts w:ascii="Times New Roman" w:hAnsi="Times New Roman"/>
                <w:b/>
                <w:sz w:val="24"/>
                <w:szCs w:val="24"/>
              </w:rPr>
            </w:pPr>
            <w:r w:rsidRPr="00670B1A">
              <w:rPr>
                <w:rFonts w:ascii="Times New Roman" w:hAnsi="Times New Roman"/>
                <w:b/>
                <w:sz w:val="24"/>
                <w:szCs w:val="24"/>
              </w:rPr>
              <w:t>Denumirea indicatorilor</w:t>
            </w:r>
          </w:p>
        </w:tc>
        <w:tc>
          <w:tcPr>
            <w:tcW w:w="851" w:type="dxa"/>
            <w:vAlign w:val="center"/>
          </w:tcPr>
          <w:p w:rsidR="003A3760" w:rsidRPr="00670B1A" w:rsidRDefault="003A3760" w:rsidP="00384339">
            <w:pPr>
              <w:jc w:val="center"/>
              <w:rPr>
                <w:rFonts w:ascii="Times New Roman" w:hAnsi="Times New Roman"/>
                <w:b/>
                <w:sz w:val="24"/>
                <w:szCs w:val="24"/>
              </w:rPr>
            </w:pPr>
            <w:r w:rsidRPr="00670B1A">
              <w:rPr>
                <w:rFonts w:ascii="Times New Roman" w:hAnsi="Times New Roman"/>
                <w:b/>
                <w:sz w:val="24"/>
                <w:szCs w:val="24"/>
              </w:rPr>
              <w:t>2009</w:t>
            </w:r>
          </w:p>
        </w:tc>
        <w:tc>
          <w:tcPr>
            <w:tcW w:w="850" w:type="dxa"/>
            <w:vAlign w:val="center"/>
          </w:tcPr>
          <w:p w:rsidR="003A3760" w:rsidRPr="00670B1A" w:rsidRDefault="003A3760" w:rsidP="00384339">
            <w:pPr>
              <w:jc w:val="center"/>
              <w:rPr>
                <w:rFonts w:ascii="Times New Roman" w:hAnsi="Times New Roman"/>
                <w:b/>
                <w:sz w:val="24"/>
                <w:szCs w:val="24"/>
              </w:rPr>
            </w:pPr>
            <w:r w:rsidRPr="00670B1A">
              <w:rPr>
                <w:rFonts w:ascii="Times New Roman" w:hAnsi="Times New Roman"/>
                <w:b/>
                <w:sz w:val="24"/>
                <w:szCs w:val="24"/>
              </w:rPr>
              <w:t>2010</w:t>
            </w:r>
          </w:p>
        </w:tc>
        <w:tc>
          <w:tcPr>
            <w:tcW w:w="851" w:type="dxa"/>
            <w:vAlign w:val="center"/>
          </w:tcPr>
          <w:p w:rsidR="003A3760" w:rsidRPr="00670B1A" w:rsidRDefault="003A3760" w:rsidP="00384339">
            <w:pPr>
              <w:jc w:val="center"/>
              <w:rPr>
                <w:rFonts w:ascii="Times New Roman" w:hAnsi="Times New Roman"/>
                <w:b/>
                <w:sz w:val="24"/>
                <w:szCs w:val="24"/>
              </w:rPr>
            </w:pPr>
            <w:r w:rsidRPr="00670B1A">
              <w:rPr>
                <w:rFonts w:ascii="Times New Roman" w:hAnsi="Times New Roman"/>
                <w:b/>
                <w:sz w:val="24"/>
                <w:szCs w:val="24"/>
              </w:rPr>
              <w:t>2011</w:t>
            </w:r>
          </w:p>
        </w:tc>
        <w:tc>
          <w:tcPr>
            <w:tcW w:w="850" w:type="dxa"/>
            <w:vAlign w:val="center"/>
          </w:tcPr>
          <w:p w:rsidR="003A3760" w:rsidRPr="00670B1A" w:rsidRDefault="003A3760" w:rsidP="00384339">
            <w:pPr>
              <w:jc w:val="center"/>
              <w:rPr>
                <w:rFonts w:ascii="Times New Roman" w:hAnsi="Times New Roman"/>
                <w:b/>
                <w:sz w:val="24"/>
                <w:szCs w:val="24"/>
              </w:rPr>
            </w:pPr>
            <w:r w:rsidRPr="00670B1A">
              <w:rPr>
                <w:rFonts w:ascii="Times New Roman" w:hAnsi="Times New Roman"/>
                <w:b/>
                <w:sz w:val="24"/>
                <w:szCs w:val="24"/>
              </w:rPr>
              <w:t>2012</w:t>
            </w:r>
          </w:p>
        </w:tc>
        <w:tc>
          <w:tcPr>
            <w:tcW w:w="868" w:type="dxa"/>
            <w:vAlign w:val="center"/>
          </w:tcPr>
          <w:p w:rsidR="003A3760" w:rsidRPr="00670B1A" w:rsidRDefault="003A3760" w:rsidP="00384339">
            <w:pPr>
              <w:jc w:val="center"/>
              <w:rPr>
                <w:rFonts w:ascii="Times New Roman" w:hAnsi="Times New Roman"/>
                <w:b/>
                <w:sz w:val="24"/>
                <w:szCs w:val="24"/>
              </w:rPr>
            </w:pPr>
            <w:r w:rsidRPr="00670B1A">
              <w:rPr>
                <w:rFonts w:ascii="Times New Roman" w:hAnsi="Times New Roman"/>
                <w:b/>
                <w:sz w:val="24"/>
                <w:szCs w:val="24"/>
              </w:rPr>
              <w:t>2013</w:t>
            </w:r>
          </w:p>
        </w:tc>
      </w:tr>
      <w:tr w:rsidR="003A3760" w:rsidRPr="00670B1A" w:rsidTr="00460677">
        <w:tc>
          <w:tcPr>
            <w:tcW w:w="547" w:type="dxa"/>
            <w:vAlign w:val="center"/>
          </w:tcPr>
          <w:p w:rsidR="003A3760" w:rsidRPr="00670B1A" w:rsidRDefault="003A3760" w:rsidP="00384339">
            <w:pPr>
              <w:jc w:val="center"/>
              <w:rPr>
                <w:rFonts w:ascii="Times New Roman" w:hAnsi="Times New Roman"/>
                <w:sz w:val="24"/>
                <w:szCs w:val="24"/>
              </w:rPr>
            </w:pPr>
            <w:r w:rsidRPr="00670B1A">
              <w:rPr>
                <w:rFonts w:ascii="Times New Roman" w:hAnsi="Times New Roman"/>
                <w:sz w:val="24"/>
                <w:szCs w:val="24"/>
              </w:rPr>
              <w:t>1.</w:t>
            </w:r>
          </w:p>
        </w:tc>
        <w:tc>
          <w:tcPr>
            <w:tcW w:w="4679" w:type="dxa"/>
            <w:vAlign w:val="center"/>
          </w:tcPr>
          <w:p w:rsidR="003A3760" w:rsidRPr="00670B1A" w:rsidRDefault="003A3760" w:rsidP="00384339">
            <w:pPr>
              <w:rPr>
                <w:rFonts w:ascii="Times New Roman" w:hAnsi="Times New Roman"/>
                <w:sz w:val="24"/>
                <w:szCs w:val="24"/>
                <w:lang w:val="en-US"/>
              </w:rPr>
            </w:pPr>
            <w:r w:rsidRPr="00670B1A">
              <w:rPr>
                <w:rFonts w:ascii="Times New Roman" w:hAnsi="Times New Roman"/>
                <w:sz w:val="24"/>
                <w:szCs w:val="24"/>
                <w:lang w:val="en-US"/>
              </w:rPr>
              <w:t>Numărul de şomeri care s-au înregistrat la Agenţia ocupării forţei de muncă locale.</w:t>
            </w:r>
          </w:p>
        </w:tc>
        <w:tc>
          <w:tcPr>
            <w:tcW w:w="851" w:type="dxa"/>
            <w:vAlign w:val="center"/>
          </w:tcPr>
          <w:p w:rsidR="003A3760" w:rsidRPr="00670B1A" w:rsidRDefault="003A3760" w:rsidP="00384339">
            <w:pPr>
              <w:rPr>
                <w:rFonts w:ascii="Times New Roman" w:hAnsi="Times New Roman"/>
                <w:sz w:val="24"/>
                <w:szCs w:val="24"/>
              </w:rPr>
            </w:pPr>
            <w:r w:rsidRPr="00670B1A">
              <w:rPr>
                <w:rFonts w:ascii="Times New Roman" w:hAnsi="Times New Roman"/>
                <w:sz w:val="24"/>
                <w:szCs w:val="24"/>
              </w:rPr>
              <w:t>201</w:t>
            </w:r>
          </w:p>
        </w:tc>
        <w:tc>
          <w:tcPr>
            <w:tcW w:w="850" w:type="dxa"/>
            <w:vAlign w:val="center"/>
          </w:tcPr>
          <w:p w:rsidR="003A3760" w:rsidRPr="00670B1A" w:rsidRDefault="003A3760" w:rsidP="00384339">
            <w:pPr>
              <w:rPr>
                <w:rFonts w:ascii="Times New Roman" w:hAnsi="Times New Roman"/>
                <w:sz w:val="24"/>
                <w:szCs w:val="24"/>
              </w:rPr>
            </w:pPr>
            <w:r w:rsidRPr="00670B1A">
              <w:rPr>
                <w:rFonts w:ascii="Times New Roman" w:hAnsi="Times New Roman"/>
                <w:sz w:val="24"/>
                <w:szCs w:val="24"/>
              </w:rPr>
              <w:t>242</w:t>
            </w:r>
          </w:p>
        </w:tc>
        <w:tc>
          <w:tcPr>
            <w:tcW w:w="851" w:type="dxa"/>
            <w:vAlign w:val="center"/>
          </w:tcPr>
          <w:p w:rsidR="003A3760" w:rsidRPr="00670B1A" w:rsidRDefault="003A3760" w:rsidP="00384339">
            <w:pPr>
              <w:rPr>
                <w:rFonts w:ascii="Times New Roman" w:hAnsi="Times New Roman"/>
                <w:sz w:val="24"/>
                <w:szCs w:val="24"/>
              </w:rPr>
            </w:pPr>
            <w:r w:rsidRPr="00670B1A">
              <w:rPr>
                <w:rFonts w:ascii="Times New Roman" w:hAnsi="Times New Roman"/>
                <w:sz w:val="24"/>
                <w:szCs w:val="24"/>
              </w:rPr>
              <w:t>209</w:t>
            </w:r>
          </w:p>
        </w:tc>
        <w:tc>
          <w:tcPr>
            <w:tcW w:w="850" w:type="dxa"/>
            <w:vAlign w:val="center"/>
          </w:tcPr>
          <w:p w:rsidR="003A3760" w:rsidRPr="00670B1A" w:rsidRDefault="003A3760" w:rsidP="00384339">
            <w:pPr>
              <w:rPr>
                <w:rFonts w:ascii="Times New Roman" w:hAnsi="Times New Roman"/>
                <w:sz w:val="24"/>
                <w:szCs w:val="24"/>
              </w:rPr>
            </w:pPr>
            <w:r w:rsidRPr="00670B1A">
              <w:rPr>
                <w:rFonts w:ascii="Times New Roman" w:hAnsi="Times New Roman"/>
                <w:sz w:val="24"/>
                <w:szCs w:val="24"/>
              </w:rPr>
              <w:t>182</w:t>
            </w:r>
          </w:p>
        </w:tc>
        <w:tc>
          <w:tcPr>
            <w:tcW w:w="868" w:type="dxa"/>
            <w:vAlign w:val="center"/>
          </w:tcPr>
          <w:p w:rsidR="003A3760" w:rsidRPr="00670B1A" w:rsidRDefault="003A3760" w:rsidP="00384339">
            <w:pPr>
              <w:ind w:left="317"/>
              <w:rPr>
                <w:rFonts w:ascii="Times New Roman" w:hAnsi="Times New Roman"/>
                <w:sz w:val="24"/>
                <w:szCs w:val="24"/>
              </w:rPr>
            </w:pPr>
            <w:r w:rsidRPr="00670B1A">
              <w:rPr>
                <w:rFonts w:ascii="Times New Roman" w:hAnsi="Times New Roman"/>
                <w:sz w:val="24"/>
                <w:szCs w:val="24"/>
              </w:rPr>
              <w:t>167</w:t>
            </w:r>
          </w:p>
        </w:tc>
      </w:tr>
      <w:tr w:rsidR="003A3760" w:rsidRPr="00670B1A" w:rsidTr="00460677">
        <w:tc>
          <w:tcPr>
            <w:tcW w:w="547" w:type="dxa"/>
            <w:vAlign w:val="center"/>
          </w:tcPr>
          <w:p w:rsidR="003A3760" w:rsidRPr="00670B1A" w:rsidRDefault="003A3760" w:rsidP="00384339">
            <w:pPr>
              <w:jc w:val="center"/>
              <w:rPr>
                <w:rFonts w:ascii="Times New Roman" w:hAnsi="Times New Roman"/>
                <w:sz w:val="24"/>
                <w:szCs w:val="24"/>
              </w:rPr>
            </w:pPr>
            <w:r w:rsidRPr="00670B1A">
              <w:rPr>
                <w:rFonts w:ascii="Times New Roman" w:hAnsi="Times New Roman"/>
                <w:sz w:val="24"/>
                <w:szCs w:val="24"/>
              </w:rPr>
              <w:t>2.</w:t>
            </w:r>
          </w:p>
        </w:tc>
        <w:tc>
          <w:tcPr>
            <w:tcW w:w="4679" w:type="dxa"/>
            <w:vAlign w:val="center"/>
          </w:tcPr>
          <w:p w:rsidR="003A3760" w:rsidRPr="00670B1A" w:rsidRDefault="003A3760" w:rsidP="00384339">
            <w:pPr>
              <w:rPr>
                <w:rFonts w:ascii="Times New Roman" w:hAnsi="Times New Roman"/>
                <w:sz w:val="24"/>
                <w:szCs w:val="24"/>
                <w:lang w:val="en-US"/>
              </w:rPr>
            </w:pPr>
            <w:r w:rsidRPr="00670B1A">
              <w:rPr>
                <w:rFonts w:ascii="Times New Roman" w:hAnsi="Times New Roman"/>
                <w:sz w:val="24"/>
                <w:szCs w:val="24"/>
                <w:lang w:val="en-US"/>
              </w:rPr>
              <w:t>Numărul de locuri vacante înregistrate la AOFM locale.</w:t>
            </w:r>
          </w:p>
        </w:tc>
        <w:tc>
          <w:tcPr>
            <w:tcW w:w="851" w:type="dxa"/>
            <w:vAlign w:val="center"/>
          </w:tcPr>
          <w:p w:rsidR="003A3760" w:rsidRPr="00670B1A" w:rsidRDefault="003A3760" w:rsidP="00384339">
            <w:pPr>
              <w:rPr>
                <w:rFonts w:ascii="Times New Roman" w:hAnsi="Times New Roman"/>
                <w:sz w:val="24"/>
                <w:szCs w:val="24"/>
              </w:rPr>
            </w:pPr>
            <w:r w:rsidRPr="00670B1A">
              <w:rPr>
                <w:rFonts w:ascii="Times New Roman" w:hAnsi="Times New Roman"/>
                <w:sz w:val="24"/>
                <w:szCs w:val="24"/>
              </w:rPr>
              <w:t>512</w:t>
            </w:r>
          </w:p>
        </w:tc>
        <w:tc>
          <w:tcPr>
            <w:tcW w:w="850" w:type="dxa"/>
            <w:vAlign w:val="center"/>
          </w:tcPr>
          <w:p w:rsidR="003A3760" w:rsidRPr="00670B1A" w:rsidRDefault="003A3760" w:rsidP="00384339">
            <w:pPr>
              <w:rPr>
                <w:rFonts w:ascii="Times New Roman" w:hAnsi="Times New Roman"/>
                <w:sz w:val="24"/>
                <w:szCs w:val="24"/>
              </w:rPr>
            </w:pPr>
            <w:r w:rsidRPr="00670B1A">
              <w:rPr>
                <w:rFonts w:ascii="Times New Roman" w:hAnsi="Times New Roman"/>
                <w:sz w:val="24"/>
                <w:szCs w:val="24"/>
              </w:rPr>
              <w:t>637</w:t>
            </w:r>
          </w:p>
        </w:tc>
        <w:tc>
          <w:tcPr>
            <w:tcW w:w="851" w:type="dxa"/>
            <w:vAlign w:val="center"/>
          </w:tcPr>
          <w:p w:rsidR="003A3760" w:rsidRPr="00670B1A" w:rsidRDefault="003A3760" w:rsidP="00384339">
            <w:pPr>
              <w:rPr>
                <w:rFonts w:ascii="Times New Roman" w:hAnsi="Times New Roman"/>
                <w:sz w:val="24"/>
                <w:szCs w:val="24"/>
              </w:rPr>
            </w:pPr>
            <w:r w:rsidRPr="00670B1A">
              <w:rPr>
                <w:rFonts w:ascii="Times New Roman" w:hAnsi="Times New Roman"/>
                <w:sz w:val="24"/>
                <w:szCs w:val="24"/>
              </w:rPr>
              <w:t>501</w:t>
            </w:r>
          </w:p>
        </w:tc>
        <w:tc>
          <w:tcPr>
            <w:tcW w:w="850" w:type="dxa"/>
            <w:vAlign w:val="center"/>
          </w:tcPr>
          <w:p w:rsidR="003A3760" w:rsidRPr="00670B1A" w:rsidRDefault="003A3760" w:rsidP="00384339">
            <w:pPr>
              <w:rPr>
                <w:rFonts w:ascii="Times New Roman" w:hAnsi="Times New Roman"/>
                <w:sz w:val="24"/>
                <w:szCs w:val="24"/>
              </w:rPr>
            </w:pPr>
            <w:r w:rsidRPr="00670B1A">
              <w:rPr>
                <w:rFonts w:ascii="Times New Roman" w:hAnsi="Times New Roman"/>
                <w:sz w:val="24"/>
                <w:szCs w:val="24"/>
              </w:rPr>
              <w:t>634</w:t>
            </w:r>
          </w:p>
        </w:tc>
        <w:tc>
          <w:tcPr>
            <w:tcW w:w="868" w:type="dxa"/>
            <w:vAlign w:val="center"/>
          </w:tcPr>
          <w:p w:rsidR="003A3760" w:rsidRPr="00670B1A" w:rsidRDefault="003A3760" w:rsidP="00384339">
            <w:pPr>
              <w:ind w:left="317"/>
              <w:rPr>
                <w:rFonts w:ascii="Times New Roman" w:hAnsi="Times New Roman"/>
                <w:sz w:val="24"/>
                <w:szCs w:val="24"/>
              </w:rPr>
            </w:pPr>
            <w:r w:rsidRPr="00670B1A">
              <w:rPr>
                <w:rFonts w:ascii="Times New Roman" w:hAnsi="Times New Roman"/>
                <w:sz w:val="24"/>
                <w:szCs w:val="24"/>
              </w:rPr>
              <w:t>663</w:t>
            </w:r>
          </w:p>
        </w:tc>
      </w:tr>
    </w:tbl>
    <w:p w:rsidR="003A3760" w:rsidRPr="00670B1A" w:rsidRDefault="003A3760" w:rsidP="00460677">
      <w:pPr>
        <w:jc w:val="both"/>
        <w:rPr>
          <w:rFonts w:ascii="Times New Roman" w:hAnsi="Times New Roman"/>
          <w:sz w:val="24"/>
          <w:szCs w:val="24"/>
          <w:lang w:val="ro-RO"/>
        </w:rPr>
      </w:pPr>
      <w:r w:rsidRPr="00670B1A">
        <w:rPr>
          <w:rFonts w:ascii="Times New Roman" w:hAnsi="Times New Roman"/>
          <w:sz w:val="24"/>
          <w:szCs w:val="24"/>
          <w:lang w:val="en-US"/>
        </w:rPr>
        <w:t xml:space="preserve">Dinamica indicatorilor de </w:t>
      </w:r>
      <w:r w:rsidRPr="00670B1A">
        <w:rPr>
          <w:rFonts w:ascii="Times New Roman" w:hAnsi="Times New Roman"/>
          <w:sz w:val="24"/>
          <w:szCs w:val="24"/>
          <w:lang w:val="ro-RO"/>
        </w:rPr>
        <w:t>m</w:t>
      </w:r>
      <w:r w:rsidRPr="00670B1A">
        <w:rPr>
          <w:rFonts w:ascii="Times New Roman" w:hAnsi="Times New Roman"/>
          <w:sz w:val="24"/>
          <w:szCs w:val="24"/>
          <w:lang w:val="en-US"/>
        </w:rPr>
        <w:t>ai sus relevă faptul că în perioada anilor 2009-2013 numărul şomerilor este în descreştere, iar numărul locurilor de muncă este în creştere.</w:t>
      </w:r>
    </w:p>
    <w:p w:rsidR="003A3760" w:rsidRPr="00670B1A" w:rsidRDefault="003A3760" w:rsidP="00460677">
      <w:pPr>
        <w:rPr>
          <w:rFonts w:ascii="Times New Roman" w:hAnsi="Times New Roman"/>
          <w:sz w:val="24"/>
          <w:szCs w:val="24"/>
          <w:lang w:val="ro-RO"/>
        </w:rPr>
      </w:pPr>
      <w:r w:rsidRPr="00670B1A">
        <w:rPr>
          <w:rFonts w:ascii="Times New Roman" w:hAnsi="Times New Roman"/>
          <w:sz w:val="24"/>
          <w:szCs w:val="24"/>
          <w:lang w:val="en-US"/>
        </w:rPr>
        <w:t>Trendul indic</w:t>
      </w:r>
      <w:r w:rsidRPr="00670B1A">
        <w:rPr>
          <w:rFonts w:ascii="Times New Roman" w:hAnsi="Times New Roman"/>
          <w:sz w:val="24"/>
          <w:szCs w:val="24"/>
          <w:lang w:val="ro-RO"/>
        </w:rPr>
        <w:t>atorilor din tabel</w:t>
      </w:r>
      <w:r w:rsidRPr="00670B1A">
        <w:rPr>
          <w:rFonts w:ascii="Times New Roman" w:hAnsi="Times New Roman"/>
          <w:sz w:val="24"/>
          <w:szCs w:val="24"/>
          <w:lang w:val="en-US"/>
        </w:rPr>
        <w:t xml:space="preserve"> d</w:t>
      </w:r>
      <w:r w:rsidRPr="00670B1A">
        <w:rPr>
          <w:rFonts w:ascii="Times New Roman" w:hAnsi="Times New Roman"/>
          <w:sz w:val="24"/>
          <w:szCs w:val="24"/>
          <w:lang w:val="ro-RO"/>
        </w:rPr>
        <w:t>emonstrează</w:t>
      </w:r>
      <w:r w:rsidRPr="00670B1A">
        <w:rPr>
          <w:rFonts w:ascii="Times New Roman" w:hAnsi="Times New Roman"/>
          <w:sz w:val="24"/>
          <w:szCs w:val="24"/>
          <w:lang w:val="en-US"/>
        </w:rPr>
        <w:t xml:space="preserve"> faptul că numărul şomerilor înregistraţi în raport cu locurile vacante este foarte invariabil. Adică numărul şomerilor înregistraţi este mai mic decît numărul locurilor vacante.</w:t>
      </w:r>
    </w:p>
    <w:p w:rsidR="003A3760" w:rsidRPr="00670B1A" w:rsidRDefault="00B353BF" w:rsidP="009354ED">
      <w:pPr>
        <w:rPr>
          <w:rFonts w:ascii="Times New Roman" w:hAnsi="Times New Roman"/>
          <w:color w:val="FF0000"/>
          <w:sz w:val="24"/>
          <w:szCs w:val="24"/>
          <w:lang w:val="ro-RO"/>
        </w:rPr>
      </w:pPr>
      <w:r w:rsidRPr="00670B1A">
        <w:rPr>
          <w:rFonts w:ascii="Times New Roman" w:hAnsi="Times New Roman"/>
          <w:noProof/>
          <w:color w:val="FF0000"/>
          <w:sz w:val="24"/>
          <w:szCs w:val="24"/>
        </w:rPr>
        <w:drawing>
          <wp:inline distT="0" distB="0" distL="0" distR="0">
            <wp:extent cx="4580737" cy="2744728"/>
            <wp:effectExtent l="12194" t="6092" r="8279"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A3760" w:rsidRPr="00670B1A" w:rsidRDefault="003A3760" w:rsidP="009354ED">
      <w:pPr>
        <w:spacing w:after="152" w:line="408" w:lineRule="atLeast"/>
        <w:ind w:firstLine="708"/>
        <w:jc w:val="both"/>
        <w:rPr>
          <w:rFonts w:ascii="Times New Roman" w:hAnsi="Times New Roman"/>
          <w:sz w:val="24"/>
          <w:szCs w:val="24"/>
          <w:lang w:val="ro-RO"/>
        </w:rPr>
      </w:pPr>
      <w:r w:rsidRPr="00670B1A">
        <w:rPr>
          <w:rFonts w:ascii="Times New Roman" w:hAnsi="Times New Roman"/>
          <w:sz w:val="24"/>
          <w:szCs w:val="24"/>
          <w:lang w:val="ro-RO"/>
        </w:rPr>
        <w:t>Sursa: Datele Primăriei Cimișlia, 2014</w:t>
      </w: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ab/>
      </w: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4.4.3 Viaţa asociativă</w:t>
      </w:r>
      <w:r w:rsidRPr="00670B1A">
        <w:rPr>
          <w:rFonts w:ascii="Times New Roman" w:hAnsi="Times New Roman"/>
          <w:sz w:val="24"/>
          <w:szCs w:val="24"/>
          <w:lang w:val="ro-RO"/>
        </w:rPr>
        <w:tab/>
      </w:r>
    </w:p>
    <w:p w:rsidR="00446E32" w:rsidRPr="00670B1A" w:rsidRDefault="00446E32" w:rsidP="00EF383E">
      <w:pPr>
        <w:ind w:left="360"/>
        <w:rPr>
          <w:rFonts w:ascii="Times New Roman" w:hAnsi="Times New Roman"/>
          <w:sz w:val="24"/>
          <w:szCs w:val="24"/>
          <w:lang w:val="ro-RO"/>
        </w:rPr>
      </w:pPr>
      <w:r w:rsidRPr="00670B1A">
        <w:rPr>
          <w:rFonts w:ascii="Times New Roman" w:hAnsi="Times New Roman"/>
          <w:sz w:val="24"/>
          <w:szCs w:val="24"/>
          <w:lang w:val="ro-RO"/>
        </w:rPr>
        <w:t>Organizațiile Societății Civile</w:t>
      </w:r>
      <w:r w:rsidR="00603B9E" w:rsidRPr="00670B1A">
        <w:rPr>
          <w:rFonts w:ascii="Times New Roman" w:hAnsi="Times New Roman"/>
          <w:sz w:val="24"/>
          <w:szCs w:val="24"/>
          <w:lang w:val="ro-RO"/>
        </w:rPr>
        <w:t xml:space="preserve"> (OSC)</w:t>
      </w:r>
      <w:r w:rsidRPr="00670B1A">
        <w:rPr>
          <w:rFonts w:ascii="Times New Roman" w:hAnsi="Times New Roman"/>
          <w:sz w:val="24"/>
          <w:szCs w:val="24"/>
          <w:lang w:val="ro-RO"/>
        </w:rPr>
        <w:t xml:space="preserve"> din Cimișlia sunt caracterizate prin grad mediu de activism. Menționăm experiența insuficientă în scrierea și managementul proiectului, colectare de fonduri și implementarea proiectelor de dezvoltare comunitară.</w:t>
      </w:r>
      <w:r w:rsidR="00603B9E" w:rsidRPr="00670B1A">
        <w:rPr>
          <w:rFonts w:ascii="Times New Roman" w:hAnsi="Times New Roman"/>
          <w:sz w:val="24"/>
          <w:szCs w:val="24"/>
          <w:lang w:val="ro-RO"/>
        </w:rPr>
        <w:t xml:space="preserve"> În prezent sunt înregistrate 1332 asociații obștești dintre care active sunt doar circa 11 organizații (</w:t>
      </w:r>
      <w:r w:rsidR="00603B9E" w:rsidRPr="00670B1A">
        <w:rPr>
          <w:rFonts w:ascii="Times New Roman" w:hAnsi="Times New Roman"/>
          <w:i/>
          <w:sz w:val="24"/>
          <w:szCs w:val="24"/>
          <w:lang w:val="ro-RO"/>
        </w:rPr>
        <w:t>sursa – Primăria Cimișlia</w:t>
      </w:r>
      <w:r w:rsidR="00603B9E" w:rsidRPr="00670B1A">
        <w:rPr>
          <w:rFonts w:ascii="Times New Roman" w:hAnsi="Times New Roman"/>
          <w:sz w:val="24"/>
          <w:szCs w:val="24"/>
          <w:lang w:val="ro-RO"/>
        </w:rPr>
        <w:t xml:space="preserve">) Principalele domenii de activitate a OSC sunt: agricultură, promovarea drepturilor femeilor, protecția mediului ambiant, educație, sport, asistență socială. În ultimii </w:t>
      </w:r>
      <w:r w:rsidR="00603B9E" w:rsidRPr="00670B1A">
        <w:rPr>
          <w:rFonts w:ascii="Times New Roman" w:hAnsi="Times New Roman"/>
          <w:sz w:val="24"/>
          <w:szCs w:val="24"/>
          <w:lang w:val="ro-RO"/>
        </w:rPr>
        <w:lastRenderedPageBreak/>
        <w:t>cinci ani, cu suportul OSC s-a reușit atragerea a peste 238 mii lei în comunitate pentru implementarea diferitor proiecte de nivel local.</w:t>
      </w:r>
    </w:p>
    <w:p w:rsidR="003A3760" w:rsidRPr="00670B1A" w:rsidRDefault="003A3760" w:rsidP="00B36FDC">
      <w:pPr>
        <w:spacing w:after="0" w:line="240" w:lineRule="auto"/>
        <w:rPr>
          <w:rFonts w:ascii="Times New Roman" w:hAnsi="Times New Roman"/>
          <w:sz w:val="24"/>
          <w:szCs w:val="24"/>
          <w:lang w:val="ro-RO"/>
        </w:rPr>
      </w:pP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4.4.4 Cultura</w:t>
      </w:r>
      <w:r w:rsidRPr="00670B1A">
        <w:rPr>
          <w:rFonts w:ascii="Times New Roman" w:hAnsi="Times New Roman"/>
          <w:sz w:val="24"/>
          <w:szCs w:val="24"/>
          <w:lang w:val="ro-RO"/>
        </w:rPr>
        <w:tab/>
      </w:r>
    </w:p>
    <w:p w:rsidR="003A3760" w:rsidRPr="00670B1A" w:rsidRDefault="003A3760" w:rsidP="00926F1A">
      <w:pPr>
        <w:autoSpaceDE w:val="0"/>
        <w:ind w:firstLine="567"/>
        <w:jc w:val="both"/>
        <w:rPr>
          <w:rFonts w:ascii="Times New Roman" w:hAnsi="Times New Roman"/>
          <w:sz w:val="24"/>
          <w:szCs w:val="24"/>
          <w:lang w:val="ro-MO"/>
        </w:rPr>
      </w:pPr>
      <w:r w:rsidRPr="00670B1A">
        <w:rPr>
          <w:rFonts w:ascii="Times New Roman" w:hAnsi="Times New Roman"/>
          <w:bCs/>
          <w:iCs/>
          <w:sz w:val="24"/>
          <w:szCs w:val="24"/>
          <w:lang w:val="ro-MO"/>
        </w:rPr>
        <w:t xml:space="preserve">Actualmente în oraşul Cimişlia funcţionează </w:t>
      </w:r>
      <w:r w:rsidRPr="00670B1A">
        <w:rPr>
          <w:rFonts w:ascii="Times New Roman" w:hAnsi="Times New Roman"/>
          <w:bCs/>
          <w:iCs/>
          <w:sz w:val="24"/>
          <w:szCs w:val="24"/>
          <w:lang w:val="ro-RO"/>
        </w:rPr>
        <w:t xml:space="preserve">muzeul orăşenesc amplasat pe str. Livezilor, </w:t>
      </w:r>
      <w:r w:rsidRPr="00670B1A">
        <w:rPr>
          <w:rFonts w:ascii="Times New Roman" w:hAnsi="Times New Roman"/>
          <w:bCs/>
          <w:iCs/>
          <w:sz w:val="24"/>
          <w:szCs w:val="24"/>
          <w:lang w:val="ro-MO"/>
        </w:rPr>
        <w:t xml:space="preserve">casa de cultură, biblioteca </w:t>
      </w:r>
      <w:r w:rsidR="00603B9E" w:rsidRPr="00670B1A">
        <w:rPr>
          <w:rFonts w:ascii="Times New Roman" w:hAnsi="Times New Roman"/>
          <w:bCs/>
          <w:iCs/>
          <w:sz w:val="24"/>
          <w:szCs w:val="24"/>
          <w:lang w:val="ro-MO"/>
        </w:rPr>
        <w:t>orășenească</w:t>
      </w:r>
      <w:r w:rsidRPr="00670B1A">
        <w:rPr>
          <w:rFonts w:ascii="Times New Roman" w:hAnsi="Times New Roman"/>
          <w:bCs/>
          <w:iCs/>
          <w:sz w:val="24"/>
          <w:szCs w:val="24"/>
          <w:lang w:val="ro-MO"/>
        </w:rPr>
        <w:t xml:space="preserve"> şi filiala bibliotecii orăşeneşti</w:t>
      </w:r>
      <w:r w:rsidRPr="00670B1A">
        <w:rPr>
          <w:rFonts w:ascii="Times New Roman" w:hAnsi="Times New Roman"/>
          <w:sz w:val="24"/>
          <w:szCs w:val="24"/>
          <w:lang w:val="ro-MO"/>
        </w:rPr>
        <w:t xml:space="preserve">. Caracteristica obiectelor culturale este reflectată în tabel. </w:t>
      </w:r>
    </w:p>
    <w:p w:rsidR="003A3760" w:rsidRPr="00670B1A" w:rsidRDefault="003A3760" w:rsidP="00926F1A">
      <w:pPr>
        <w:tabs>
          <w:tab w:val="left" w:pos="1440"/>
        </w:tabs>
        <w:jc w:val="center"/>
        <w:rPr>
          <w:rFonts w:ascii="Times New Roman" w:hAnsi="Times New Roman"/>
          <w:bCs/>
          <w:sz w:val="24"/>
          <w:szCs w:val="24"/>
          <w:lang w:val="ro-MO"/>
        </w:rPr>
      </w:pPr>
      <w:r w:rsidRPr="00670B1A">
        <w:rPr>
          <w:rFonts w:ascii="Times New Roman" w:hAnsi="Times New Roman"/>
          <w:bCs/>
          <w:sz w:val="24"/>
          <w:szCs w:val="24"/>
          <w:lang w:val="ro-MO"/>
        </w:rPr>
        <w:t>Lista instituţiilor de cultură în oraşul Cimişlia</w:t>
      </w:r>
    </w:p>
    <w:tbl>
      <w:tblPr>
        <w:tblW w:w="0" w:type="auto"/>
        <w:jc w:val="center"/>
        <w:tblLayout w:type="fixed"/>
        <w:tblLook w:val="0000"/>
      </w:tblPr>
      <w:tblGrid>
        <w:gridCol w:w="535"/>
        <w:gridCol w:w="2844"/>
        <w:gridCol w:w="2126"/>
        <w:gridCol w:w="2070"/>
        <w:gridCol w:w="1616"/>
      </w:tblGrid>
      <w:tr w:rsidR="003A3760" w:rsidRPr="00670B1A" w:rsidTr="00CC7B33">
        <w:trPr>
          <w:trHeight w:val="170"/>
          <w:jc w:val="center"/>
        </w:trPr>
        <w:tc>
          <w:tcPr>
            <w:tcW w:w="535"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ind w:right="-108" w:firstLine="2"/>
              <w:jc w:val="center"/>
              <w:rPr>
                <w:rFonts w:ascii="Times New Roman" w:hAnsi="Times New Roman"/>
                <w:b/>
                <w:bCs/>
                <w:sz w:val="24"/>
                <w:szCs w:val="24"/>
                <w:lang w:val="ro-MO"/>
              </w:rPr>
            </w:pPr>
            <w:r w:rsidRPr="00670B1A">
              <w:rPr>
                <w:rFonts w:ascii="Times New Roman" w:hAnsi="Times New Roman"/>
                <w:b/>
                <w:bCs/>
                <w:sz w:val="24"/>
                <w:szCs w:val="24"/>
                <w:lang w:val="ro-MO"/>
              </w:rPr>
              <w:t>Nr.</w:t>
            </w:r>
          </w:p>
          <w:p w:rsidR="003A3760" w:rsidRPr="00670B1A" w:rsidRDefault="003A3760" w:rsidP="00CC7B33">
            <w:pPr>
              <w:ind w:right="-108" w:firstLine="2"/>
              <w:jc w:val="center"/>
              <w:rPr>
                <w:rFonts w:ascii="Times New Roman" w:hAnsi="Times New Roman"/>
                <w:b/>
                <w:bCs/>
                <w:sz w:val="24"/>
                <w:szCs w:val="24"/>
                <w:lang w:val="ro-MO"/>
              </w:rPr>
            </w:pPr>
            <w:r w:rsidRPr="00670B1A">
              <w:rPr>
                <w:rFonts w:ascii="Times New Roman" w:hAnsi="Times New Roman"/>
                <w:b/>
                <w:bCs/>
                <w:sz w:val="24"/>
                <w:szCs w:val="24"/>
                <w:lang w:val="ro-MO"/>
              </w:rPr>
              <w:t>d/o</w:t>
            </w:r>
          </w:p>
        </w:tc>
        <w:tc>
          <w:tcPr>
            <w:tcW w:w="2844"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ind w:right="-108" w:firstLine="2"/>
              <w:jc w:val="center"/>
              <w:rPr>
                <w:rFonts w:ascii="Times New Roman" w:hAnsi="Times New Roman"/>
                <w:b/>
                <w:bCs/>
                <w:sz w:val="24"/>
                <w:szCs w:val="24"/>
                <w:lang w:val="ro-MO"/>
              </w:rPr>
            </w:pPr>
            <w:r w:rsidRPr="00670B1A">
              <w:rPr>
                <w:rFonts w:ascii="Times New Roman" w:hAnsi="Times New Roman"/>
                <w:b/>
                <w:bCs/>
                <w:sz w:val="24"/>
                <w:szCs w:val="24"/>
                <w:lang w:val="ro-MO"/>
              </w:rPr>
              <w:t>Denumirea</w:t>
            </w:r>
          </w:p>
          <w:p w:rsidR="003A3760" w:rsidRPr="00670B1A" w:rsidRDefault="003A3760" w:rsidP="00CC7B33">
            <w:pPr>
              <w:ind w:right="-108" w:firstLine="2"/>
              <w:jc w:val="center"/>
              <w:rPr>
                <w:rFonts w:ascii="Times New Roman" w:hAnsi="Times New Roman"/>
                <w:b/>
                <w:bCs/>
                <w:sz w:val="24"/>
                <w:szCs w:val="24"/>
                <w:lang w:val="ro-MO"/>
              </w:rPr>
            </w:pPr>
            <w:r w:rsidRPr="00670B1A">
              <w:rPr>
                <w:rFonts w:ascii="Times New Roman" w:hAnsi="Times New Roman"/>
                <w:b/>
                <w:bCs/>
                <w:sz w:val="24"/>
                <w:szCs w:val="24"/>
                <w:lang w:val="ro-MO"/>
              </w:rPr>
              <w:t>obiectului</w:t>
            </w:r>
          </w:p>
        </w:tc>
        <w:tc>
          <w:tcPr>
            <w:tcW w:w="2126"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ind w:right="-108" w:firstLine="2"/>
              <w:jc w:val="center"/>
              <w:rPr>
                <w:rFonts w:ascii="Times New Roman" w:hAnsi="Times New Roman"/>
                <w:b/>
                <w:bCs/>
                <w:sz w:val="24"/>
                <w:szCs w:val="24"/>
                <w:lang w:val="ro-MO"/>
              </w:rPr>
            </w:pPr>
            <w:r w:rsidRPr="00670B1A">
              <w:rPr>
                <w:rFonts w:ascii="Times New Roman" w:hAnsi="Times New Roman"/>
                <w:b/>
                <w:bCs/>
                <w:sz w:val="24"/>
                <w:szCs w:val="24"/>
                <w:lang w:val="ro-MO"/>
              </w:rPr>
              <w:t>Adresa</w:t>
            </w:r>
          </w:p>
        </w:tc>
        <w:tc>
          <w:tcPr>
            <w:tcW w:w="2070"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ind w:right="-108" w:firstLine="2"/>
              <w:jc w:val="center"/>
              <w:rPr>
                <w:rFonts w:ascii="Times New Roman" w:hAnsi="Times New Roman"/>
                <w:b/>
                <w:bCs/>
                <w:sz w:val="24"/>
                <w:szCs w:val="24"/>
                <w:lang w:val="ro-MO"/>
              </w:rPr>
            </w:pPr>
            <w:r w:rsidRPr="00670B1A">
              <w:rPr>
                <w:rFonts w:ascii="Times New Roman" w:hAnsi="Times New Roman"/>
                <w:b/>
                <w:bCs/>
                <w:sz w:val="24"/>
                <w:szCs w:val="24"/>
                <w:lang w:val="ro-MO"/>
              </w:rPr>
              <w:t>Unitatea de măsură</w:t>
            </w:r>
          </w:p>
        </w:tc>
        <w:tc>
          <w:tcPr>
            <w:tcW w:w="1616" w:type="dxa"/>
            <w:tcBorders>
              <w:top w:val="single" w:sz="4" w:space="0" w:color="000000"/>
              <w:left w:val="single" w:sz="4" w:space="0" w:color="000000"/>
              <w:bottom w:val="single" w:sz="4" w:space="0" w:color="000000"/>
              <w:right w:val="single" w:sz="4" w:space="0" w:color="000000"/>
            </w:tcBorders>
            <w:vAlign w:val="center"/>
          </w:tcPr>
          <w:p w:rsidR="003A3760" w:rsidRPr="00670B1A" w:rsidRDefault="003A3760" w:rsidP="00CC7B33">
            <w:pPr>
              <w:snapToGrid w:val="0"/>
              <w:ind w:right="-108" w:firstLine="2"/>
              <w:jc w:val="center"/>
              <w:rPr>
                <w:rFonts w:ascii="Times New Roman" w:hAnsi="Times New Roman"/>
                <w:b/>
                <w:bCs/>
                <w:sz w:val="24"/>
                <w:szCs w:val="24"/>
                <w:lang w:val="ro-MO"/>
              </w:rPr>
            </w:pPr>
            <w:r w:rsidRPr="00670B1A">
              <w:rPr>
                <w:rFonts w:ascii="Times New Roman" w:hAnsi="Times New Roman"/>
                <w:b/>
                <w:bCs/>
                <w:sz w:val="24"/>
                <w:szCs w:val="24"/>
                <w:lang w:val="ro-MO"/>
              </w:rPr>
              <w:t>Cantitatea</w:t>
            </w:r>
          </w:p>
        </w:tc>
      </w:tr>
      <w:tr w:rsidR="003A3760" w:rsidRPr="00670B1A" w:rsidTr="00CC7B33">
        <w:trPr>
          <w:trHeight w:val="170"/>
          <w:jc w:val="center"/>
        </w:trPr>
        <w:tc>
          <w:tcPr>
            <w:tcW w:w="535"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ind w:right="-108" w:firstLine="2"/>
              <w:jc w:val="center"/>
              <w:rPr>
                <w:rFonts w:ascii="Times New Roman" w:hAnsi="Times New Roman"/>
                <w:b/>
                <w:bCs/>
                <w:sz w:val="24"/>
                <w:szCs w:val="24"/>
                <w:lang w:val="ro-MO"/>
              </w:rPr>
            </w:pPr>
            <w:r w:rsidRPr="00670B1A">
              <w:rPr>
                <w:rFonts w:ascii="Times New Roman" w:hAnsi="Times New Roman"/>
                <w:b/>
                <w:bCs/>
                <w:sz w:val="24"/>
                <w:szCs w:val="24"/>
                <w:lang w:val="ro-MO"/>
              </w:rPr>
              <w:t>1</w:t>
            </w:r>
          </w:p>
        </w:tc>
        <w:tc>
          <w:tcPr>
            <w:tcW w:w="2844"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ind w:right="-108" w:firstLine="2"/>
              <w:jc w:val="center"/>
              <w:rPr>
                <w:rFonts w:ascii="Times New Roman" w:hAnsi="Times New Roman"/>
                <w:b/>
                <w:bCs/>
                <w:sz w:val="24"/>
                <w:szCs w:val="24"/>
                <w:lang w:val="ro-MO"/>
              </w:rPr>
            </w:pPr>
            <w:r w:rsidRPr="00670B1A">
              <w:rPr>
                <w:rFonts w:ascii="Times New Roman" w:hAnsi="Times New Roman"/>
                <w:b/>
                <w:bCs/>
                <w:sz w:val="24"/>
                <w:szCs w:val="24"/>
                <w:lang w:val="ro-MO"/>
              </w:rPr>
              <w:t>2</w:t>
            </w:r>
          </w:p>
        </w:tc>
        <w:tc>
          <w:tcPr>
            <w:tcW w:w="2126" w:type="dxa"/>
            <w:tcBorders>
              <w:top w:val="single" w:sz="4" w:space="0" w:color="000000"/>
              <w:left w:val="single" w:sz="4" w:space="0" w:color="000000"/>
              <w:bottom w:val="single" w:sz="4" w:space="0" w:color="000000"/>
            </w:tcBorders>
            <w:vAlign w:val="bottom"/>
          </w:tcPr>
          <w:p w:rsidR="003A3760" w:rsidRPr="00670B1A" w:rsidRDefault="003A3760" w:rsidP="00CC7B33">
            <w:pPr>
              <w:snapToGrid w:val="0"/>
              <w:ind w:right="-108" w:firstLine="2"/>
              <w:jc w:val="center"/>
              <w:rPr>
                <w:rFonts w:ascii="Times New Roman" w:hAnsi="Times New Roman"/>
                <w:b/>
                <w:bCs/>
                <w:sz w:val="24"/>
                <w:szCs w:val="24"/>
                <w:lang w:val="ro-MO"/>
              </w:rPr>
            </w:pPr>
            <w:r w:rsidRPr="00670B1A">
              <w:rPr>
                <w:rFonts w:ascii="Times New Roman" w:hAnsi="Times New Roman"/>
                <w:b/>
                <w:bCs/>
                <w:sz w:val="24"/>
                <w:szCs w:val="24"/>
                <w:lang w:val="ro-MO"/>
              </w:rPr>
              <w:t>3</w:t>
            </w:r>
          </w:p>
        </w:tc>
        <w:tc>
          <w:tcPr>
            <w:tcW w:w="2070"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ind w:right="-108" w:firstLine="2"/>
              <w:jc w:val="center"/>
              <w:rPr>
                <w:rFonts w:ascii="Times New Roman" w:hAnsi="Times New Roman"/>
                <w:b/>
                <w:bCs/>
                <w:sz w:val="24"/>
                <w:szCs w:val="24"/>
                <w:lang w:val="ro-MO"/>
              </w:rPr>
            </w:pPr>
            <w:r w:rsidRPr="00670B1A">
              <w:rPr>
                <w:rFonts w:ascii="Times New Roman" w:hAnsi="Times New Roman"/>
                <w:b/>
                <w:bCs/>
                <w:sz w:val="24"/>
                <w:szCs w:val="24"/>
                <w:lang w:val="ro-MO"/>
              </w:rPr>
              <w:t>4</w:t>
            </w:r>
          </w:p>
        </w:tc>
        <w:tc>
          <w:tcPr>
            <w:tcW w:w="1616" w:type="dxa"/>
            <w:tcBorders>
              <w:top w:val="single" w:sz="4" w:space="0" w:color="000000"/>
              <w:left w:val="single" w:sz="4" w:space="0" w:color="000000"/>
              <w:bottom w:val="single" w:sz="4" w:space="0" w:color="000000"/>
              <w:right w:val="single" w:sz="4" w:space="0" w:color="000000"/>
            </w:tcBorders>
            <w:vAlign w:val="center"/>
          </w:tcPr>
          <w:p w:rsidR="003A3760" w:rsidRPr="00670B1A" w:rsidRDefault="003A3760" w:rsidP="00CC7B33">
            <w:pPr>
              <w:snapToGrid w:val="0"/>
              <w:ind w:right="-108" w:firstLine="2"/>
              <w:jc w:val="center"/>
              <w:rPr>
                <w:rFonts w:ascii="Times New Roman" w:hAnsi="Times New Roman"/>
                <w:b/>
                <w:bCs/>
                <w:sz w:val="24"/>
                <w:szCs w:val="24"/>
                <w:lang w:val="ro-MO"/>
              </w:rPr>
            </w:pPr>
            <w:r w:rsidRPr="00670B1A">
              <w:rPr>
                <w:rFonts w:ascii="Times New Roman" w:hAnsi="Times New Roman"/>
                <w:b/>
                <w:bCs/>
                <w:sz w:val="24"/>
                <w:szCs w:val="24"/>
                <w:lang w:val="ro-MO"/>
              </w:rPr>
              <w:t>5</w:t>
            </w:r>
          </w:p>
        </w:tc>
      </w:tr>
      <w:tr w:rsidR="003A3760" w:rsidRPr="00670B1A" w:rsidTr="00CC7B33">
        <w:trPr>
          <w:trHeight w:val="170"/>
          <w:jc w:val="center"/>
        </w:trPr>
        <w:tc>
          <w:tcPr>
            <w:tcW w:w="535" w:type="dxa"/>
            <w:tcBorders>
              <w:left w:val="single" w:sz="4" w:space="0" w:color="000000"/>
              <w:bottom w:val="single" w:sz="4" w:space="0" w:color="000000"/>
            </w:tcBorders>
            <w:vAlign w:val="center"/>
          </w:tcPr>
          <w:p w:rsidR="003A3760" w:rsidRPr="00670B1A" w:rsidRDefault="003A3760" w:rsidP="00CC7B33">
            <w:pPr>
              <w:snapToGrid w:val="0"/>
              <w:ind w:right="-108" w:firstLine="2"/>
              <w:jc w:val="center"/>
              <w:rPr>
                <w:rFonts w:ascii="Times New Roman" w:hAnsi="Times New Roman"/>
                <w:sz w:val="24"/>
                <w:szCs w:val="24"/>
                <w:lang w:val="ro-RO"/>
              </w:rPr>
            </w:pPr>
            <w:r w:rsidRPr="00670B1A">
              <w:rPr>
                <w:rFonts w:ascii="Times New Roman" w:hAnsi="Times New Roman"/>
                <w:sz w:val="24"/>
                <w:szCs w:val="24"/>
                <w:lang w:val="ro-RO"/>
              </w:rPr>
              <w:t>1</w:t>
            </w:r>
          </w:p>
        </w:tc>
        <w:tc>
          <w:tcPr>
            <w:tcW w:w="2844" w:type="dxa"/>
            <w:tcBorders>
              <w:left w:val="single" w:sz="4" w:space="0" w:color="000000"/>
              <w:bottom w:val="single" w:sz="4" w:space="0" w:color="000000"/>
            </w:tcBorders>
            <w:vAlign w:val="center"/>
          </w:tcPr>
          <w:p w:rsidR="003A3760" w:rsidRPr="00670B1A" w:rsidRDefault="003A3760" w:rsidP="00CC7B33">
            <w:pPr>
              <w:snapToGrid w:val="0"/>
              <w:ind w:right="-108" w:firstLine="2"/>
              <w:rPr>
                <w:rFonts w:ascii="Times New Roman" w:hAnsi="Times New Roman"/>
                <w:sz w:val="24"/>
                <w:szCs w:val="24"/>
                <w:shd w:val="clear" w:color="auto" w:fill="FFFFFF"/>
                <w:lang w:val="ro-RO"/>
              </w:rPr>
            </w:pPr>
            <w:r w:rsidRPr="00670B1A">
              <w:rPr>
                <w:rFonts w:ascii="Times New Roman" w:hAnsi="Times New Roman"/>
                <w:sz w:val="24"/>
                <w:szCs w:val="24"/>
                <w:shd w:val="clear" w:color="auto" w:fill="FFFFFF"/>
                <w:lang w:val="ro-RO"/>
              </w:rPr>
              <w:t>Muzeul orăşenesc</w:t>
            </w:r>
          </w:p>
        </w:tc>
        <w:tc>
          <w:tcPr>
            <w:tcW w:w="2126" w:type="dxa"/>
            <w:tcBorders>
              <w:left w:val="single" w:sz="4" w:space="0" w:color="000000"/>
              <w:bottom w:val="single" w:sz="4" w:space="0" w:color="000000"/>
            </w:tcBorders>
            <w:vAlign w:val="bottom"/>
          </w:tcPr>
          <w:p w:rsidR="003A3760" w:rsidRPr="00670B1A" w:rsidRDefault="003A3760" w:rsidP="00CC7B33">
            <w:pPr>
              <w:snapToGrid w:val="0"/>
              <w:ind w:right="-108" w:firstLine="2"/>
              <w:rPr>
                <w:rFonts w:ascii="Times New Roman" w:hAnsi="Times New Roman"/>
                <w:sz w:val="24"/>
                <w:szCs w:val="24"/>
                <w:lang w:val="ro-RO"/>
              </w:rPr>
            </w:pPr>
            <w:r w:rsidRPr="00670B1A">
              <w:rPr>
                <w:rFonts w:ascii="Times New Roman" w:hAnsi="Times New Roman"/>
                <w:sz w:val="24"/>
                <w:szCs w:val="24"/>
                <w:lang w:val="ro-RO"/>
              </w:rPr>
              <w:t>str. Livezilor</w:t>
            </w:r>
          </w:p>
        </w:tc>
        <w:tc>
          <w:tcPr>
            <w:tcW w:w="2070" w:type="dxa"/>
            <w:tcBorders>
              <w:left w:val="single" w:sz="4" w:space="0" w:color="000000"/>
              <w:bottom w:val="single" w:sz="4" w:space="0" w:color="000000"/>
            </w:tcBorders>
            <w:vAlign w:val="center"/>
          </w:tcPr>
          <w:p w:rsidR="003A3760" w:rsidRPr="00670B1A" w:rsidRDefault="003A3760" w:rsidP="00CC7B33">
            <w:pPr>
              <w:snapToGrid w:val="0"/>
              <w:ind w:right="-108" w:firstLine="2"/>
              <w:jc w:val="center"/>
              <w:rPr>
                <w:rFonts w:ascii="Times New Roman" w:hAnsi="Times New Roman"/>
                <w:sz w:val="24"/>
                <w:szCs w:val="24"/>
                <w:vertAlign w:val="superscript"/>
                <w:lang w:val="ro-RO"/>
              </w:rPr>
            </w:pPr>
            <w:r w:rsidRPr="00670B1A">
              <w:rPr>
                <w:rFonts w:ascii="Times New Roman" w:hAnsi="Times New Roman"/>
                <w:sz w:val="24"/>
                <w:szCs w:val="24"/>
                <w:lang w:val="ro-RO"/>
              </w:rPr>
              <w:t>m2</w:t>
            </w:r>
          </w:p>
        </w:tc>
        <w:tc>
          <w:tcPr>
            <w:tcW w:w="1616" w:type="dxa"/>
            <w:tcBorders>
              <w:left w:val="single" w:sz="4" w:space="0" w:color="000000"/>
              <w:bottom w:val="single" w:sz="4" w:space="0" w:color="000000"/>
              <w:right w:val="single" w:sz="4" w:space="0" w:color="000000"/>
            </w:tcBorders>
            <w:vAlign w:val="center"/>
          </w:tcPr>
          <w:p w:rsidR="003A3760" w:rsidRPr="00670B1A" w:rsidRDefault="003A3760" w:rsidP="00CC7B33">
            <w:pPr>
              <w:snapToGrid w:val="0"/>
              <w:ind w:right="-108" w:firstLine="2"/>
              <w:jc w:val="center"/>
              <w:rPr>
                <w:rFonts w:ascii="Times New Roman" w:hAnsi="Times New Roman"/>
                <w:sz w:val="24"/>
                <w:szCs w:val="24"/>
                <w:lang w:val="ro-RO"/>
              </w:rPr>
            </w:pPr>
            <w:r w:rsidRPr="00670B1A">
              <w:rPr>
                <w:rFonts w:ascii="Times New Roman" w:hAnsi="Times New Roman"/>
                <w:sz w:val="24"/>
                <w:szCs w:val="24"/>
                <w:lang w:val="ro-RO"/>
              </w:rPr>
              <w:t>261,5</w:t>
            </w:r>
          </w:p>
        </w:tc>
      </w:tr>
      <w:tr w:rsidR="003A3760" w:rsidRPr="00670B1A" w:rsidTr="00CC7B33">
        <w:trPr>
          <w:trHeight w:val="170"/>
          <w:jc w:val="center"/>
        </w:trPr>
        <w:tc>
          <w:tcPr>
            <w:tcW w:w="535" w:type="dxa"/>
            <w:tcBorders>
              <w:left w:val="single" w:sz="4" w:space="0" w:color="000000"/>
              <w:bottom w:val="single" w:sz="4" w:space="0" w:color="000000"/>
            </w:tcBorders>
            <w:vAlign w:val="center"/>
          </w:tcPr>
          <w:p w:rsidR="003A3760" w:rsidRPr="00670B1A" w:rsidRDefault="003A3760" w:rsidP="00CC7B33">
            <w:pPr>
              <w:snapToGrid w:val="0"/>
              <w:ind w:right="-108" w:firstLine="2"/>
              <w:jc w:val="center"/>
              <w:rPr>
                <w:rFonts w:ascii="Times New Roman" w:hAnsi="Times New Roman"/>
                <w:sz w:val="24"/>
                <w:szCs w:val="24"/>
                <w:lang w:val="ro-RO"/>
              </w:rPr>
            </w:pPr>
            <w:r w:rsidRPr="00670B1A">
              <w:rPr>
                <w:rFonts w:ascii="Times New Roman" w:hAnsi="Times New Roman"/>
                <w:sz w:val="24"/>
                <w:szCs w:val="24"/>
                <w:lang w:val="ro-RO"/>
              </w:rPr>
              <w:t>2</w:t>
            </w:r>
          </w:p>
        </w:tc>
        <w:tc>
          <w:tcPr>
            <w:tcW w:w="2844" w:type="dxa"/>
            <w:tcBorders>
              <w:left w:val="single" w:sz="4" w:space="0" w:color="000000"/>
              <w:bottom w:val="single" w:sz="4" w:space="0" w:color="000000"/>
            </w:tcBorders>
            <w:vAlign w:val="center"/>
          </w:tcPr>
          <w:p w:rsidR="003A3760" w:rsidRPr="00670B1A" w:rsidRDefault="003A3760" w:rsidP="00CC7B33">
            <w:pPr>
              <w:snapToGrid w:val="0"/>
              <w:ind w:right="-108" w:firstLine="2"/>
              <w:rPr>
                <w:rFonts w:ascii="Times New Roman" w:hAnsi="Times New Roman"/>
                <w:sz w:val="24"/>
                <w:szCs w:val="24"/>
                <w:lang w:val="ro-MO"/>
              </w:rPr>
            </w:pPr>
            <w:r w:rsidRPr="00670B1A">
              <w:rPr>
                <w:rFonts w:ascii="Times New Roman" w:hAnsi="Times New Roman"/>
                <w:sz w:val="24"/>
                <w:szCs w:val="24"/>
                <w:lang w:val="ro-MO"/>
              </w:rPr>
              <w:t>Casă de cultură</w:t>
            </w:r>
          </w:p>
        </w:tc>
        <w:tc>
          <w:tcPr>
            <w:tcW w:w="2126" w:type="dxa"/>
            <w:tcBorders>
              <w:left w:val="single" w:sz="4" w:space="0" w:color="000000"/>
              <w:bottom w:val="single" w:sz="4" w:space="0" w:color="000000"/>
            </w:tcBorders>
            <w:vAlign w:val="center"/>
          </w:tcPr>
          <w:p w:rsidR="003A3760" w:rsidRPr="00670B1A" w:rsidRDefault="003A3760" w:rsidP="00CC7B33">
            <w:pPr>
              <w:snapToGrid w:val="0"/>
              <w:ind w:right="-108" w:firstLine="2"/>
              <w:rPr>
                <w:rFonts w:ascii="Times New Roman" w:hAnsi="Times New Roman"/>
                <w:sz w:val="24"/>
                <w:szCs w:val="24"/>
                <w:lang w:val="ro-MO"/>
              </w:rPr>
            </w:pPr>
            <w:r w:rsidRPr="00670B1A">
              <w:rPr>
                <w:rFonts w:ascii="Times New Roman" w:hAnsi="Times New Roman"/>
                <w:sz w:val="24"/>
                <w:szCs w:val="24"/>
                <w:lang w:val="ro-MO"/>
              </w:rPr>
              <w:t>str. Ştefan cel Mare</w:t>
            </w:r>
          </w:p>
        </w:tc>
        <w:tc>
          <w:tcPr>
            <w:tcW w:w="2070" w:type="dxa"/>
            <w:tcBorders>
              <w:left w:val="single" w:sz="4" w:space="0" w:color="000000"/>
              <w:bottom w:val="single" w:sz="4" w:space="0" w:color="000000"/>
            </w:tcBorders>
            <w:vAlign w:val="center"/>
          </w:tcPr>
          <w:p w:rsidR="003A3760" w:rsidRPr="00670B1A" w:rsidRDefault="003A3760" w:rsidP="00CC7B33">
            <w:pPr>
              <w:snapToGrid w:val="0"/>
              <w:ind w:right="-108" w:firstLine="2"/>
              <w:jc w:val="center"/>
              <w:rPr>
                <w:rFonts w:ascii="Times New Roman" w:hAnsi="Times New Roman"/>
                <w:sz w:val="24"/>
                <w:szCs w:val="24"/>
                <w:lang w:val="ro-MO"/>
              </w:rPr>
            </w:pPr>
            <w:r w:rsidRPr="00670B1A">
              <w:rPr>
                <w:rFonts w:ascii="Times New Roman" w:hAnsi="Times New Roman"/>
                <w:sz w:val="24"/>
                <w:szCs w:val="24"/>
                <w:lang w:val="ro-MO"/>
              </w:rPr>
              <w:t>locuri</w:t>
            </w:r>
          </w:p>
        </w:tc>
        <w:tc>
          <w:tcPr>
            <w:tcW w:w="1616" w:type="dxa"/>
            <w:tcBorders>
              <w:left w:val="single" w:sz="4" w:space="0" w:color="000000"/>
              <w:bottom w:val="single" w:sz="4" w:space="0" w:color="000000"/>
              <w:right w:val="single" w:sz="4" w:space="0" w:color="000000"/>
            </w:tcBorders>
            <w:vAlign w:val="center"/>
          </w:tcPr>
          <w:p w:rsidR="003A3760" w:rsidRPr="00670B1A" w:rsidRDefault="003A3760" w:rsidP="00CC7B33">
            <w:pPr>
              <w:snapToGrid w:val="0"/>
              <w:ind w:right="-108" w:firstLine="2"/>
              <w:jc w:val="center"/>
              <w:rPr>
                <w:rFonts w:ascii="Times New Roman" w:hAnsi="Times New Roman"/>
                <w:sz w:val="24"/>
                <w:szCs w:val="24"/>
                <w:lang w:val="ro-MO"/>
              </w:rPr>
            </w:pPr>
            <w:r w:rsidRPr="00670B1A">
              <w:rPr>
                <w:rFonts w:ascii="Times New Roman" w:hAnsi="Times New Roman"/>
                <w:sz w:val="24"/>
                <w:szCs w:val="24"/>
                <w:lang w:val="ro-MO"/>
              </w:rPr>
              <w:t>577</w:t>
            </w:r>
          </w:p>
        </w:tc>
      </w:tr>
      <w:tr w:rsidR="003A3760" w:rsidRPr="00670B1A" w:rsidTr="00CC7B33">
        <w:trPr>
          <w:trHeight w:val="170"/>
          <w:jc w:val="center"/>
        </w:trPr>
        <w:tc>
          <w:tcPr>
            <w:tcW w:w="535" w:type="dxa"/>
            <w:tcBorders>
              <w:left w:val="single" w:sz="4" w:space="0" w:color="000000"/>
              <w:bottom w:val="single" w:sz="4" w:space="0" w:color="000000"/>
            </w:tcBorders>
            <w:vAlign w:val="center"/>
          </w:tcPr>
          <w:p w:rsidR="003A3760" w:rsidRPr="00670B1A" w:rsidRDefault="003A3760" w:rsidP="00CC7B33">
            <w:pPr>
              <w:snapToGrid w:val="0"/>
              <w:ind w:right="-108" w:firstLine="2"/>
              <w:jc w:val="center"/>
              <w:rPr>
                <w:rFonts w:ascii="Times New Roman" w:hAnsi="Times New Roman"/>
                <w:sz w:val="24"/>
                <w:szCs w:val="24"/>
                <w:lang w:val="ro-MO"/>
              </w:rPr>
            </w:pPr>
            <w:r w:rsidRPr="00670B1A">
              <w:rPr>
                <w:rFonts w:ascii="Times New Roman" w:hAnsi="Times New Roman"/>
                <w:sz w:val="24"/>
                <w:szCs w:val="24"/>
                <w:lang w:val="ro-MO"/>
              </w:rPr>
              <w:t>3</w:t>
            </w:r>
          </w:p>
        </w:tc>
        <w:tc>
          <w:tcPr>
            <w:tcW w:w="2844" w:type="dxa"/>
            <w:tcBorders>
              <w:left w:val="single" w:sz="4" w:space="0" w:color="000000"/>
              <w:bottom w:val="single" w:sz="4" w:space="0" w:color="000000"/>
            </w:tcBorders>
            <w:vAlign w:val="center"/>
          </w:tcPr>
          <w:p w:rsidR="003A3760" w:rsidRPr="00670B1A" w:rsidRDefault="003A3760" w:rsidP="00CC7B33">
            <w:pPr>
              <w:snapToGrid w:val="0"/>
              <w:ind w:right="-108" w:firstLine="2"/>
              <w:rPr>
                <w:rFonts w:ascii="Times New Roman" w:hAnsi="Times New Roman"/>
                <w:sz w:val="24"/>
                <w:szCs w:val="24"/>
                <w:lang w:val="ro-MO"/>
              </w:rPr>
            </w:pPr>
            <w:r w:rsidRPr="00670B1A">
              <w:rPr>
                <w:rFonts w:ascii="Times New Roman" w:hAnsi="Times New Roman"/>
                <w:sz w:val="24"/>
                <w:szCs w:val="24"/>
                <w:lang w:val="ro-MO"/>
              </w:rPr>
              <w:t>Bibliotecă orăşenească</w:t>
            </w:r>
          </w:p>
        </w:tc>
        <w:tc>
          <w:tcPr>
            <w:tcW w:w="2126" w:type="dxa"/>
            <w:tcBorders>
              <w:left w:val="single" w:sz="4" w:space="0" w:color="000000"/>
              <w:bottom w:val="single" w:sz="4" w:space="0" w:color="000000"/>
            </w:tcBorders>
            <w:vAlign w:val="center"/>
          </w:tcPr>
          <w:p w:rsidR="003A3760" w:rsidRPr="00670B1A" w:rsidRDefault="003A3760" w:rsidP="00CC7B33">
            <w:pPr>
              <w:snapToGrid w:val="0"/>
              <w:ind w:right="-108" w:firstLine="2"/>
              <w:rPr>
                <w:rFonts w:ascii="Times New Roman" w:hAnsi="Times New Roman"/>
                <w:sz w:val="24"/>
                <w:szCs w:val="24"/>
                <w:lang w:val="ro-MO"/>
              </w:rPr>
            </w:pPr>
            <w:r w:rsidRPr="00670B1A">
              <w:rPr>
                <w:rFonts w:ascii="Times New Roman" w:hAnsi="Times New Roman"/>
                <w:sz w:val="24"/>
                <w:szCs w:val="24"/>
                <w:lang w:val="ro-MO"/>
              </w:rPr>
              <w:t>str. V. Alexandri</w:t>
            </w:r>
          </w:p>
        </w:tc>
        <w:tc>
          <w:tcPr>
            <w:tcW w:w="2070" w:type="dxa"/>
            <w:tcBorders>
              <w:left w:val="single" w:sz="4" w:space="0" w:color="000000"/>
              <w:bottom w:val="single" w:sz="4" w:space="0" w:color="000000"/>
            </w:tcBorders>
            <w:vAlign w:val="center"/>
          </w:tcPr>
          <w:p w:rsidR="003A3760" w:rsidRPr="00670B1A" w:rsidRDefault="003A3760" w:rsidP="00CC7B33">
            <w:pPr>
              <w:snapToGrid w:val="0"/>
              <w:ind w:right="-108" w:firstLine="2"/>
              <w:jc w:val="center"/>
              <w:rPr>
                <w:rFonts w:ascii="Times New Roman" w:hAnsi="Times New Roman"/>
                <w:sz w:val="24"/>
                <w:szCs w:val="24"/>
                <w:lang w:val="ro-MO"/>
              </w:rPr>
            </w:pPr>
            <w:r w:rsidRPr="00670B1A">
              <w:rPr>
                <w:rFonts w:ascii="Times New Roman" w:hAnsi="Times New Roman"/>
                <w:sz w:val="24"/>
                <w:szCs w:val="24"/>
                <w:lang w:val="ro-MO"/>
              </w:rPr>
              <w:t>mii volume</w:t>
            </w:r>
          </w:p>
        </w:tc>
        <w:tc>
          <w:tcPr>
            <w:tcW w:w="1616" w:type="dxa"/>
            <w:tcBorders>
              <w:left w:val="single" w:sz="4" w:space="0" w:color="000000"/>
              <w:bottom w:val="single" w:sz="4" w:space="0" w:color="000000"/>
              <w:right w:val="single" w:sz="4" w:space="0" w:color="000000"/>
            </w:tcBorders>
            <w:vAlign w:val="center"/>
          </w:tcPr>
          <w:p w:rsidR="003A3760" w:rsidRPr="00670B1A" w:rsidRDefault="003A3760" w:rsidP="00CC7B33">
            <w:pPr>
              <w:snapToGrid w:val="0"/>
              <w:ind w:right="-108" w:firstLine="2"/>
              <w:jc w:val="center"/>
              <w:rPr>
                <w:rFonts w:ascii="Times New Roman" w:hAnsi="Times New Roman"/>
                <w:sz w:val="24"/>
                <w:szCs w:val="24"/>
                <w:lang w:val="ro-MO"/>
              </w:rPr>
            </w:pPr>
            <w:r w:rsidRPr="00670B1A">
              <w:rPr>
                <w:rFonts w:ascii="Times New Roman" w:hAnsi="Times New Roman"/>
                <w:sz w:val="24"/>
                <w:szCs w:val="24"/>
                <w:lang w:val="ro-MO"/>
              </w:rPr>
              <w:t>65116</w:t>
            </w:r>
          </w:p>
        </w:tc>
      </w:tr>
      <w:tr w:rsidR="00045892" w:rsidRPr="00670B1A" w:rsidTr="00CC7B33">
        <w:trPr>
          <w:trHeight w:val="170"/>
          <w:jc w:val="center"/>
        </w:trPr>
        <w:tc>
          <w:tcPr>
            <w:tcW w:w="535" w:type="dxa"/>
            <w:tcBorders>
              <w:left w:val="single" w:sz="4" w:space="0" w:color="000000"/>
              <w:bottom w:val="single" w:sz="4" w:space="0" w:color="000000"/>
            </w:tcBorders>
            <w:vAlign w:val="center"/>
          </w:tcPr>
          <w:p w:rsidR="00045892" w:rsidRPr="00670B1A" w:rsidRDefault="00045892" w:rsidP="00CC7B33">
            <w:pPr>
              <w:snapToGrid w:val="0"/>
              <w:ind w:right="-108" w:firstLine="2"/>
              <w:jc w:val="center"/>
              <w:rPr>
                <w:rFonts w:ascii="Times New Roman" w:hAnsi="Times New Roman"/>
                <w:sz w:val="24"/>
                <w:szCs w:val="24"/>
                <w:lang w:val="ro-MO"/>
              </w:rPr>
            </w:pPr>
            <w:r w:rsidRPr="00670B1A">
              <w:rPr>
                <w:rFonts w:ascii="Times New Roman" w:hAnsi="Times New Roman"/>
                <w:sz w:val="24"/>
                <w:szCs w:val="24"/>
                <w:lang w:val="ro-MO"/>
              </w:rPr>
              <w:t>4</w:t>
            </w:r>
          </w:p>
        </w:tc>
        <w:tc>
          <w:tcPr>
            <w:tcW w:w="2844" w:type="dxa"/>
            <w:tcBorders>
              <w:left w:val="single" w:sz="4" w:space="0" w:color="000000"/>
              <w:bottom w:val="single" w:sz="4" w:space="0" w:color="000000"/>
            </w:tcBorders>
            <w:vAlign w:val="center"/>
          </w:tcPr>
          <w:p w:rsidR="00045892" w:rsidRPr="00670B1A" w:rsidRDefault="00045892" w:rsidP="00CC7B33">
            <w:pPr>
              <w:snapToGrid w:val="0"/>
              <w:ind w:right="-108" w:firstLine="2"/>
              <w:rPr>
                <w:rFonts w:ascii="Times New Roman" w:hAnsi="Times New Roman"/>
                <w:sz w:val="24"/>
                <w:szCs w:val="24"/>
                <w:lang w:val="ro-MO"/>
              </w:rPr>
            </w:pPr>
            <w:r w:rsidRPr="00670B1A">
              <w:rPr>
                <w:rFonts w:ascii="Times New Roman" w:hAnsi="Times New Roman"/>
                <w:sz w:val="24"/>
                <w:szCs w:val="24"/>
                <w:lang w:val="ro-MO"/>
              </w:rPr>
              <w:t>Filiala bibliotecii orăşeneşti</w:t>
            </w:r>
          </w:p>
        </w:tc>
        <w:tc>
          <w:tcPr>
            <w:tcW w:w="2126" w:type="dxa"/>
            <w:tcBorders>
              <w:left w:val="single" w:sz="4" w:space="0" w:color="000000"/>
              <w:bottom w:val="single" w:sz="4" w:space="0" w:color="000000"/>
            </w:tcBorders>
            <w:vAlign w:val="center"/>
          </w:tcPr>
          <w:p w:rsidR="00045892" w:rsidRPr="00670B1A" w:rsidRDefault="00045892" w:rsidP="004571B1">
            <w:pPr>
              <w:snapToGrid w:val="0"/>
              <w:ind w:right="-108" w:firstLine="2"/>
              <w:rPr>
                <w:rFonts w:ascii="Times New Roman" w:hAnsi="Times New Roman"/>
                <w:sz w:val="24"/>
                <w:szCs w:val="24"/>
                <w:lang w:val="ro-MO"/>
              </w:rPr>
            </w:pPr>
            <w:r w:rsidRPr="00670B1A">
              <w:rPr>
                <w:rFonts w:ascii="Times New Roman" w:hAnsi="Times New Roman"/>
                <w:sz w:val="24"/>
                <w:szCs w:val="24"/>
                <w:lang w:val="ro-MO"/>
              </w:rPr>
              <w:t>str. Ştefan cel Mare</w:t>
            </w:r>
          </w:p>
        </w:tc>
        <w:tc>
          <w:tcPr>
            <w:tcW w:w="2070" w:type="dxa"/>
            <w:tcBorders>
              <w:left w:val="single" w:sz="4" w:space="0" w:color="000000"/>
              <w:bottom w:val="single" w:sz="4" w:space="0" w:color="000000"/>
            </w:tcBorders>
            <w:vAlign w:val="center"/>
          </w:tcPr>
          <w:p w:rsidR="00045892" w:rsidRPr="00670B1A" w:rsidRDefault="00045892" w:rsidP="00CC7B33">
            <w:pPr>
              <w:snapToGrid w:val="0"/>
              <w:ind w:right="-108" w:firstLine="2"/>
              <w:jc w:val="center"/>
              <w:rPr>
                <w:rFonts w:ascii="Times New Roman" w:hAnsi="Times New Roman"/>
                <w:sz w:val="24"/>
                <w:szCs w:val="24"/>
                <w:lang w:val="ro-MO"/>
              </w:rPr>
            </w:pPr>
            <w:r w:rsidRPr="00670B1A">
              <w:rPr>
                <w:rFonts w:ascii="Times New Roman" w:hAnsi="Times New Roman"/>
                <w:sz w:val="24"/>
                <w:szCs w:val="24"/>
                <w:lang w:val="ro-MO"/>
              </w:rPr>
              <w:t>mii volume</w:t>
            </w:r>
          </w:p>
        </w:tc>
        <w:tc>
          <w:tcPr>
            <w:tcW w:w="1616" w:type="dxa"/>
            <w:tcBorders>
              <w:left w:val="single" w:sz="4" w:space="0" w:color="000000"/>
              <w:bottom w:val="single" w:sz="4" w:space="0" w:color="000000"/>
              <w:right w:val="single" w:sz="4" w:space="0" w:color="000000"/>
            </w:tcBorders>
            <w:vAlign w:val="center"/>
          </w:tcPr>
          <w:p w:rsidR="00045892" w:rsidRPr="00670B1A" w:rsidRDefault="00045892" w:rsidP="00CC7B33">
            <w:pPr>
              <w:snapToGrid w:val="0"/>
              <w:ind w:right="-108" w:firstLine="2"/>
              <w:jc w:val="center"/>
              <w:rPr>
                <w:rFonts w:ascii="Times New Roman" w:hAnsi="Times New Roman"/>
                <w:sz w:val="24"/>
                <w:szCs w:val="24"/>
                <w:lang w:val="ro-MO"/>
              </w:rPr>
            </w:pPr>
            <w:r w:rsidRPr="00670B1A">
              <w:rPr>
                <w:rFonts w:ascii="Times New Roman" w:hAnsi="Times New Roman"/>
                <w:sz w:val="24"/>
                <w:szCs w:val="24"/>
                <w:lang w:val="ro-MO"/>
              </w:rPr>
              <w:t>9100</w:t>
            </w:r>
          </w:p>
        </w:tc>
      </w:tr>
    </w:tbl>
    <w:p w:rsidR="003A3760" w:rsidRPr="00670B1A" w:rsidRDefault="003A3760" w:rsidP="00926F1A">
      <w:pPr>
        <w:autoSpaceDE w:val="0"/>
        <w:ind w:firstLine="567"/>
        <w:jc w:val="both"/>
        <w:rPr>
          <w:rFonts w:ascii="Times New Roman" w:hAnsi="Times New Roman"/>
          <w:sz w:val="24"/>
          <w:szCs w:val="24"/>
          <w:lang w:val="ro-MO"/>
        </w:rPr>
      </w:pPr>
    </w:p>
    <w:p w:rsidR="003A3760" w:rsidRPr="00670B1A" w:rsidRDefault="003A3760" w:rsidP="00A843A4">
      <w:pPr>
        <w:autoSpaceDE w:val="0"/>
        <w:jc w:val="both"/>
        <w:rPr>
          <w:rFonts w:ascii="Times New Roman" w:hAnsi="Times New Roman"/>
          <w:sz w:val="24"/>
          <w:szCs w:val="24"/>
          <w:lang w:val="ro-MO"/>
        </w:rPr>
      </w:pPr>
      <w:r w:rsidRPr="00670B1A">
        <w:rPr>
          <w:rFonts w:ascii="Times New Roman" w:hAnsi="Times New Roman"/>
          <w:sz w:val="24"/>
          <w:szCs w:val="24"/>
          <w:lang w:val="ro-MO"/>
        </w:rPr>
        <w:t xml:space="preserve">Obiectele de cultură existente în oraş după capacitate şi tipul serviciilor acordate nu satisfac cerinţele populaţiei. Imobilul necesită reparaţie şi modernizare conform normativelor în vigoare. </w:t>
      </w:r>
    </w:p>
    <w:p w:rsidR="003A3760" w:rsidRPr="00670B1A" w:rsidRDefault="003A3760" w:rsidP="00B36FDC">
      <w:pPr>
        <w:spacing w:after="0" w:line="240" w:lineRule="auto"/>
        <w:rPr>
          <w:rFonts w:ascii="Times New Roman" w:hAnsi="Times New Roman"/>
          <w:sz w:val="24"/>
          <w:szCs w:val="24"/>
          <w:lang w:val="ro-MO"/>
        </w:rPr>
      </w:pPr>
    </w:p>
    <w:p w:rsidR="003A3760" w:rsidRPr="00670B1A" w:rsidRDefault="00045892" w:rsidP="00EF383E">
      <w:pPr>
        <w:rPr>
          <w:rFonts w:ascii="Times New Roman" w:hAnsi="Times New Roman"/>
          <w:sz w:val="24"/>
          <w:szCs w:val="24"/>
          <w:lang w:val="en-US"/>
        </w:rPr>
      </w:pPr>
      <w:r w:rsidRPr="00670B1A">
        <w:rPr>
          <w:rFonts w:ascii="Times New Roman" w:hAnsi="Times New Roman"/>
          <w:sz w:val="24"/>
          <w:szCs w:val="24"/>
          <w:lang w:val="ro-MO"/>
        </w:rPr>
        <w:t>P</w:t>
      </w:r>
      <w:r w:rsidR="003A3760" w:rsidRPr="00670B1A">
        <w:rPr>
          <w:rFonts w:ascii="Times New Roman" w:hAnsi="Times New Roman"/>
          <w:sz w:val="24"/>
          <w:szCs w:val="24"/>
          <w:lang w:val="en-US"/>
        </w:rPr>
        <w:t xml:space="preserve">rincipalele probleme din </w:t>
      </w:r>
      <w:r w:rsidRPr="00670B1A">
        <w:rPr>
          <w:rFonts w:ascii="Times New Roman" w:hAnsi="Times New Roman"/>
          <w:sz w:val="24"/>
          <w:szCs w:val="24"/>
          <w:lang w:val="en-US"/>
        </w:rPr>
        <w:t>sectorul cultural</w:t>
      </w:r>
      <w:r w:rsidR="003A3760" w:rsidRPr="00670B1A">
        <w:rPr>
          <w:rFonts w:ascii="Times New Roman" w:hAnsi="Times New Roman"/>
          <w:sz w:val="24"/>
          <w:szCs w:val="24"/>
          <w:lang w:val="en-US"/>
        </w:rPr>
        <w:t xml:space="preserve"> cu care se confrun</w:t>
      </w:r>
      <w:r w:rsidRPr="00670B1A">
        <w:rPr>
          <w:rFonts w:ascii="Times New Roman" w:hAnsi="Times New Roman"/>
          <w:sz w:val="24"/>
          <w:szCs w:val="24"/>
          <w:lang w:val="en-US"/>
        </w:rPr>
        <w:t>tă localitatea in ultimii 5 ani sunt:</w:t>
      </w:r>
    </w:p>
    <w:p w:rsidR="003A3760" w:rsidRPr="00670B1A" w:rsidRDefault="003A3760" w:rsidP="00AD5CE4">
      <w:pPr>
        <w:pStyle w:val="a6"/>
        <w:numPr>
          <w:ilvl w:val="0"/>
          <w:numId w:val="27"/>
        </w:numPr>
        <w:jc w:val="both"/>
        <w:rPr>
          <w:lang w:val="en-US"/>
        </w:rPr>
      </w:pPr>
      <w:r w:rsidRPr="00670B1A">
        <w:rPr>
          <w:lang w:val="en-US"/>
        </w:rPr>
        <w:t xml:space="preserve">Număr insuficient de evenimente culturale </w:t>
      </w:r>
    </w:p>
    <w:p w:rsidR="003A3760" w:rsidRPr="00670B1A" w:rsidRDefault="003A3760" w:rsidP="00AD5CE4">
      <w:pPr>
        <w:pStyle w:val="a6"/>
        <w:numPr>
          <w:ilvl w:val="0"/>
          <w:numId w:val="27"/>
        </w:numPr>
        <w:jc w:val="both"/>
        <w:rPr>
          <w:lang w:val="en-US"/>
        </w:rPr>
      </w:pPr>
      <w:r w:rsidRPr="00670B1A">
        <w:rPr>
          <w:lang w:val="en-US"/>
        </w:rPr>
        <w:t>Lipsa unui parc de agrement amenajat, locuri de agrement activ de cartier</w:t>
      </w:r>
    </w:p>
    <w:p w:rsidR="003A3760" w:rsidRPr="00670B1A" w:rsidRDefault="00045892" w:rsidP="00AD5CE4">
      <w:pPr>
        <w:pStyle w:val="a6"/>
        <w:numPr>
          <w:ilvl w:val="0"/>
          <w:numId w:val="27"/>
        </w:numPr>
        <w:jc w:val="both"/>
        <w:rPr>
          <w:lang w:val="en-US"/>
        </w:rPr>
      </w:pPr>
      <w:r w:rsidRPr="00670B1A">
        <w:rPr>
          <w:lang w:val="en-US"/>
        </w:rPr>
        <w:t>Insuficiența</w:t>
      </w:r>
      <w:r w:rsidR="003A3760" w:rsidRPr="00670B1A">
        <w:rPr>
          <w:lang w:val="en-US"/>
        </w:rPr>
        <w:t xml:space="preserve"> mijloacelor de informare</w:t>
      </w:r>
      <w:r w:rsidRPr="00670B1A">
        <w:rPr>
          <w:lang w:val="en-US"/>
        </w:rPr>
        <w:t xml:space="preserve"> </w:t>
      </w:r>
      <w:r w:rsidR="003A3760" w:rsidRPr="00670B1A">
        <w:rPr>
          <w:lang w:val="en-US"/>
        </w:rPr>
        <w:t>a populaţiei despre evenimentele preconizate</w:t>
      </w:r>
    </w:p>
    <w:p w:rsidR="003A3760" w:rsidRPr="00670B1A" w:rsidRDefault="00045892" w:rsidP="00AD5CE4">
      <w:pPr>
        <w:pStyle w:val="a6"/>
        <w:numPr>
          <w:ilvl w:val="0"/>
          <w:numId w:val="27"/>
        </w:numPr>
        <w:jc w:val="both"/>
        <w:rPr>
          <w:lang w:val="en-US"/>
        </w:rPr>
      </w:pPr>
      <w:r w:rsidRPr="00670B1A">
        <w:rPr>
          <w:lang w:val="en-US"/>
        </w:rPr>
        <w:t>Lipsa unui teatru popular</w:t>
      </w:r>
    </w:p>
    <w:p w:rsidR="003A3760" w:rsidRPr="00670B1A" w:rsidRDefault="00045892" w:rsidP="00AD5CE4">
      <w:pPr>
        <w:pStyle w:val="a6"/>
        <w:numPr>
          <w:ilvl w:val="0"/>
          <w:numId w:val="27"/>
        </w:numPr>
        <w:jc w:val="both"/>
        <w:rPr>
          <w:lang w:val="en-US"/>
        </w:rPr>
      </w:pPr>
      <w:r w:rsidRPr="00670B1A">
        <w:rPr>
          <w:lang w:val="en-US"/>
        </w:rPr>
        <w:t>Lipsa unui cor de amatori</w:t>
      </w:r>
    </w:p>
    <w:p w:rsidR="003A3760" w:rsidRPr="00670B1A" w:rsidRDefault="003A3760" w:rsidP="00AD5CE4">
      <w:pPr>
        <w:pStyle w:val="a6"/>
        <w:numPr>
          <w:ilvl w:val="0"/>
          <w:numId w:val="27"/>
        </w:numPr>
        <w:jc w:val="both"/>
        <w:rPr>
          <w:lang w:val="en-US"/>
        </w:rPr>
      </w:pPr>
      <w:r w:rsidRPr="00670B1A">
        <w:rPr>
          <w:lang w:val="en-US"/>
        </w:rPr>
        <w:t>Insuficienţa mijloacelor financiare pentru efectuarea reparaţiilor obiectelor culturale şi dotarea lor cu utilaj şi instrumentariu specific.</w:t>
      </w:r>
    </w:p>
    <w:p w:rsidR="003A3760" w:rsidRPr="00670B1A" w:rsidRDefault="003A3760" w:rsidP="00AD5CE4">
      <w:pPr>
        <w:pStyle w:val="a6"/>
        <w:numPr>
          <w:ilvl w:val="0"/>
          <w:numId w:val="27"/>
        </w:numPr>
        <w:jc w:val="both"/>
        <w:rPr>
          <w:lang w:val="en-US"/>
        </w:rPr>
      </w:pPr>
      <w:r w:rsidRPr="00670B1A">
        <w:rPr>
          <w:lang w:val="en-US"/>
        </w:rPr>
        <w:t>Insuficienţa mijlo</w:t>
      </w:r>
      <w:r w:rsidR="00045892" w:rsidRPr="00670B1A">
        <w:rPr>
          <w:lang w:val="en-US"/>
        </w:rPr>
        <w:t>a</w:t>
      </w:r>
      <w:r w:rsidRPr="00670B1A">
        <w:rPr>
          <w:lang w:val="en-US"/>
        </w:rPr>
        <w:t>celor financiare pentru participarea la diferite evenimente culturale de nivel raional, naţional şi internaţional cu colectivele artistice existente şi stimularea lor (diplome, premii, cadouri, excursii etc)</w:t>
      </w:r>
    </w:p>
    <w:p w:rsidR="003A3760" w:rsidRPr="00670B1A" w:rsidRDefault="003A3760" w:rsidP="00AD5CE4">
      <w:pPr>
        <w:pStyle w:val="a6"/>
        <w:numPr>
          <w:ilvl w:val="0"/>
          <w:numId w:val="27"/>
        </w:numPr>
        <w:jc w:val="both"/>
        <w:rPr>
          <w:lang w:val="en-US"/>
        </w:rPr>
      </w:pPr>
      <w:r w:rsidRPr="00670B1A">
        <w:rPr>
          <w:lang w:val="en-US"/>
        </w:rPr>
        <w:t>Nu este făcută lista (harta, inventarierea) obiectelor (edificii, elemente de arhitectură mici, zone peizajistice, arbori vechi, obiecte de uzuale, toponimice, vestigii imateriale</w:t>
      </w:r>
      <w:r w:rsidR="00692972" w:rsidRPr="00670B1A">
        <w:rPr>
          <w:lang w:val="en-US"/>
        </w:rPr>
        <w:t xml:space="preserve"> etc) care au</w:t>
      </w:r>
      <w:r w:rsidRPr="00670B1A">
        <w:rPr>
          <w:lang w:val="en-US"/>
        </w:rPr>
        <w:t xml:space="preserve"> valoare culturală, istorică, turistică din oraş.</w:t>
      </w:r>
    </w:p>
    <w:p w:rsidR="003A3760" w:rsidRPr="00670B1A" w:rsidRDefault="003A3760" w:rsidP="00AD5CE4">
      <w:pPr>
        <w:pStyle w:val="a6"/>
        <w:numPr>
          <w:ilvl w:val="0"/>
          <w:numId w:val="27"/>
        </w:numPr>
        <w:jc w:val="both"/>
        <w:rPr>
          <w:lang w:val="en-US"/>
        </w:rPr>
      </w:pPr>
      <w:r w:rsidRPr="00670B1A">
        <w:rPr>
          <w:lang w:val="en-US"/>
        </w:rPr>
        <w:t>Inexistenţa unui studiu monografic complex despre oraşul Cimişlia.</w:t>
      </w:r>
    </w:p>
    <w:p w:rsidR="003A3760" w:rsidRPr="00670B1A" w:rsidRDefault="003A3760" w:rsidP="00AD5CE4">
      <w:pPr>
        <w:pStyle w:val="a6"/>
        <w:numPr>
          <w:ilvl w:val="0"/>
          <w:numId w:val="27"/>
        </w:numPr>
        <w:jc w:val="both"/>
        <w:rPr>
          <w:lang w:val="en-US"/>
        </w:rPr>
      </w:pPr>
      <w:r w:rsidRPr="00670B1A">
        <w:rPr>
          <w:lang w:val="en-US"/>
        </w:rPr>
        <w:t>Remunerare sub limita de existenţă în domeniul culturii.</w:t>
      </w:r>
    </w:p>
    <w:p w:rsidR="003A3760" w:rsidRPr="00670B1A" w:rsidRDefault="003A3760" w:rsidP="00B36FDC">
      <w:pPr>
        <w:spacing w:after="0" w:line="240" w:lineRule="auto"/>
        <w:rPr>
          <w:rFonts w:ascii="Times New Roman" w:hAnsi="Times New Roman"/>
          <w:sz w:val="24"/>
          <w:szCs w:val="24"/>
          <w:lang w:val="ro-RO"/>
        </w:rPr>
      </w:pP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4.4.5 Sportul</w:t>
      </w:r>
    </w:p>
    <w:p w:rsidR="003A3760" w:rsidRPr="00670B1A" w:rsidRDefault="003A3760" w:rsidP="00A843A4">
      <w:pPr>
        <w:jc w:val="both"/>
        <w:rPr>
          <w:rFonts w:ascii="Times New Roman" w:hAnsi="Times New Roman"/>
          <w:sz w:val="24"/>
          <w:szCs w:val="24"/>
          <w:lang w:val="ro-MO"/>
        </w:rPr>
      </w:pPr>
      <w:r w:rsidRPr="00670B1A">
        <w:rPr>
          <w:rFonts w:ascii="Times New Roman" w:hAnsi="Times New Roman"/>
          <w:sz w:val="24"/>
          <w:szCs w:val="24"/>
          <w:lang w:val="ro-MO"/>
        </w:rPr>
        <w:lastRenderedPageBreak/>
        <w:t>Obiecte sportive amplasate în oraş, sunt: stadionul orăşenesc, terenuri sportive şi săli sportive încadrate în instituţiile şcolare existente. Numărul edificiilor sportive amplasate pe teritoriul oraşului sunt reflectate în tabel.</w:t>
      </w:r>
    </w:p>
    <w:p w:rsidR="003A3760" w:rsidRPr="00670B1A" w:rsidRDefault="003A3760" w:rsidP="00BF5822">
      <w:pPr>
        <w:jc w:val="center"/>
        <w:rPr>
          <w:rFonts w:ascii="Times New Roman" w:hAnsi="Times New Roman"/>
          <w:bCs/>
          <w:sz w:val="24"/>
          <w:szCs w:val="24"/>
          <w:lang w:val="ro-MO"/>
        </w:rPr>
      </w:pPr>
      <w:r w:rsidRPr="00670B1A">
        <w:rPr>
          <w:rFonts w:ascii="Times New Roman" w:hAnsi="Times New Roman"/>
          <w:bCs/>
          <w:sz w:val="24"/>
          <w:szCs w:val="24"/>
          <w:lang w:val="ro-MO"/>
        </w:rPr>
        <w:t>Edificii sportive, teritorii pentru odihnă şi distracţii în oraşul Cimişlia</w:t>
      </w:r>
    </w:p>
    <w:tbl>
      <w:tblPr>
        <w:tblW w:w="8927" w:type="dxa"/>
        <w:jc w:val="center"/>
        <w:tblInd w:w="823" w:type="dxa"/>
        <w:tblLayout w:type="fixed"/>
        <w:tblLook w:val="0000"/>
      </w:tblPr>
      <w:tblGrid>
        <w:gridCol w:w="624"/>
        <w:gridCol w:w="3732"/>
        <w:gridCol w:w="1481"/>
        <w:gridCol w:w="1551"/>
        <w:gridCol w:w="1539"/>
      </w:tblGrid>
      <w:tr w:rsidR="003A3760" w:rsidRPr="00670B1A" w:rsidTr="00CC7B33">
        <w:trPr>
          <w:trHeight w:val="170"/>
          <w:jc w:val="center"/>
        </w:trPr>
        <w:tc>
          <w:tcPr>
            <w:tcW w:w="624"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ind w:right="-117"/>
              <w:jc w:val="center"/>
              <w:rPr>
                <w:rFonts w:ascii="Times New Roman" w:hAnsi="Times New Roman"/>
                <w:b/>
                <w:bCs/>
                <w:sz w:val="24"/>
                <w:szCs w:val="24"/>
                <w:lang w:val="ro-MO"/>
              </w:rPr>
            </w:pPr>
            <w:r w:rsidRPr="00670B1A">
              <w:rPr>
                <w:rFonts w:ascii="Times New Roman" w:hAnsi="Times New Roman"/>
                <w:b/>
                <w:bCs/>
                <w:sz w:val="24"/>
                <w:szCs w:val="24"/>
                <w:lang w:val="ro-MO"/>
              </w:rPr>
              <w:t xml:space="preserve">Nr </w:t>
            </w:r>
          </w:p>
          <w:p w:rsidR="003A3760" w:rsidRPr="00670B1A" w:rsidRDefault="003A3760" w:rsidP="00CC7B33">
            <w:pPr>
              <w:snapToGrid w:val="0"/>
              <w:ind w:right="-117"/>
              <w:jc w:val="center"/>
              <w:rPr>
                <w:rFonts w:ascii="Times New Roman" w:hAnsi="Times New Roman"/>
                <w:b/>
                <w:bCs/>
                <w:sz w:val="24"/>
                <w:szCs w:val="24"/>
                <w:lang w:val="ro-MO"/>
              </w:rPr>
            </w:pPr>
            <w:r w:rsidRPr="00670B1A">
              <w:rPr>
                <w:rFonts w:ascii="Times New Roman" w:hAnsi="Times New Roman"/>
                <w:b/>
                <w:bCs/>
                <w:sz w:val="24"/>
                <w:szCs w:val="24"/>
                <w:lang w:val="ro-MO"/>
              </w:rPr>
              <w:t>d/o</w:t>
            </w:r>
          </w:p>
        </w:tc>
        <w:tc>
          <w:tcPr>
            <w:tcW w:w="3732"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ind w:right="-117"/>
              <w:jc w:val="center"/>
              <w:rPr>
                <w:rFonts w:ascii="Times New Roman" w:hAnsi="Times New Roman"/>
                <w:b/>
                <w:bCs/>
                <w:sz w:val="24"/>
                <w:szCs w:val="24"/>
                <w:lang w:val="ro-MO"/>
              </w:rPr>
            </w:pPr>
            <w:r w:rsidRPr="00670B1A">
              <w:rPr>
                <w:rFonts w:ascii="Times New Roman" w:hAnsi="Times New Roman"/>
                <w:b/>
                <w:bCs/>
                <w:sz w:val="24"/>
                <w:szCs w:val="24"/>
                <w:lang w:val="ro-MO"/>
              </w:rPr>
              <w:t>Denumirea obiectului</w:t>
            </w:r>
          </w:p>
        </w:tc>
        <w:tc>
          <w:tcPr>
            <w:tcW w:w="1481"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ind w:right="-117"/>
              <w:jc w:val="center"/>
              <w:rPr>
                <w:rFonts w:ascii="Times New Roman" w:hAnsi="Times New Roman"/>
                <w:b/>
                <w:bCs/>
                <w:sz w:val="24"/>
                <w:szCs w:val="24"/>
                <w:lang w:val="ro-MO"/>
              </w:rPr>
            </w:pPr>
            <w:r w:rsidRPr="00670B1A">
              <w:rPr>
                <w:rFonts w:ascii="Times New Roman" w:hAnsi="Times New Roman"/>
                <w:b/>
                <w:bCs/>
                <w:sz w:val="24"/>
                <w:szCs w:val="24"/>
                <w:lang w:val="ro-MO"/>
              </w:rPr>
              <w:t>Unitatea de măsură</w:t>
            </w:r>
          </w:p>
        </w:tc>
        <w:tc>
          <w:tcPr>
            <w:tcW w:w="1551"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ind w:right="-117"/>
              <w:jc w:val="center"/>
              <w:rPr>
                <w:rFonts w:ascii="Times New Roman" w:hAnsi="Times New Roman"/>
                <w:b/>
                <w:bCs/>
                <w:sz w:val="24"/>
                <w:szCs w:val="24"/>
                <w:lang w:val="ro-MO"/>
              </w:rPr>
            </w:pPr>
            <w:r w:rsidRPr="00670B1A">
              <w:rPr>
                <w:rFonts w:ascii="Times New Roman" w:hAnsi="Times New Roman"/>
                <w:b/>
                <w:bCs/>
                <w:sz w:val="24"/>
                <w:szCs w:val="24"/>
                <w:lang w:val="ro-MO"/>
              </w:rPr>
              <w:t>Suprafaţa</w:t>
            </w:r>
          </w:p>
        </w:tc>
        <w:tc>
          <w:tcPr>
            <w:tcW w:w="1539" w:type="dxa"/>
            <w:tcBorders>
              <w:top w:val="single" w:sz="4" w:space="0" w:color="000000"/>
              <w:left w:val="single" w:sz="4" w:space="0" w:color="000000"/>
              <w:bottom w:val="single" w:sz="4" w:space="0" w:color="000000"/>
              <w:right w:val="single" w:sz="4" w:space="0" w:color="000000"/>
            </w:tcBorders>
            <w:vAlign w:val="center"/>
          </w:tcPr>
          <w:p w:rsidR="003A3760" w:rsidRPr="00670B1A" w:rsidRDefault="003A3760" w:rsidP="00CC7B33">
            <w:pPr>
              <w:snapToGrid w:val="0"/>
              <w:ind w:right="-117"/>
              <w:jc w:val="center"/>
              <w:rPr>
                <w:rFonts w:ascii="Times New Roman" w:hAnsi="Times New Roman"/>
                <w:b/>
                <w:bCs/>
                <w:sz w:val="24"/>
                <w:szCs w:val="24"/>
                <w:lang w:val="ro-MO"/>
              </w:rPr>
            </w:pPr>
            <w:r w:rsidRPr="00670B1A">
              <w:rPr>
                <w:rFonts w:ascii="Times New Roman" w:hAnsi="Times New Roman"/>
                <w:b/>
                <w:bCs/>
                <w:sz w:val="24"/>
                <w:szCs w:val="24"/>
                <w:lang w:val="ro-MO"/>
              </w:rPr>
              <w:t>Nr. de lucrători</w:t>
            </w:r>
          </w:p>
        </w:tc>
      </w:tr>
      <w:tr w:rsidR="003A3760" w:rsidRPr="00670B1A" w:rsidTr="00CC7B33">
        <w:trPr>
          <w:trHeight w:val="170"/>
          <w:jc w:val="center"/>
        </w:trPr>
        <w:tc>
          <w:tcPr>
            <w:tcW w:w="624"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ind w:right="-117"/>
              <w:jc w:val="center"/>
              <w:rPr>
                <w:rFonts w:ascii="Times New Roman" w:hAnsi="Times New Roman"/>
                <w:b/>
                <w:bCs/>
                <w:sz w:val="24"/>
                <w:szCs w:val="24"/>
                <w:lang w:val="ro-MO"/>
              </w:rPr>
            </w:pPr>
            <w:r w:rsidRPr="00670B1A">
              <w:rPr>
                <w:rFonts w:ascii="Times New Roman" w:hAnsi="Times New Roman"/>
                <w:b/>
                <w:bCs/>
                <w:sz w:val="24"/>
                <w:szCs w:val="24"/>
                <w:lang w:val="ro-MO"/>
              </w:rPr>
              <w:t>1</w:t>
            </w:r>
          </w:p>
        </w:tc>
        <w:tc>
          <w:tcPr>
            <w:tcW w:w="3732"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ind w:right="-117"/>
              <w:jc w:val="center"/>
              <w:rPr>
                <w:rFonts w:ascii="Times New Roman" w:hAnsi="Times New Roman"/>
                <w:b/>
                <w:bCs/>
                <w:sz w:val="24"/>
                <w:szCs w:val="24"/>
                <w:lang w:val="ro-MO"/>
              </w:rPr>
            </w:pPr>
            <w:r w:rsidRPr="00670B1A">
              <w:rPr>
                <w:rFonts w:ascii="Times New Roman" w:hAnsi="Times New Roman"/>
                <w:b/>
                <w:bCs/>
                <w:sz w:val="24"/>
                <w:szCs w:val="24"/>
                <w:lang w:val="ro-MO"/>
              </w:rPr>
              <w:t>2</w:t>
            </w:r>
          </w:p>
        </w:tc>
        <w:tc>
          <w:tcPr>
            <w:tcW w:w="1481"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ind w:right="-117"/>
              <w:jc w:val="center"/>
              <w:rPr>
                <w:rFonts w:ascii="Times New Roman" w:hAnsi="Times New Roman"/>
                <w:b/>
                <w:bCs/>
                <w:sz w:val="24"/>
                <w:szCs w:val="24"/>
                <w:lang w:val="ro-MO"/>
              </w:rPr>
            </w:pPr>
            <w:r w:rsidRPr="00670B1A">
              <w:rPr>
                <w:rFonts w:ascii="Times New Roman" w:hAnsi="Times New Roman"/>
                <w:b/>
                <w:bCs/>
                <w:sz w:val="24"/>
                <w:szCs w:val="24"/>
                <w:lang w:val="ro-MO"/>
              </w:rPr>
              <w:t>4</w:t>
            </w:r>
          </w:p>
        </w:tc>
        <w:tc>
          <w:tcPr>
            <w:tcW w:w="1551"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ind w:right="-117"/>
              <w:jc w:val="center"/>
              <w:rPr>
                <w:rFonts w:ascii="Times New Roman" w:hAnsi="Times New Roman"/>
                <w:b/>
                <w:bCs/>
                <w:sz w:val="24"/>
                <w:szCs w:val="24"/>
                <w:lang w:val="ro-MO"/>
              </w:rPr>
            </w:pPr>
            <w:r w:rsidRPr="00670B1A">
              <w:rPr>
                <w:rFonts w:ascii="Times New Roman" w:hAnsi="Times New Roman"/>
                <w:b/>
                <w:bCs/>
                <w:sz w:val="24"/>
                <w:szCs w:val="24"/>
                <w:lang w:val="ro-MO"/>
              </w:rPr>
              <w:t>5</w:t>
            </w:r>
          </w:p>
        </w:tc>
        <w:tc>
          <w:tcPr>
            <w:tcW w:w="1539" w:type="dxa"/>
            <w:tcBorders>
              <w:top w:val="single" w:sz="4" w:space="0" w:color="000000"/>
              <w:left w:val="single" w:sz="4" w:space="0" w:color="000000"/>
              <w:bottom w:val="single" w:sz="4" w:space="0" w:color="000000"/>
              <w:right w:val="single" w:sz="4" w:space="0" w:color="000000"/>
            </w:tcBorders>
            <w:vAlign w:val="center"/>
          </w:tcPr>
          <w:p w:rsidR="003A3760" w:rsidRPr="00670B1A" w:rsidRDefault="003A3760" w:rsidP="00CC7B33">
            <w:pPr>
              <w:snapToGrid w:val="0"/>
              <w:ind w:right="-117"/>
              <w:jc w:val="center"/>
              <w:rPr>
                <w:rFonts w:ascii="Times New Roman" w:hAnsi="Times New Roman"/>
                <w:b/>
                <w:bCs/>
                <w:sz w:val="24"/>
                <w:szCs w:val="24"/>
                <w:lang w:val="ro-MO"/>
              </w:rPr>
            </w:pPr>
            <w:r w:rsidRPr="00670B1A">
              <w:rPr>
                <w:rFonts w:ascii="Times New Roman" w:hAnsi="Times New Roman"/>
                <w:b/>
                <w:bCs/>
                <w:sz w:val="24"/>
                <w:szCs w:val="24"/>
                <w:lang w:val="ro-MO"/>
              </w:rPr>
              <w:t>6</w:t>
            </w:r>
          </w:p>
        </w:tc>
      </w:tr>
      <w:tr w:rsidR="003A3760" w:rsidRPr="00670B1A" w:rsidTr="00CC7B33">
        <w:trPr>
          <w:trHeight w:val="170"/>
          <w:jc w:val="center"/>
        </w:trPr>
        <w:tc>
          <w:tcPr>
            <w:tcW w:w="624" w:type="dxa"/>
            <w:tcBorders>
              <w:left w:val="single" w:sz="4" w:space="0" w:color="000000"/>
              <w:bottom w:val="single" w:sz="4" w:space="0" w:color="000000"/>
            </w:tcBorders>
            <w:vAlign w:val="bottom"/>
          </w:tcPr>
          <w:p w:rsidR="003A3760" w:rsidRPr="00670B1A" w:rsidRDefault="003A3760" w:rsidP="00CC7B33">
            <w:pPr>
              <w:snapToGrid w:val="0"/>
              <w:ind w:right="-117"/>
              <w:jc w:val="center"/>
              <w:rPr>
                <w:rFonts w:ascii="Times New Roman" w:hAnsi="Times New Roman"/>
                <w:sz w:val="24"/>
                <w:szCs w:val="24"/>
                <w:lang w:val="ro-MO"/>
              </w:rPr>
            </w:pPr>
            <w:r w:rsidRPr="00670B1A">
              <w:rPr>
                <w:rFonts w:ascii="Times New Roman" w:hAnsi="Times New Roman"/>
                <w:sz w:val="24"/>
                <w:szCs w:val="24"/>
                <w:lang w:val="ro-MO"/>
              </w:rPr>
              <w:t>1</w:t>
            </w:r>
          </w:p>
        </w:tc>
        <w:tc>
          <w:tcPr>
            <w:tcW w:w="3732" w:type="dxa"/>
            <w:tcBorders>
              <w:left w:val="single" w:sz="4" w:space="0" w:color="000000"/>
              <w:bottom w:val="single" w:sz="4" w:space="0" w:color="000000"/>
            </w:tcBorders>
            <w:vAlign w:val="bottom"/>
          </w:tcPr>
          <w:p w:rsidR="003A3760" w:rsidRPr="00670B1A" w:rsidRDefault="003A3760" w:rsidP="00CC7B33">
            <w:pPr>
              <w:snapToGrid w:val="0"/>
              <w:ind w:right="-117"/>
              <w:rPr>
                <w:rFonts w:ascii="Times New Roman" w:hAnsi="Times New Roman"/>
                <w:sz w:val="24"/>
                <w:szCs w:val="24"/>
                <w:lang w:val="ro-MO"/>
              </w:rPr>
            </w:pPr>
            <w:r w:rsidRPr="00670B1A">
              <w:rPr>
                <w:rFonts w:ascii="Times New Roman" w:hAnsi="Times New Roman"/>
                <w:sz w:val="24"/>
                <w:szCs w:val="24"/>
                <w:lang w:val="ro-MO"/>
              </w:rPr>
              <w:t>Stadion</w:t>
            </w:r>
          </w:p>
        </w:tc>
        <w:tc>
          <w:tcPr>
            <w:tcW w:w="1481" w:type="dxa"/>
            <w:tcBorders>
              <w:left w:val="single" w:sz="4" w:space="0" w:color="000000"/>
              <w:bottom w:val="single" w:sz="4" w:space="0" w:color="000000"/>
            </w:tcBorders>
            <w:vAlign w:val="bottom"/>
          </w:tcPr>
          <w:p w:rsidR="003A3760" w:rsidRPr="00670B1A" w:rsidRDefault="003A3760" w:rsidP="00CC7B33">
            <w:pPr>
              <w:snapToGrid w:val="0"/>
              <w:ind w:right="-117"/>
              <w:jc w:val="center"/>
              <w:rPr>
                <w:rFonts w:ascii="Times New Roman" w:hAnsi="Times New Roman"/>
                <w:sz w:val="24"/>
                <w:szCs w:val="24"/>
                <w:lang w:val="ro-MO"/>
              </w:rPr>
            </w:pPr>
            <w:r w:rsidRPr="00670B1A">
              <w:rPr>
                <w:rFonts w:ascii="Times New Roman" w:hAnsi="Times New Roman"/>
                <w:sz w:val="24"/>
                <w:szCs w:val="24"/>
                <w:lang w:val="ro-MO"/>
              </w:rPr>
              <w:t>ha</w:t>
            </w:r>
          </w:p>
        </w:tc>
        <w:tc>
          <w:tcPr>
            <w:tcW w:w="1551" w:type="dxa"/>
            <w:tcBorders>
              <w:left w:val="single" w:sz="4" w:space="0" w:color="000000"/>
              <w:bottom w:val="single" w:sz="4" w:space="0" w:color="000000"/>
            </w:tcBorders>
            <w:vAlign w:val="bottom"/>
          </w:tcPr>
          <w:p w:rsidR="003A3760" w:rsidRPr="00670B1A" w:rsidRDefault="003A3760" w:rsidP="00CC7B33">
            <w:pPr>
              <w:snapToGrid w:val="0"/>
              <w:ind w:right="-117"/>
              <w:jc w:val="center"/>
              <w:rPr>
                <w:rFonts w:ascii="Times New Roman" w:hAnsi="Times New Roman"/>
                <w:sz w:val="24"/>
                <w:szCs w:val="24"/>
                <w:lang w:val="ro-MO"/>
              </w:rPr>
            </w:pPr>
            <w:r w:rsidRPr="00670B1A">
              <w:rPr>
                <w:rFonts w:ascii="Times New Roman" w:hAnsi="Times New Roman"/>
                <w:sz w:val="24"/>
                <w:szCs w:val="24"/>
                <w:lang w:val="ro-MO"/>
              </w:rPr>
              <w:t>5,3</w:t>
            </w:r>
          </w:p>
        </w:tc>
        <w:tc>
          <w:tcPr>
            <w:tcW w:w="1539" w:type="dxa"/>
            <w:tcBorders>
              <w:left w:val="single" w:sz="4" w:space="0" w:color="000000"/>
              <w:bottom w:val="single" w:sz="4" w:space="0" w:color="000000"/>
              <w:right w:val="single" w:sz="4" w:space="0" w:color="000000"/>
            </w:tcBorders>
            <w:vAlign w:val="bottom"/>
          </w:tcPr>
          <w:p w:rsidR="003A3760" w:rsidRPr="00670B1A" w:rsidRDefault="003A3760" w:rsidP="00CC7B33">
            <w:pPr>
              <w:snapToGrid w:val="0"/>
              <w:ind w:right="-117"/>
              <w:jc w:val="center"/>
              <w:rPr>
                <w:rFonts w:ascii="Times New Roman" w:hAnsi="Times New Roman"/>
                <w:sz w:val="24"/>
                <w:szCs w:val="24"/>
                <w:lang w:val="ro-MO"/>
              </w:rPr>
            </w:pPr>
            <w:r w:rsidRPr="00670B1A">
              <w:rPr>
                <w:rFonts w:ascii="Times New Roman" w:hAnsi="Times New Roman"/>
                <w:sz w:val="24"/>
                <w:szCs w:val="24"/>
                <w:lang w:val="ro-MO"/>
              </w:rPr>
              <w:t>4</w:t>
            </w:r>
          </w:p>
        </w:tc>
      </w:tr>
      <w:tr w:rsidR="003A3760" w:rsidRPr="00670B1A" w:rsidTr="00CC7B33">
        <w:trPr>
          <w:trHeight w:val="170"/>
          <w:jc w:val="center"/>
        </w:trPr>
        <w:tc>
          <w:tcPr>
            <w:tcW w:w="624" w:type="dxa"/>
            <w:tcBorders>
              <w:left w:val="single" w:sz="4" w:space="0" w:color="000000"/>
              <w:bottom w:val="single" w:sz="4" w:space="0" w:color="000000"/>
            </w:tcBorders>
            <w:vAlign w:val="bottom"/>
          </w:tcPr>
          <w:p w:rsidR="003A3760" w:rsidRPr="00670B1A" w:rsidRDefault="003A3760" w:rsidP="00CC7B33">
            <w:pPr>
              <w:snapToGrid w:val="0"/>
              <w:ind w:right="-117"/>
              <w:jc w:val="center"/>
              <w:rPr>
                <w:rFonts w:ascii="Times New Roman" w:hAnsi="Times New Roman"/>
                <w:sz w:val="24"/>
                <w:szCs w:val="24"/>
                <w:lang w:val="ro-MO"/>
              </w:rPr>
            </w:pPr>
            <w:r w:rsidRPr="00670B1A">
              <w:rPr>
                <w:rFonts w:ascii="Times New Roman" w:hAnsi="Times New Roman"/>
                <w:sz w:val="24"/>
                <w:szCs w:val="24"/>
                <w:lang w:val="ro-MO"/>
              </w:rPr>
              <w:t>2</w:t>
            </w:r>
          </w:p>
        </w:tc>
        <w:tc>
          <w:tcPr>
            <w:tcW w:w="3732" w:type="dxa"/>
            <w:tcBorders>
              <w:left w:val="single" w:sz="4" w:space="0" w:color="000000"/>
              <w:bottom w:val="single" w:sz="4" w:space="0" w:color="000000"/>
            </w:tcBorders>
            <w:vAlign w:val="bottom"/>
          </w:tcPr>
          <w:p w:rsidR="003A3760" w:rsidRPr="00670B1A" w:rsidRDefault="003A3760" w:rsidP="00CC7B33">
            <w:pPr>
              <w:snapToGrid w:val="0"/>
              <w:ind w:right="-117"/>
              <w:rPr>
                <w:rFonts w:ascii="Times New Roman" w:hAnsi="Times New Roman"/>
                <w:sz w:val="24"/>
                <w:szCs w:val="24"/>
                <w:lang w:val="ro-MO"/>
              </w:rPr>
            </w:pPr>
            <w:r w:rsidRPr="00670B1A">
              <w:rPr>
                <w:rFonts w:ascii="Times New Roman" w:hAnsi="Times New Roman"/>
                <w:sz w:val="24"/>
                <w:szCs w:val="24"/>
                <w:lang w:val="ro-MO"/>
              </w:rPr>
              <w:t>Teren sportiv de fotbal (şc. polivalentă)</w:t>
            </w:r>
          </w:p>
        </w:tc>
        <w:tc>
          <w:tcPr>
            <w:tcW w:w="1481" w:type="dxa"/>
            <w:tcBorders>
              <w:left w:val="single" w:sz="4" w:space="0" w:color="000000"/>
              <w:bottom w:val="single" w:sz="4" w:space="0" w:color="000000"/>
            </w:tcBorders>
            <w:vAlign w:val="bottom"/>
          </w:tcPr>
          <w:p w:rsidR="003A3760" w:rsidRPr="00670B1A" w:rsidRDefault="003A3760" w:rsidP="00CC7B33">
            <w:pPr>
              <w:snapToGrid w:val="0"/>
              <w:ind w:left="36" w:right="-117" w:hanging="36"/>
              <w:jc w:val="center"/>
              <w:rPr>
                <w:rFonts w:ascii="Times New Roman" w:hAnsi="Times New Roman"/>
                <w:sz w:val="24"/>
                <w:szCs w:val="24"/>
                <w:lang w:val="ro-MO"/>
              </w:rPr>
            </w:pPr>
            <w:r w:rsidRPr="00670B1A">
              <w:rPr>
                <w:rFonts w:ascii="Times New Roman" w:hAnsi="Times New Roman"/>
                <w:sz w:val="24"/>
                <w:szCs w:val="24"/>
                <w:lang w:val="ro-MO"/>
              </w:rPr>
              <w:t>ha</w:t>
            </w:r>
          </w:p>
        </w:tc>
        <w:tc>
          <w:tcPr>
            <w:tcW w:w="1551" w:type="dxa"/>
            <w:tcBorders>
              <w:left w:val="single" w:sz="4" w:space="0" w:color="000000"/>
              <w:bottom w:val="single" w:sz="4" w:space="0" w:color="000000"/>
            </w:tcBorders>
            <w:vAlign w:val="bottom"/>
          </w:tcPr>
          <w:p w:rsidR="003A3760" w:rsidRPr="00670B1A" w:rsidRDefault="003A3760" w:rsidP="00CC7B33">
            <w:pPr>
              <w:snapToGrid w:val="0"/>
              <w:ind w:right="-117"/>
              <w:jc w:val="center"/>
              <w:rPr>
                <w:rFonts w:ascii="Times New Roman" w:hAnsi="Times New Roman"/>
                <w:sz w:val="24"/>
                <w:szCs w:val="24"/>
                <w:lang w:val="ro-MO"/>
              </w:rPr>
            </w:pPr>
            <w:r w:rsidRPr="00670B1A">
              <w:rPr>
                <w:rFonts w:ascii="Times New Roman" w:hAnsi="Times New Roman"/>
                <w:sz w:val="24"/>
                <w:szCs w:val="24"/>
                <w:lang w:val="ro-MO"/>
              </w:rPr>
              <w:t>0,4</w:t>
            </w:r>
          </w:p>
        </w:tc>
        <w:tc>
          <w:tcPr>
            <w:tcW w:w="1539" w:type="dxa"/>
            <w:tcBorders>
              <w:left w:val="single" w:sz="4" w:space="0" w:color="000000"/>
              <w:bottom w:val="single" w:sz="4" w:space="0" w:color="000000"/>
              <w:right w:val="single" w:sz="4" w:space="0" w:color="000000"/>
            </w:tcBorders>
            <w:vAlign w:val="bottom"/>
          </w:tcPr>
          <w:p w:rsidR="003A3760" w:rsidRPr="00670B1A" w:rsidRDefault="003A3760" w:rsidP="00CC7B33">
            <w:pPr>
              <w:snapToGrid w:val="0"/>
              <w:ind w:right="-117"/>
              <w:jc w:val="center"/>
              <w:rPr>
                <w:rFonts w:ascii="Times New Roman" w:hAnsi="Times New Roman"/>
                <w:sz w:val="24"/>
                <w:szCs w:val="24"/>
                <w:lang w:val="ro-MO"/>
              </w:rPr>
            </w:pPr>
            <w:r w:rsidRPr="00670B1A">
              <w:rPr>
                <w:rFonts w:ascii="Times New Roman" w:hAnsi="Times New Roman"/>
                <w:sz w:val="24"/>
                <w:szCs w:val="24"/>
                <w:lang w:val="ro-MO"/>
              </w:rPr>
              <w:t>1</w:t>
            </w:r>
          </w:p>
        </w:tc>
      </w:tr>
      <w:tr w:rsidR="003A3760" w:rsidRPr="00670B1A" w:rsidTr="00CC7B33">
        <w:trPr>
          <w:trHeight w:val="170"/>
          <w:jc w:val="center"/>
        </w:trPr>
        <w:tc>
          <w:tcPr>
            <w:tcW w:w="624" w:type="dxa"/>
            <w:tcBorders>
              <w:left w:val="single" w:sz="4" w:space="0" w:color="000000"/>
              <w:bottom w:val="single" w:sz="4" w:space="0" w:color="000000"/>
            </w:tcBorders>
            <w:vAlign w:val="bottom"/>
          </w:tcPr>
          <w:p w:rsidR="003A3760" w:rsidRPr="00670B1A" w:rsidRDefault="003A3760" w:rsidP="00CC7B33">
            <w:pPr>
              <w:snapToGrid w:val="0"/>
              <w:ind w:right="-117"/>
              <w:jc w:val="center"/>
              <w:rPr>
                <w:rFonts w:ascii="Times New Roman" w:hAnsi="Times New Roman"/>
                <w:sz w:val="24"/>
                <w:szCs w:val="24"/>
                <w:shd w:val="clear" w:color="auto" w:fill="FFFF00"/>
                <w:lang w:val="ro-MO"/>
              </w:rPr>
            </w:pPr>
            <w:r w:rsidRPr="00670B1A">
              <w:rPr>
                <w:rFonts w:ascii="Times New Roman" w:hAnsi="Times New Roman"/>
                <w:sz w:val="24"/>
                <w:szCs w:val="24"/>
                <w:lang w:val="ro-MO"/>
              </w:rPr>
              <w:t>3</w:t>
            </w:r>
          </w:p>
        </w:tc>
        <w:tc>
          <w:tcPr>
            <w:tcW w:w="3732" w:type="dxa"/>
            <w:tcBorders>
              <w:left w:val="single" w:sz="4" w:space="0" w:color="000000"/>
              <w:bottom w:val="single" w:sz="4" w:space="0" w:color="000000"/>
            </w:tcBorders>
            <w:vAlign w:val="bottom"/>
          </w:tcPr>
          <w:p w:rsidR="003A3760" w:rsidRPr="00670B1A" w:rsidRDefault="003A3760" w:rsidP="00CC7B33">
            <w:pPr>
              <w:snapToGrid w:val="0"/>
              <w:ind w:right="-117"/>
              <w:rPr>
                <w:rFonts w:ascii="Times New Roman" w:hAnsi="Times New Roman"/>
                <w:sz w:val="24"/>
                <w:szCs w:val="24"/>
                <w:lang w:val="ro-MO"/>
              </w:rPr>
            </w:pPr>
            <w:r w:rsidRPr="00670B1A">
              <w:rPr>
                <w:rFonts w:ascii="Times New Roman" w:hAnsi="Times New Roman"/>
                <w:sz w:val="24"/>
                <w:szCs w:val="24"/>
                <w:lang w:val="ro-MO"/>
              </w:rPr>
              <w:t>Teren sportiv minifotbol</w:t>
            </w:r>
          </w:p>
        </w:tc>
        <w:tc>
          <w:tcPr>
            <w:tcW w:w="1481" w:type="dxa"/>
            <w:tcBorders>
              <w:left w:val="single" w:sz="4" w:space="0" w:color="000000"/>
              <w:bottom w:val="single" w:sz="4" w:space="0" w:color="000000"/>
            </w:tcBorders>
            <w:vAlign w:val="bottom"/>
          </w:tcPr>
          <w:p w:rsidR="003A3760" w:rsidRPr="00670B1A" w:rsidRDefault="003A3760" w:rsidP="00CC7B33">
            <w:pPr>
              <w:snapToGrid w:val="0"/>
              <w:ind w:right="-117"/>
              <w:jc w:val="center"/>
              <w:rPr>
                <w:rFonts w:ascii="Times New Roman" w:hAnsi="Times New Roman"/>
                <w:sz w:val="24"/>
                <w:szCs w:val="24"/>
                <w:lang w:val="ro-MO"/>
              </w:rPr>
            </w:pPr>
            <w:r w:rsidRPr="00670B1A">
              <w:rPr>
                <w:rFonts w:ascii="Times New Roman" w:hAnsi="Times New Roman"/>
                <w:sz w:val="24"/>
                <w:szCs w:val="24"/>
                <w:lang w:val="ro-MO"/>
              </w:rPr>
              <w:t>ha</w:t>
            </w:r>
          </w:p>
        </w:tc>
        <w:tc>
          <w:tcPr>
            <w:tcW w:w="1551" w:type="dxa"/>
            <w:tcBorders>
              <w:left w:val="single" w:sz="4" w:space="0" w:color="000000"/>
              <w:bottom w:val="single" w:sz="4" w:space="0" w:color="000000"/>
            </w:tcBorders>
            <w:vAlign w:val="bottom"/>
          </w:tcPr>
          <w:p w:rsidR="003A3760" w:rsidRPr="00670B1A" w:rsidRDefault="003A3760" w:rsidP="00CC7B33">
            <w:pPr>
              <w:snapToGrid w:val="0"/>
              <w:ind w:right="-117"/>
              <w:jc w:val="center"/>
              <w:rPr>
                <w:rFonts w:ascii="Times New Roman" w:hAnsi="Times New Roman"/>
                <w:sz w:val="24"/>
                <w:szCs w:val="24"/>
                <w:lang w:val="ro-MO"/>
              </w:rPr>
            </w:pPr>
            <w:r w:rsidRPr="00670B1A">
              <w:rPr>
                <w:rFonts w:ascii="Times New Roman" w:hAnsi="Times New Roman"/>
                <w:sz w:val="24"/>
                <w:szCs w:val="24"/>
                <w:lang w:val="ro-MO"/>
              </w:rPr>
              <w:t>0,06</w:t>
            </w:r>
          </w:p>
        </w:tc>
        <w:tc>
          <w:tcPr>
            <w:tcW w:w="1539" w:type="dxa"/>
            <w:tcBorders>
              <w:left w:val="single" w:sz="4" w:space="0" w:color="000000"/>
              <w:bottom w:val="single" w:sz="4" w:space="0" w:color="000000"/>
              <w:right w:val="single" w:sz="4" w:space="0" w:color="000000"/>
            </w:tcBorders>
            <w:vAlign w:val="bottom"/>
          </w:tcPr>
          <w:p w:rsidR="003A3760" w:rsidRPr="00670B1A" w:rsidRDefault="003A3760" w:rsidP="00CC7B33">
            <w:pPr>
              <w:snapToGrid w:val="0"/>
              <w:ind w:right="-117"/>
              <w:jc w:val="center"/>
              <w:rPr>
                <w:rFonts w:ascii="Times New Roman" w:hAnsi="Times New Roman"/>
                <w:sz w:val="24"/>
                <w:szCs w:val="24"/>
                <w:lang w:val="ro-MO"/>
              </w:rPr>
            </w:pPr>
            <w:r w:rsidRPr="00670B1A">
              <w:rPr>
                <w:rFonts w:ascii="Times New Roman" w:hAnsi="Times New Roman"/>
                <w:sz w:val="24"/>
                <w:szCs w:val="24"/>
                <w:lang w:val="ro-MO"/>
              </w:rPr>
              <w:t>0,5</w:t>
            </w:r>
          </w:p>
        </w:tc>
      </w:tr>
      <w:tr w:rsidR="003A3760" w:rsidRPr="00670B1A" w:rsidTr="00CC7B33">
        <w:trPr>
          <w:trHeight w:val="170"/>
          <w:jc w:val="center"/>
        </w:trPr>
        <w:tc>
          <w:tcPr>
            <w:tcW w:w="624" w:type="dxa"/>
            <w:tcBorders>
              <w:left w:val="single" w:sz="4" w:space="0" w:color="000000"/>
              <w:bottom w:val="single" w:sz="4" w:space="0" w:color="000000"/>
            </w:tcBorders>
            <w:vAlign w:val="bottom"/>
          </w:tcPr>
          <w:p w:rsidR="003A3760" w:rsidRPr="00670B1A" w:rsidRDefault="003A3760" w:rsidP="00CC7B33">
            <w:pPr>
              <w:snapToGrid w:val="0"/>
              <w:ind w:right="-117"/>
              <w:jc w:val="center"/>
              <w:rPr>
                <w:rFonts w:ascii="Times New Roman" w:hAnsi="Times New Roman"/>
                <w:sz w:val="24"/>
                <w:szCs w:val="24"/>
                <w:lang w:val="ro-MO"/>
              </w:rPr>
            </w:pPr>
            <w:r w:rsidRPr="00670B1A">
              <w:rPr>
                <w:rFonts w:ascii="Times New Roman" w:hAnsi="Times New Roman"/>
                <w:sz w:val="24"/>
                <w:szCs w:val="24"/>
                <w:lang w:val="ro-MO"/>
              </w:rPr>
              <w:t>4</w:t>
            </w:r>
          </w:p>
        </w:tc>
        <w:tc>
          <w:tcPr>
            <w:tcW w:w="3732" w:type="dxa"/>
            <w:tcBorders>
              <w:left w:val="single" w:sz="4" w:space="0" w:color="000000"/>
              <w:bottom w:val="single" w:sz="4" w:space="0" w:color="000000"/>
            </w:tcBorders>
            <w:vAlign w:val="bottom"/>
          </w:tcPr>
          <w:p w:rsidR="003A3760" w:rsidRPr="00670B1A" w:rsidRDefault="003A3760" w:rsidP="00CC7B33">
            <w:pPr>
              <w:snapToGrid w:val="0"/>
              <w:ind w:right="-117"/>
              <w:rPr>
                <w:rFonts w:ascii="Times New Roman" w:hAnsi="Times New Roman"/>
                <w:sz w:val="24"/>
                <w:szCs w:val="24"/>
                <w:lang w:val="ro-MO"/>
              </w:rPr>
            </w:pPr>
            <w:r w:rsidRPr="00670B1A">
              <w:rPr>
                <w:rFonts w:ascii="Times New Roman" w:hAnsi="Times New Roman"/>
                <w:sz w:val="24"/>
                <w:szCs w:val="24"/>
                <w:lang w:val="ro-MO"/>
              </w:rPr>
              <w:t>Edificii sportive acoperite</w:t>
            </w:r>
          </w:p>
        </w:tc>
        <w:tc>
          <w:tcPr>
            <w:tcW w:w="1481" w:type="dxa"/>
            <w:tcBorders>
              <w:left w:val="single" w:sz="4" w:space="0" w:color="000000"/>
              <w:bottom w:val="single" w:sz="4" w:space="0" w:color="000000"/>
            </w:tcBorders>
            <w:vAlign w:val="bottom"/>
          </w:tcPr>
          <w:p w:rsidR="003A3760" w:rsidRPr="00670B1A" w:rsidRDefault="003A3760" w:rsidP="00CC7B33">
            <w:pPr>
              <w:snapToGrid w:val="0"/>
              <w:ind w:right="-117"/>
              <w:jc w:val="center"/>
              <w:rPr>
                <w:rFonts w:ascii="Times New Roman" w:hAnsi="Times New Roman"/>
                <w:sz w:val="24"/>
                <w:szCs w:val="24"/>
                <w:lang w:val="ro-MO"/>
              </w:rPr>
            </w:pPr>
            <w:r w:rsidRPr="00670B1A">
              <w:rPr>
                <w:rFonts w:ascii="Times New Roman" w:hAnsi="Times New Roman"/>
                <w:sz w:val="24"/>
                <w:szCs w:val="24"/>
                <w:lang w:val="ro-MO"/>
              </w:rPr>
              <w:t>m.p.</w:t>
            </w:r>
          </w:p>
        </w:tc>
        <w:tc>
          <w:tcPr>
            <w:tcW w:w="1551" w:type="dxa"/>
            <w:tcBorders>
              <w:left w:val="single" w:sz="4" w:space="0" w:color="000000"/>
              <w:bottom w:val="single" w:sz="4" w:space="0" w:color="000000"/>
            </w:tcBorders>
            <w:vAlign w:val="bottom"/>
          </w:tcPr>
          <w:p w:rsidR="003A3760" w:rsidRPr="00670B1A" w:rsidRDefault="003A3760" w:rsidP="00CC7B33">
            <w:pPr>
              <w:snapToGrid w:val="0"/>
              <w:ind w:right="-117"/>
              <w:jc w:val="center"/>
              <w:rPr>
                <w:rFonts w:ascii="Times New Roman" w:hAnsi="Times New Roman"/>
                <w:sz w:val="24"/>
                <w:szCs w:val="24"/>
                <w:lang w:val="ro-MO"/>
              </w:rPr>
            </w:pPr>
            <w:r w:rsidRPr="00670B1A">
              <w:rPr>
                <w:rFonts w:ascii="Times New Roman" w:hAnsi="Times New Roman"/>
                <w:sz w:val="24"/>
                <w:szCs w:val="24"/>
                <w:lang w:val="ro-MO"/>
              </w:rPr>
              <w:t>1700</w:t>
            </w:r>
          </w:p>
        </w:tc>
        <w:tc>
          <w:tcPr>
            <w:tcW w:w="1539" w:type="dxa"/>
            <w:tcBorders>
              <w:left w:val="single" w:sz="4" w:space="0" w:color="000000"/>
              <w:bottom w:val="single" w:sz="4" w:space="0" w:color="000000"/>
              <w:right w:val="single" w:sz="4" w:space="0" w:color="000000"/>
            </w:tcBorders>
            <w:vAlign w:val="bottom"/>
          </w:tcPr>
          <w:p w:rsidR="003A3760" w:rsidRPr="00670B1A" w:rsidRDefault="003A3760" w:rsidP="00CC7B33">
            <w:pPr>
              <w:snapToGrid w:val="0"/>
              <w:ind w:right="-117"/>
              <w:jc w:val="center"/>
              <w:rPr>
                <w:rFonts w:ascii="Times New Roman" w:hAnsi="Times New Roman"/>
                <w:sz w:val="24"/>
                <w:szCs w:val="24"/>
                <w:lang w:val="ro-MO"/>
              </w:rPr>
            </w:pPr>
            <w:r w:rsidRPr="00670B1A">
              <w:rPr>
                <w:rFonts w:ascii="Times New Roman" w:hAnsi="Times New Roman"/>
                <w:sz w:val="24"/>
                <w:szCs w:val="24"/>
                <w:lang w:val="ro-MO"/>
              </w:rPr>
              <w:t>8</w:t>
            </w:r>
          </w:p>
        </w:tc>
      </w:tr>
    </w:tbl>
    <w:p w:rsidR="003A3760" w:rsidRPr="00670B1A" w:rsidRDefault="003A3760" w:rsidP="00A843A4">
      <w:pPr>
        <w:autoSpaceDE w:val="0"/>
        <w:jc w:val="both"/>
        <w:rPr>
          <w:rFonts w:ascii="Times New Roman" w:hAnsi="Times New Roman"/>
          <w:sz w:val="24"/>
          <w:szCs w:val="24"/>
          <w:lang w:val="ro-MO"/>
        </w:rPr>
      </w:pPr>
      <w:r w:rsidRPr="00670B1A">
        <w:rPr>
          <w:rFonts w:ascii="Times New Roman" w:hAnsi="Times New Roman"/>
          <w:sz w:val="24"/>
          <w:szCs w:val="24"/>
          <w:lang w:val="ro-MO"/>
        </w:rPr>
        <w:t>La etapa actuală sportul este destul de</w:t>
      </w:r>
      <w:r w:rsidRPr="00670B1A">
        <w:rPr>
          <w:rFonts w:ascii="Times New Roman" w:hAnsi="Times New Roman"/>
          <w:color w:val="FF0000"/>
          <w:sz w:val="24"/>
          <w:szCs w:val="24"/>
          <w:lang w:val="ro-MO"/>
        </w:rPr>
        <w:t xml:space="preserve"> </w:t>
      </w:r>
      <w:r w:rsidRPr="00670B1A">
        <w:rPr>
          <w:rFonts w:ascii="Times New Roman" w:hAnsi="Times New Roman"/>
          <w:sz w:val="24"/>
          <w:szCs w:val="24"/>
          <w:lang w:val="ro-MO"/>
        </w:rPr>
        <w:t>dezvoltat în oraş. Tradiţional în Cimişlia s-au practicat diverse specii de luptă: libere, jiu do, karate, kickboxing, jocuri sportive: volei, fotbal, dar</w:t>
      </w:r>
      <w:r w:rsidRPr="00670B1A">
        <w:rPr>
          <w:rFonts w:ascii="Times New Roman" w:hAnsi="Times New Roman"/>
          <w:color w:val="FF0000"/>
          <w:sz w:val="24"/>
          <w:szCs w:val="24"/>
          <w:lang w:val="ro-MO"/>
        </w:rPr>
        <w:t xml:space="preserve"> </w:t>
      </w:r>
      <w:r w:rsidRPr="00670B1A">
        <w:rPr>
          <w:rFonts w:ascii="Times New Roman" w:hAnsi="Times New Roman"/>
          <w:sz w:val="24"/>
          <w:szCs w:val="24"/>
          <w:lang w:val="ro-MO"/>
        </w:rPr>
        <w:t>instituţiile sportive necesită renovare şi amenajare, sălile sportive de asemenea necesită reparaţie şi dotare cu echipament sportiv modern. Terenurile sportive sunt insuficiente şi suprafaţa lor este extrem de redusă, iar repartizarea în teritoriu este neuniformă.</w:t>
      </w:r>
    </w:p>
    <w:p w:rsidR="003A3760" w:rsidRPr="00670B1A" w:rsidRDefault="003A3760" w:rsidP="00A843A4">
      <w:pPr>
        <w:autoSpaceDE w:val="0"/>
        <w:jc w:val="both"/>
        <w:rPr>
          <w:rFonts w:ascii="Times New Roman" w:hAnsi="Times New Roman"/>
          <w:sz w:val="24"/>
          <w:szCs w:val="24"/>
          <w:lang w:val="ro-MO"/>
        </w:rPr>
      </w:pPr>
      <w:r w:rsidRPr="00670B1A">
        <w:rPr>
          <w:rFonts w:ascii="Times New Roman" w:hAnsi="Times New Roman"/>
          <w:sz w:val="24"/>
          <w:szCs w:val="24"/>
          <w:lang w:val="ro-MO"/>
        </w:rPr>
        <w:t xml:space="preserve">Starea obiectelor sportive şi lipsa cadrelor de antrenori nu permite </w:t>
      </w:r>
      <w:r w:rsidR="00370701" w:rsidRPr="00670B1A">
        <w:rPr>
          <w:rFonts w:ascii="Times New Roman" w:hAnsi="Times New Roman"/>
          <w:sz w:val="24"/>
          <w:szCs w:val="24"/>
          <w:lang w:val="ro-MO"/>
        </w:rPr>
        <w:t>diversificarea</w:t>
      </w:r>
      <w:r w:rsidRPr="00670B1A">
        <w:rPr>
          <w:rFonts w:ascii="Times New Roman" w:hAnsi="Times New Roman"/>
          <w:sz w:val="24"/>
          <w:szCs w:val="24"/>
          <w:lang w:val="ro-MO"/>
        </w:rPr>
        <w:t xml:space="preserve"> de </w:t>
      </w:r>
      <w:r w:rsidR="00370701" w:rsidRPr="00670B1A">
        <w:rPr>
          <w:rFonts w:ascii="Times New Roman" w:hAnsi="Times New Roman"/>
          <w:sz w:val="24"/>
          <w:szCs w:val="24"/>
          <w:lang w:val="ro-MO"/>
        </w:rPr>
        <w:t>probe</w:t>
      </w:r>
      <w:r w:rsidRPr="00670B1A">
        <w:rPr>
          <w:rFonts w:ascii="Times New Roman" w:hAnsi="Times New Roman"/>
          <w:sz w:val="24"/>
          <w:szCs w:val="24"/>
          <w:lang w:val="ro-MO"/>
        </w:rPr>
        <w:t xml:space="preserve"> sportive ce sunt practicate în Cimişlia: turism sportiv, atletism, tenis de câmp, tirul din arme şi arc, hipism, biciclism, badminton, gimnastică sportivă etc.</w:t>
      </w:r>
    </w:p>
    <w:p w:rsidR="003A3760" w:rsidRPr="00670B1A" w:rsidRDefault="003A3760" w:rsidP="00B36FDC">
      <w:pPr>
        <w:spacing w:after="0" w:line="240" w:lineRule="auto"/>
        <w:rPr>
          <w:rFonts w:ascii="Times New Roman" w:hAnsi="Times New Roman"/>
          <w:color w:val="FF0000"/>
          <w:sz w:val="24"/>
          <w:szCs w:val="24"/>
          <w:lang w:val="ro-RO"/>
        </w:rPr>
      </w:pPr>
      <w:r w:rsidRPr="00670B1A">
        <w:rPr>
          <w:rFonts w:ascii="Times New Roman" w:hAnsi="Times New Roman"/>
          <w:color w:val="FF0000"/>
          <w:sz w:val="24"/>
          <w:szCs w:val="24"/>
          <w:lang w:val="ro-RO"/>
        </w:rPr>
        <w:tab/>
      </w: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4.4.6 Odihnă şi divertisment</w:t>
      </w:r>
    </w:p>
    <w:p w:rsidR="00370701" w:rsidRPr="00670B1A" w:rsidRDefault="00370701" w:rsidP="00B36FDC">
      <w:pPr>
        <w:spacing w:after="0" w:line="240" w:lineRule="auto"/>
        <w:rPr>
          <w:rFonts w:ascii="Times New Roman" w:hAnsi="Times New Roman"/>
          <w:sz w:val="24"/>
          <w:szCs w:val="24"/>
          <w:lang w:val="ro-RO"/>
        </w:rPr>
      </w:pPr>
    </w:p>
    <w:p w:rsidR="00370701" w:rsidRPr="00670B1A" w:rsidRDefault="00370701"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 xml:space="preserve">Sunt insuficiente facilitățile și edificiile pentru odihna și </w:t>
      </w:r>
      <w:r w:rsidR="004713C6" w:rsidRPr="00670B1A">
        <w:rPr>
          <w:rFonts w:ascii="Times New Roman" w:hAnsi="Times New Roman"/>
          <w:sz w:val="24"/>
          <w:szCs w:val="24"/>
          <w:lang w:val="ro-RO"/>
        </w:rPr>
        <w:t>divertismentul</w:t>
      </w:r>
      <w:r w:rsidRPr="00670B1A">
        <w:rPr>
          <w:rFonts w:ascii="Times New Roman" w:hAnsi="Times New Roman"/>
          <w:sz w:val="24"/>
          <w:szCs w:val="24"/>
          <w:lang w:val="ro-RO"/>
        </w:rPr>
        <w:t xml:space="preserve"> populației. Locuri amen</w:t>
      </w:r>
      <w:r w:rsidR="004713C6" w:rsidRPr="00670B1A">
        <w:rPr>
          <w:rFonts w:ascii="Times New Roman" w:hAnsi="Times New Roman"/>
          <w:sz w:val="24"/>
          <w:szCs w:val="24"/>
          <w:lang w:val="ro-RO"/>
        </w:rPr>
        <w:t>a</w:t>
      </w:r>
      <w:r w:rsidRPr="00670B1A">
        <w:rPr>
          <w:rFonts w:ascii="Times New Roman" w:hAnsi="Times New Roman"/>
          <w:sz w:val="24"/>
          <w:szCs w:val="24"/>
          <w:lang w:val="ro-RO"/>
        </w:rPr>
        <w:t>jate pentru agrementul cetățenilor, conform datelor Primăriei Cimișlia</w:t>
      </w:r>
      <w:r w:rsidR="004713C6" w:rsidRPr="00670B1A">
        <w:rPr>
          <w:rFonts w:ascii="Times New Roman" w:hAnsi="Times New Roman"/>
          <w:sz w:val="24"/>
          <w:szCs w:val="24"/>
          <w:lang w:val="ro-RO"/>
        </w:rPr>
        <w:t>,</w:t>
      </w:r>
      <w:r w:rsidRPr="00670B1A">
        <w:rPr>
          <w:rFonts w:ascii="Times New Roman" w:hAnsi="Times New Roman"/>
          <w:sz w:val="24"/>
          <w:szCs w:val="24"/>
          <w:lang w:val="ro-RO"/>
        </w:rPr>
        <w:t xml:space="preserve"> este doar unul. Acesta fiind frecventat </w:t>
      </w:r>
      <w:r w:rsidR="004713C6" w:rsidRPr="00670B1A">
        <w:rPr>
          <w:rFonts w:ascii="Times New Roman" w:hAnsi="Times New Roman"/>
          <w:sz w:val="24"/>
          <w:szCs w:val="24"/>
          <w:lang w:val="ro-RO"/>
        </w:rPr>
        <w:t xml:space="preserve">lunar în mediu </w:t>
      </w:r>
      <w:r w:rsidRPr="00670B1A">
        <w:rPr>
          <w:rFonts w:ascii="Times New Roman" w:hAnsi="Times New Roman"/>
          <w:sz w:val="24"/>
          <w:szCs w:val="24"/>
          <w:lang w:val="ro-RO"/>
        </w:rPr>
        <w:t>de circa</w:t>
      </w:r>
      <w:r w:rsidR="004713C6" w:rsidRPr="00670B1A">
        <w:rPr>
          <w:rFonts w:ascii="Times New Roman" w:hAnsi="Times New Roman"/>
          <w:sz w:val="24"/>
          <w:szCs w:val="24"/>
          <w:lang w:val="ro-RO"/>
        </w:rPr>
        <w:t xml:space="preserve"> 1000 de locuitori.</w:t>
      </w:r>
      <w:r w:rsidRPr="00670B1A">
        <w:rPr>
          <w:rFonts w:ascii="Times New Roman" w:hAnsi="Times New Roman"/>
          <w:sz w:val="24"/>
          <w:szCs w:val="24"/>
          <w:lang w:val="ro-RO"/>
        </w:rPr>
        <w:t xml:space="preserve"> </w:t>
      </w:r>
    </w:p>
    <w:p w:rsidR="003A3760" w:rsidRPr="00670B1A" w:rsidRDefault="003A3760" w:rsidP="00B36FDC">
      <w:pPr>
        <w:spacing w:after="0" w:line="240" w:lineRule="auto"/>
        <w:rPr>
          <w:rFonts w:ascii="Times New Roman" w:hAnsi="Times New Roman"/>
          <w:color w:val="FF0000"/>
          <w:sz w:val="24"/>
          <w:szCs w:val="24"/>
          <w:lang w:val="ro-RO"/>
        </w:rPr>
      </w:pP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4.4.7 Mass media</w:t>
      </w:r>
    </w:p>
    <w:p w:rsidR="003A3760" w:rsidRPr="00670B1A" w:rsidRDefault="004713C6" w:rsidP="00EF383E">
      <w:pPr>
        <w:rPr>
          <w:rFonts w:ascii="Times New Roman" w:hAnsi="Times New Roman"/>
          <w:sz w:val="24"/>
          <w:szCs w:val="24"/>
          <w:lang w:val="en-US"/>
        </w:rPr>
      </w:pPr>
      <w:r w:rsidRPr="00670B1A">
        <w:rPr>
          <w:rFonts w:ascii="Times New Roman" w:hAnsi="Times New Roman"/>
          <w:sz w:val="24"/>
          <w:szCs w:val="24"/>
          <w:lang w:val="en-US"/>
        </w:rPr>
        <w:t xml:space="preserve">Pe teritoriul Primăriei Cimișlia sunt înregistrate 2 ziare cu tiraj de circa 5500 exemplare. Activează un post TV și unul de Radio și este înregistrat un Centru de acces la internet. Mass media locală se manifestă a fi una activă, participînd la toate evenimentele publice organizate. Este un partener </w:t>
      </w:r>
      <w:r w:rsidR="002659E9" w:rsidRPr="00670B1A">
        <w:rPr>
          <w:rFonts w:ascii="Times New Roman" w:hAnsi="Times New Roman"/>
          <w:sz w:val="24"/>
          <w:szCs w:val="24"/>
          <w:lang w:val="en-US"/>
        </w:rPr>
        <w:t>bun al APL ce contribuie la informarea corectă a cetățenilor din oraș. Menționăm că posturile de TV și Radio au și emisie Regională.</w:t>
      </w:r>
    </w:p>
    <w:p w:rsidR="003A3760" w:rsidRPr="00670B1A" w:rsidRDefault="003A3760" w:rsidP="00B36FDC">
      <w:pPr>
        <w:spacing w:after="0" w:line="240" w:lineRule="auto"/>
        <w:rPr>
          <w:rFonts w:ascii="Times New Roman" w:hAnsi="Times New Roman"/>
          <w:sz w:val="24"/>
          <w:szCs w:val="24"/>
          <w:lang w:val="ro-RO"/>
        </w:rPr>
      </w:pP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b/>
          <w:bCs/>
          <w:sz w:val="24"/>
          <w:szCs w:val="24"/>
          <w:lang w:val="ro-RO"/>
        </w:rPr>
        <w:t>4.5 Serviciile sociale</w:t>
      </w:r>
      <w:r w:rsidRPr="00670B1A">
        <w:rPr>
          <w:rFonts w:ascii="Times New Roman" w:hAnsi="Times New Roman"/>
          <w:sz w:val="24"/>
          <w:szCs w:val="24"/>
          <w:lang w:val="ro-RO"/>
        </w:rPr>
        <w:tab/>
      </w: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4.5.1 Educaţia</w:t>
      </w:r>
    </w:p>
    <w:p w:rsidR="003A3760" w:rsidRPr="00670B1A" w:rsidRDefault="003A3760" w:rsidP="00B36FDC">
      <w:pPr>
        <w:spacing w:after="0" w:line="240" w:lineRule="auto"/>
        <w:rPr>
          <w:rFonts w:ascii="Times New Roman" w:hAnsi="Times New Roman"/>
          <w:i/>
          <w:sz w:val="24"/>
          <w:szCs w:val="24"/>
          <w:lang w:val="ro-RO"/>
        </w:rPr>
      </w:pPr>
      <w:r w:rsidRPr="00670B1A">
        <w:rPr>
          <w:rFonts w:ascii="Times New Roman" w:hAnsi="Times New Roman"/>
          <w:i/>
          <w:sz w:val="24"/>
          <w:szCs w:val="24"/>
          <w:lang w:val="ro-RO"/>
        </w:rPr>
        <w:t>Instituţii preşcolare</w:t>
      </w:r>
      <w:r w:rsidR="002659E9" w:rsidRPr="00670B1A">
        <w:rPr>
          <w:rFonts w:ascii="Times New Roman" w:hAnsi="Times New Roman"/>
          <w:i/>
          <w:sz w:val="24"/>
          <w:szCs w:val="24"/>
          <w:lang w:val="ro-RO"/>
        </w:rPr>
        <w:t xml:space="preserve"> şi ș</w:t>
      </w:r>
      <w:r w:rsidRPr="00670B1A">
        <w:rPr>
          <w:rFonts w:ascii="Times New Roman" w:hAnsi="Times New Roman"/>
          <w:i/>
          <w:sz w:val="24"/>
          <w:szCs w:val="24"/>
          <w:lang w:val="ro-RO"/>
        </w:rPr>
        <w:t>colare</w:t>
      </w:r>
    </w:p>
    <w:p w:rsidR="003A3760" w:rsidRPr="00670B1A" w:rsidRDefault="003A3760" w:rsidP="00952FBA">
      <w:pPr>
        <w:autoSpaceDE w:val="0"/>
        <w:jc w:val="both"/>
        <w:rPr>
          <w:rFonts w:ascii="Times New Roman" w:hAnsi="Times New Roman"/>
          <w:sz w:val="24"/>
          <w:szCs w:val="24"/>
          <w:lang w:val="ro-MO"/>
        </w:rPr>
      </w:pPr>
      <w:r w:rsidRPr="00670B1A">
        <w:rPr>
          <w:rFonts w:ascii="Times New Roman" w:hAnsi="Times New Roman"/>
          <w:sz w:val="24"/>
          <w:szCs w:val="24"/>
          <w:lang w:val="ro-MO"/>
        </w:rPr>
        <w:t>În prezent în oraş activează 8 instituţii preşcolare cu capacitatea</w:t>
      </w:r>
      <w:r w:rsidRPr="00670B1A">
        <w:rPr>
          <w:rFonts w:ascii="Times New Roman" w:hAnsi="Times New Roman"/>
          <w:sz w:val="24"/>
          <w:szCs w:val="24"/>
          <w:lang w:val="ro-RO"/>
        </w:rPr>
        <w:t xml:space="preserve"> </w:t>
      </w:r>
      <w:r w:rsidRPr="00670B1A">
        <w:rPr>
          <w:rFonts w:ascii="Times New Roman" w:hAnsi="Times New Roman"/>
          <w:sz w:val="24"/>
          <w:szCs w:val="24"/>
          <w:lang w:val="ro-MO"/>
        </w:rPr>
        <w:t>totală</w:t>
      </w:r>
      <w:r w:rsidRPr="00670B1A">
        <w:rPr>
          <w:rFonts w:ascii="Times New Roman" w:hAnsi="Times New Roman"/>
          <w:sz w:val="24"/>
          <w:szCs w:val="24"/>
          <w:lang w:val="ro-RO"/>
        </w:rPr>
        <w:t xml:space="preserve"> – 930 locuri, sau 66 locuri la 1000 locuitori.</w:t>
      </w:r>
      <w:r w:rsidRPr="00670B1A">
        <w:rPr>
          <w:rFonts w:ascii="Times New Roman" w:hAnsi="Times New Roman"/>
          <w:sz w:val="24"/>
          <w:szCs w:val="24"/>
          <w:lang w:val="ro-MO"/>
        </w:rPr>
        <w:t xml:space="preserve"> </w:t>
      </w:r>
      <w:r w:rsidRPr="00670B1A">
        <w:rPr>
          <w:rFonts w:ascii="Times New Roman" w:hAnsi="Times New Roman"/>
          <w:sz w:val="24"/>
          <w:szCs w:val="24"/>
          <w:lang w:val="ro-RO"/>
        </w:rPr>
        <w:t>De facto, frecventează 90% din capacitatea totală a instituţiilor.</w:t>
      </w:r>
      <w:r w:rsidRPr="00670B1A">
        <w:rPr>
          <w:rFonts w:ascii="Times New Roman" w:hAnsi="Times New Roman"/>
          <w:sz w:val="24"/>
          <w:szCs w:val="24"/>
          <w:lang w:val="ro-MO"/>
        </w:rPr>
        <w:t xml:space="preserve"> În perioada </w:t>
      </w:r>
      <w:r w:rsidRPr="00670B1A">
        <w:rPr>
          <w:rFonts w:ascii="Times New Roman" w:hAnsi="Times New Roman"/>
          <w:sz w:val="24"/>
          <w:szCs w:val="24"/>
          <w:lang w:val="ro-MO"/>
        </w:rPr>
        <w:lastRenderedPageBreak/>
        <w:t>anilor 2009-2013 numărul copiilor ce frecventează instituţiile preşcolare a sporit de la 598 copii în 2009, pînă la 638 copii în 2013. Numărul cadrelor didactice constituie 43 educatori, la un cadru didactic revine 13,5 copii.</w:t>
      </w:r>
      <w:r w:rsidRPr="00670B1A">
        <w:rPr>
          <w:rFonts w:ascii="Times New Roman" w:hAnsi="Times New Roman"/>
          <w:sz w:val="24"/>
          <w:szCs w:val="24"/>
          <w:lang w:val="ro-RO"/>
        </w:rPr>
        <w:t xml:space="preserve"> </w:t>
      </w:r>
    </w:p>
    <w:p w:rsidR="003A3760" w:rsidRPr="00670B1A" w:rsidRDefault="003A3760" w:rsidP="00952FBA">
      <w:pPr>
        <w:autoSpaceDE w:val="0"/>
        <w:jc w:val="both"/>
        <w:rPr>
          <w:rFonts w:ascii="Times New Roman" w:hAnsi="Times New Roman"/>
          <w:sz w:val="24"/>
          <w:szCs w:val="24"/>
          <w:lang w:val="ro-MO"/>
        </w:rPr>
      </w:pPr>
      <w:r w:rsidRPr="00670B1A">
        <w:rPr>
          <w:rFonts w:ascii="Times New Roman" w:hAnsi="Times New Roman"/>
          <w:sz w:val="24"/>
          <w:szCs w:val="24"/>
          <w:lang w:val="ro-MO"/>
        </w:rPr>
        <w:t>Conform datelor prezentate de autorităţile publice locale ale oraşului, actualmente îşi desfăşoară activitatea 3 licee teoretice, un gimnaziu şi şcoala primară, capacitatea totală constituie 2650 elevi. De facto instituţiile şcolare sunt frecventate de 1797 elevi (77% din capacitatea totală a instituţiilor).</w:t>
      </w:r>
      <w:r w:rsidRPr="00670B1A">
        <w:rPr>
          <w:rFonts w:ascii="Times New Roman" w:hAnsi="Times New Roman"/>
          <w:b/>
          <w:iCs/>
          <w:sz w:val="24"/>
          <w:szCs w:val="24"/>
          <w:lang w:val="ro-MO"/>
        </w:rPr>
        <w:t xml:space="preserve"> </w:t>
      </w:r>
      <w:r w:rsidRPr="00670B1A">
        <w:rPr>
          <w:rFonts w:ascii="Times New Roman" w:hAnsi="Times New Roman"/>
          <w:sz w:val="24"/>
          <w:szCs w:val="24"/>
          <w:lang w:val="ro-MO"/>
        </w:rPr>
        <w:t>Numărul cadrelor didactice este - 187 persoane, la un cadru didactic revin 9,6 elevi</w:t>
      </w:r>
      <w:r w:rsidRPr="00670B1A">
        <w:rPr>
          <w:rFonts w:ascii="Times New Roman" w:hAnsi="Times New Roman"/>
          <w:b/>
          <w:iCs/>
          <w:sz w:val="24"/>
          <w:szCs w:val="24"/>
          <w:lang w:val="ro-MO"/>
        </w:rPr>
        <w:t>.</w:t>
      </w:r>
    </w:p>
    <w:p w:rsidR="003A3760" w:rsidRPr="00670B1A" w:rsidRDefault="003A3760" w:rsidP="002E2935">
      <w:pPr>
        <w:autoSpaceDE w:val="0"/>
        <w:jc w:val="both"/>
        <w:rPr>
          <w:rFonts w:ascii="Times New Roman" w:hAnsi="Times New Roman"/>
          <w:sz w:val="24"/>
          <w:szCs w:val="24"/>
          <w:shd w:val="clear" w:color="auto" w:fill="FFFFFF"/>
          <w:lang w:val="ro-MO"/>
        </w:rPr>
      </w:pPr>
      <w:r w:rsidRPr="00670B1A">
        <w:rPr>
          <w:rFonts w:ascii="Times New Roman" w:hAnsi="Times New Roman"/>
          <w:sz w:val="24"/>
          <w:szCs w:val="24"/>
          <w:lang w:val="ro-MO"/>
        </w:rPr>
        <w:t xml:space="preserve">Instituţiile extraşcolare contribuie la educaţia şi dezvoltarea multilaterală a copiilor. Actualmente în oraş funcţionează casa de creaţie, şcoala muzicală </w:t>
      </w:r>
      <w:r w:rsidRPr="00670B1A">
        <w:rPr>
          <w:rFonts w:ascii="Times New Roman" w:hAnsi="Times New Roman"/>
          <w:sz w:val="24"/>
          <w:szCs w:val="24"/>
          <w:lang w:val="ro-RO"/>
        </w:rPr>
        <w:t>şi</w:t>
      </w:r>
      <w:r w:rsidRPr="00670B1A">
        <w:rPr>
          <w:rFonts w:ascii="Times New Roman" w:hAnsi="Times New Roman"/>
          <w:sz w:val="24"/>
          <w:szCs w:val="24"/>
          <w:lang w:val="ro-MO"/>
        </w:rPr>
        <w:t xml:space="preserve"> şcoala sportivă. </w:t>
      </w:r>
      <w:r w:rsidRPr="00670B1A">
        <w:rPr>
          <w:rFonts w:ascii="Times New Roman" w:hAnsi="Times New Roman"/>
          <w:sz w:val="24"/>
          <w:szCs w:val="24"/>
          <w:shd w:val="clear" w:color="auto" w:fill="FFFFFF"/>
          <w:lang w:val="ro-MO"/>
        </w:rPr>
        <w:t>În ultimii ani din lipsa resurselor financiare instituţii</w:t>
      </w:r>
      <w:r w:rsidRPr="00670B1A">
        <w:rPr>
          <w:rFonts w:ascii="Times New Roman" w:hAnsi="Times New Roman"/>
          <w:sz w:val="24"/>
          <w:szCs w:val="24"/>
          <w:shd w:val="clear" w:color="auto" w:fill="FFFFFF"/>
          <w:lang w:val="ro-RO"/>
        </w:rPr>
        <w:t>le de învăţământ şcolare şi cele extraşcolare</w:t>
      </w:r>
      <w:r w:rsidRPr="00670B1A">
        <w:rPr>
          <w:rFonts w:ascii="Times New Roman" w:hAnsi="Times New Roman"/>
          <w:sz w:val="24"/>
          <w:szCs w:val="24"/>
          <w:shd w:val="clear" w:color="auto" w:fill="FFFFFF"/>
          <w:lang w:val="ro-MO"/>
        </w:rPr>
        <w:t xml:space="preserve"> nu este efectuată dotarea cu utilaje şi tehnică modernă.</w:t>
      </w:r>
    </w:p>
    <w:p w:rsidR="003A3760" w:rsidRPr="00670B1A" w:rsidRDefault="003A3760" w:rsidP="002E2935">
      <w:pPr>
        <w:autoSpaceDE w:val="0"/>
        <w:rPr>
          <w:rFonts w:ascii="Times New Roman" w:hAnsi="Times New Roman"/>
          <w:i/>
          <w:sz w:val="24"/>
          <w:szCs w:val="24"/>
          <w:lang w:val="ro-RO"/>
        </w:rPr>
      </w:pPr>
      <w:r w:rsidRPr="00670B1A">
        <w:rPr>
          <w:rFonts w:ascii="Times New Roman" w:hAnsi="Times New Roman"/>
          <w:i/>
          <w:iCs/>
          <w:sz w:val="24"/>
          <w:szCs w:val="24"/>
          <w:lang w:val="ro-MO"/>
        </w:rPr>
        <w:t>Învăţămîntul secundar profesional</w:t>
      </w:r>
    </w:p>
    <w:p w:rsidR="003A3760" w:rsidRPr="00670B1A" w:rsidRDefault="003A3760" w:rsidP="002E2935">
      <w:pPr>
        <w:autoSpaceDE w:val="0"/>
        <w:jc w:val="both"/>
        <w:rPr>
          <w:rFonts w:ascii="Times New Roman" w:hAnsi="Times New Roman"/>
          <w:kern w:val="24"/>
          <w:sz w:val="24"/>
          <w:szCs w:val="24"/>
          <w:lang w:val="ro-MO"/>
        </w:rPr>
      </w:pPr>
      <w:r w:rsidRPr="00670B1A">
        <w:rPr>
          <w:rFonts w:ascii="Times New Roman" w:hAnsi="Times New Roman"/>
          <w:kern w:val="24"/>
          <w:sz w:val="24"/>
          <w:szCs w:val="24"/>
          <w:lang w:val="ro-MO"/>
        </w:rPr>
        <w:t>Învăţămîntul secundar profesional</w:t>
      </w:r>
      <w:r w:rsidRPr="00670B1A">
        <w:rPr>
          <w:rFonts w:ascii="Times New Roman" w:hAnsi="Times New Roman"/>
          <w:kern w:val="24"/>
          <w:sz w:val="24"/>
          <w:szCs w:val="24"/>
          <w:lang w:val="ro-RO"/>
        </w:rPr>
        <w:t xml:space="preserve"> </w:t>
      </w:r>
      <w:r w:rsidRPr="00670B1A">
        <w:rPr>
          <w:rFonts w:ascii="Times New Roman" w:hAnsi="Times New Roman"/>
          <w:kern w:val="24"/>
          <w:sz w:val="24"/>
          <w:szCs w:val="24"/>
          <w:lang w:val="ro-MO"/>
        </w:rPr>
        <w:t xml:space="preserve">este reprezentat de o şcoala profesională. Cele mai predominante specialităţi sunt: </w:t>
      </w:r>
      <w:r w:rsidRPr="00670B1A">
        <w:rPr>
          <w:rFonts w:ascii="Times New Roman" w:hAnsi="Times New Roman"/>
          <w:kern w:val="24"/>
          <w:sz w:val="24"/>
          <w:szCs w:val="24"/>
          <w:lang w:val="ro-RO"/>
        </w:rPr>
        <w:t xml:space="preserve">brutari, </w:t>
      </w:r>
      <w:r w:rsidRPr="00670B1A">
        <w:rPr>
          <w:rFonts w:ascii="Times New Roman" w:hAnsi="Times New Roman"/>
          <w:kern w:val="24"/>
          <w:sz w:val="24"/>
          <w:szCs w:val="24"/>
          <w:lang w:val="ro-MO"/>
        </w:rPr>
        <w:t xml:space="preserve">bucătari, croitori, lăcătuş la repararea automobilelor, strungar multiprofil, maşinist la excavator cu o singură cupă, tencuitor, maşinist la automacara, tractorist, etc. </w:t>
      </w:r>
    </w:p>
    <w:p w:rsidR="003A3760" w:rsidRPr="00670B1A" w:rsidRDefault="003A3760" w:rsidP="00B36FDC">
      <w:pPr>
        <w:spacing w:after="0" w:line="240" w:lineRule="auto"/>
        <w:rPr>
          <w:rFonts w:ascii="Times New Roman" w:hAnsi="Times New Roman"/>
          <w:sz w:val="24"/>
          <w:szCs w:val="24"/>
          <w:lang w:val="ro-MO"/>
        </w:rPr>
      </w:pPr>
    </w:p>
    <w:p w:rsidR="003A3760" w:rsidRPr="00670B1A" w:rsidRDefault="003A3760" w:rsidP="00666FEC">
      <w:pPr>
        <w:rPr>
          <w:rFonts w:ascii="Times New Roman" w:hAnsi="Times New Roman"/>
          <w:b/>
          <w:sz w:val="24"/>
          <w:szCs w:val="24"/>
          <w:lang w:val="en-US"/>
        </w:rPr>
      </w:pPr>
      <w:r w:rsidRPr="00670B1A">
        <w:rPr>
          <w:rFonts w:ascii="Times New Roman" w:hAnsi="Times New Roman"/>
          <w:b/>
          <w:sz w:val="24"/>
          <w:szCs w:val="24"/>
          <w:lang w:val="en-US"/>
        </w:rPr>
        <w:t>Numărul instituţiilor din sistemul educaţional al localităţii</w:t>
      </w: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960"/>
        <w:gridCol w:w="960"/>
        <w:gridCol w:w="960"/>
        <w:gridCol w:w="960"/>
        <w:gridCol w:w="960"/>
      </w:tblGrid>
      <w:tr w:rsidR="003A3760" w:rsidRPr="00670B1A" w:rsidTr="00384339">
        <w:tc>
          <w:tcPr>
            <w:tcW w:w="4786" w:type="dxa"/>
          </w:tcPr>
          <w:p w:rsidR="003A3760" w:rsidRPr="00670B1A" w:rsidRDefault="003A3760" w:rsidP="00384339">
            <w:pPr>
              <w:rPr>
                <w:rFonts w:ascii="Times New Roman" w:hAnsi="Times New Roman"/>
                <w:b/>
                <w:sz w:val="24"/>
                <w:szCs w:val="24"/>
              </w:rPr>
            </w:pPr>
            <w:r w:rsidRPr="00670B1A">
              <w:rPr>
                <w:rFonts w:ascii="Times New Roman" w:hAnsi="Times New Roman"/>
                <w:b/>
                <w:sz w:val="24"/>
                <w:szCs w:val="24"/>
              </w:rPr>
              <w:t>Denumirea indicatorilor</w:t>
            </w:r>
          </w:p>
        </w:tc>
        <w:tc>
          <w:tcPr>
            <w:tcW w:w="960" w:type="dxa"/>
          </w:tcPr>
          <w:p w:rsidR="003A3760" w:rsidRPr="00670B1A" w:rsidRDefault="003A3760" w:rsidP="00384339">
            <w:pPr>
              <w:jc w:val="center"/>
              <w:rPr>
                <w:rFonts w:ascii="Times New Roman" w:hAnsi="Times New Roman"/>
                <w:b/>
                <w:sz w:val="24"/>
                <w:szCs w:val="24"/>
              </w:rPr>
            </w:pPr>
            <w:r w:rsidRPr="00670B1A">
              <w:rPr>
                <w:rFonts w:ascii="Times New Roman" w:hAnsi="Times New Roman"/>
                <w:b/>
                <w:sz w:val="24"/>
                <w:szCs w:val="24"/>
              </w:rPr>
              <w:t>2009</w:t>
            </w:r>
          </w:p>
        </w:tc>
        <w:tc>
          <w:tcPr>
            <w:tcW w:w="960" w:type="dxa"/>
          </w:tcPr>
          <w:p w:rsidR="003A3760" w:rsidRPr="00670B1A" w:rsidRDefault="003A3760" w:rsidP="00384339">
            <w:pPr>
              <w:jc w:val="center"/>
              <w:rPr>
                <w:rFonts w:ascii="Times New Roman" w:hAnsi="Times New Roman"/>
                <w:b/>
                <w:sz w:val="24"/>
                <w:szCs w:val="24"/>
              </w:rPr>
            </w:pPr>
            <w:r w:rsidRPr="00670B1A">
              <w:rPr>
                <w:rFonts w:ascii="Times New Roman" w:hAnsi="Times New Roman"/>
                <w:b/>
                <w:sz w:val="24"/>
                <w:szCs w:val="24"/>
              </w:rPr>
              <w:t>2010</w:t>
            </w:r>
          </w:p>
        </w:tc>
        <w:tc>
          <w:tcPr>
            <w:tcW w:w="960" w:type="dxa"/>
          </w:tcPr>
          <w:p w:rsidR="003A3760" w:rsidRPr="00670B1A" w:rsidRDefault="003A3760" w:rsidP="00384339">
            <w:pPr>
              <w:jc w:val="center"/>
              <w:rPr>
                <w:rFonts w:ascii="Times New Roman" w:hAnsi="Times New Roman"/>
                <w:b/>
                <w:sz w:val="24"/>
                <w:szCs w:val="24"/>
              </w:rPr>
            </w:pPr>
            <w:r w:rsidRPr="00670B1A">
              <w:rPr>
                <w:rFonts w:ascii="Times New Roman" w:hAnsi="Times New Roman"/>
                <w:b/>
                <w:sz w:val="24"/>
                <w:szCs w:val="24"/>
              </w:rPr>
              <w:t>2011</w:t>
            </w:r>
          </w:p>
        </w:tc>
        <w:tc>
          <w:tcPr>
            <w:tcW w:w="960" w:type="dxa"/>
          </w:tcPr>
          <w:p w:rsidR="003A3760" w:rsidRPr="00670B1A" w:rsidRDefault="003A3760" w:rsidP="00384339">
            <w:pPr>
              <w:jc w:val="center"/>
              <w:rPr>
                <w:rFonts w:ascii="Times New Roman" w:hAnsi="Times New Roman"/>
                <w:b/>
                <w:sz w:val="24"/>
                <w:szCs w:val="24"/>
              </w:rPr>
            </w:pPr>
            <w:r w:rsidRPr="00670B1A">
              <w:rPr>
                <w:rFonts w:ascii="Times New Roman" w:hAnsi="Times New Roman"/>
                <w:b/>
                <w:sz w:val="24"/>
                <w:szCs w:val="24"/>
              </w:rPr>
              <w:t>2012</w:t>
            </w:r>
          </w:p>
        </w:tc>
        <w:tc>
          <w:tcPr>
            <w:tcW w:w="960" w:type="dxa"/>
          </w:tcPr>
          <w:p w:rsidR="003A3760" w:rsidRPr="00670B1A" w:rsidRDefault="003A3760" w:rsidP="00384339">
            <w:pPr>
              <w:jc w:val="center"/>
              <w:rPr>
                <w:rFonts w:ascii="Times New Roman" w:hAnsi="Times New Roman"/>
                <w:b/>
                <w:sz w:val="24"/>
                <w:szCs w:val="24"/>
              </w:rPr>
            </w:pPr>
            <w:r w:rsidRPr="00670B1A">
              <w:rPr>
                <w:rFonts w:ascii="Times New Roman" w:hAnsi="Times New Roman"/>
                <w:b/>
                <w:sz w:val="24"/>
                <w:szCs w:val="24"/>
              </w:rPr>
              <w:t>2013</w:t>
            </w:r>
          </w:p>
        </w:tc>
      </w:tr>
      <w:tr w:rsidR="003A3760" w:rsidRPr="00670B1A" w:rsidTr="00384339">
        <w:tc>
          <w:tcPr>
            <w:tcW w:w="4786" w:type="dxa"/>
          </w:tcPr>
          <w:p w:rsidR="003A3760" w:rsidRPr="00670B1A" w:rsidRDefault="003A3760" w:rsidP="00384339">
            <w:pPr>
              <w:rPr>
                <w:rFonts w:ascii="Times New Roman" w:hAnsi="Times New Roman"/>
                <w:sz w:val="24"/>
                <w:szCs w:val="24"/>
              </w:rPr>
            </w:pPr>
            <w:r w:rsidRPr="00670B1A">
              <w:rPr>
                <w:rFonts w:ascii="Times New Roman" w:hAnsi="Times New Roman"/>
                <w:sz w:val="24"/>
                <w:szCs w:val="24"/>
              </w:rPr>
              <w:t>Insituţii preşcolare</w:t>
            </w:r>
          </w:p>
        </w:tc>
        <w:tc>
          <w:tcPr>
            <w:tcW w:w="960" w:type="dxa"/>
          </w:tcPr>
          <w:p w:rsidR="003A3760" w:rsidRPr="00670B1A" w:rsidRDefault="003A3760" w:rsidP="00384339">
            <w:pPr>
              <w:jc w:val="center"/>
              <w:rPr>
                <w:rFonts w:ascii="Times New Roman" w:hAnsi="Times New Roman"/>
                <w:sz w:val="24"/>
                <w:szCs w:val="24"/>
              </w:rPr>
            </w:pPr>
            <w:r w:rsidRPr="00670B1A">
              <w:rPr>
                <w:rFonts w:ascii="Times New Roman" w:hAnsi="Times New Roman"/>
                <w:sz w:val="24"/>
                <w:szCs w:val="24"/>
              </w:rPr>
              <w:t>8</w:t>
            </w:r>
          </w:p>
        </w:tc>
        <w:tc>
          <w:tcPr>
            <w:tcW w:w="960" w:type="dxa"/>
          </w:tcPr>
          <w:p w:rsidR="003A3760" w:rsidRPr="00670B1A" w:rsidRDefault="003A3760" w:rsidP="00384339">
            <w:pPr>
              <w:jc w:val="center"/>
              <w:rPr>
                <w:rFonts w:ascii="Times New Roman" w:hAnsi="Times New Roman"/>
                <w:sz w:val="24"/>
                <w:szCs w:val="24"/>
              </w:rPr>
            </w:pPr>
            <w:r w:rsidRPr="00670B1A">
              <w:rPr>
                <w:rFonts w:ascii="Times New Roman" w:hAnsi="Times New Roman"/>
                <w:sz w:val="24"/>
                <w:szCs w:val="24"/>
              </w:rPr>
              <w:t>8</w:t>
            </w:r>
          </w:p>
        </w:tc>
        <w:tc>
          <w:tcPr>
            <w:tcW w:w="960" w:type="dxa"/>
          </w:tcPr>
          <w:p w:rsidR="003A3760" w:rsidRPr="00670B1A" w:rsidRDefault="003A3760" w:rsidP="00384339">
            <w:pPr>
              <w:jc w:val="center"/>
              <w:rPr>
                <w:rFonts w:ascii="Times New Roman" w:hAnsi="Times New Roman"/>
                <w:sz w:val="24"/>
                <w:szCs w:val="24"/>
              </w:rPr>
            </w:pPr>
            <w:r w:rsidRPr="00670B1A">
              <w:rPr>
                <w:rFonts w:ascii="Times New Roman" w:hAnsi="Times New Roman"/>
                <w:sz w:val="24"/>
                <w:szCs w:val="24"/>
              </w:rPr>
              <w:t>8</w:t>
            </w:r>
          </w:p>
        </w:tc>
        <w:tc>
          <w:tcPr>
            <w:tcW w:w="960" w:type="dxa"/>
          </w:tcPr>
          <w:p w:rsidR="003A3760" w:rsidRPr="00670B1A" w:rsidRDefault="003A3760" w:rsidP="00384339">
            <w:pPr>
              <w:jc w:val="center"/>
              <w:rPr>
                <w:rFonts w:ascii="Times New Roman" w:hAnsi="Times New Roman"/>
                <w:iCs/>
                <w:sz w:val="24"/>
                <w:szCs w:val="24"/>
              </w:rPr>
            </w:pPr>
            <w:r w:rsidRPr="00670B1A">
              <w:rPr>
                <w:rFonts w:ascii="Times New Roman" w:hAnsi="Times New Roman"/>
                <w:iCs/>
                <w:sz w:val="24"/>
                <w:szCs w:val="24"/>
              </w:rPr>
              <w:t>8</w:t>
            </w:r>
          </w:p>
        </w:tc>
        <w:tc>
          <w:tcPr>
            <w:tcW w:w="960" w:type="dxa"/>
          </w:tcPr>
          <w:p w:rsidR="003A3760" w:rsidRPr="00670B1A" w:rsidRDefault="003A3760" w:rsidP="00384339">
            <w:pPr>
              <w:jc w:val="center"/>
              <w:rPr>
                <w:rFonts w:ascii="Times New Roman" w:hAnsi="Times New Roman"/>
                <w:iCs/>
                <w:sz w:val="24"/>
                <w:szCs w:val="24"/>
              </w:rPr>
            </w:pPr>
            <w:r w:rsidRPr="00670B1A">
              <w:rPr>
                <w:rFonts w:ascii="Times New Roman" w:hAnsi="Times New Roman"/>
                <w:iCs/>
                <w:sz w:val="24"/>
                <w:szCs w:val="24"/>
              </w:rPr>
              <w:t>8</w:t>
            </w:r>
          </w:p>
        </w:tc>
      </w:tr>
      <w:tr w:rsidR="003A3760" w:rsidRPr="00670B1A" w:rsidTr="00384339">
        <w:tc>
          <w:tcPr>
            <w:tcW w:w="4786" w:type="dxa"/>
          </w:tcPr>
          <w:p w:rsidR="003A3760" w:rsidRPr="00670B1A" w:rsidRDefault="003A3760" w:rsidP="00384339">
            <w:pPr>
              <w:rPr>
                <w:rFonts w:ascii="Times New Roman" w:hAnsi="Times New Roman"/>
                <w:sz w:val="24"/>
                <w:szCs w:val="24"/>
                <w:lang w:val="en-US"/>
              </w:rPr>
            </w:pPr>
            <w:r w:rsidRPr="00670B1A">
              <w:rPr>
                <w:rFonts w:ascii="Times New Roman" w:hAnsi="Times New Roman"/>
                <w:sz w:val="24"/>
                <w:szCs w:val="24"/>
                <w:lang w:val="en-US"/>
              </w:rPr>
              <w:t>Instituţii de învăţămînt primar şi secundar general</w:t>
            </w:r>
          </w:p>
        </w:tc>
        <w:tc>
          <w:tcPr>
            <w:tcW w:w="960" w:type="dxa"/>
          </w:tcPr>
          <w:p w:rsidR="003A3760" w:rsidRPr="00670B1A" w:rsidRDefault="003A3760" w:rsidP="00384339">
            <w:pPr>
              <w:jc w:val="center"/>
              <w:rPr>
                <w:rFonts w:ascii="Times New Roman" w:hAnsi="Times New Roman"/>
                <w:sz w:val="24"/>
                <w:szCs w:val="24"/>
              </w:rPr>
            </w:pPr>
            <w:r w:rsidRPr="00670B1A">
              <w:rPr>
                <w:rFonts w:ascii="Times New Roman" w:hAnsi="Times New Roman"/>
                <w:sz w:val="24"/>
                <w:szCs w:val="24"/>
              </w:rPr>
              <w:t>7</w:t>
            </w:r>
          </w:p>
        </w:tc>
        <w:tc>
          <w:tcPr>
            <w:tcW w:w="960" w:type="dxa"/>
          </w:tcPr>
          <w:p w:rsidR="003A3760" w:rsidRPr="00670B1A" w:rsidRDefault="003A3760" w:rsidP="00384339">
            <w:pPr>
              <w:jc w:val="center"/>
              <w:rPr>
                <w:rFonts w:ascii="Times New Roman" w:hAnsi="Times New Roman"/>
                <w:sz w:val="24"/>
                <w:szCs w:val="24"/>
              </w:rPr>
            </w:pPr>
            <w:r w:rsidRPr="00670B1A">
              <w:rPr>
                <w:rFonts w:ascii="Times New Roman" w:hAnsi="Times New Roman"/>
                <w:sz w:val="24"/>
                <w:szCs w:val="24"/>
              </w:rPr>
              <w:t>7</w:t>
            </w:r>
          </w:p>
        </w:tc>
        <w:tc>
          <w:tcPr>
            <w:tcW w:w="960" w:type="dxa"/>
          </w:tcPr>
          <w:p w:rsidR="003A3760" w:rsidRPr="00670B1A" w:rsidRDefault="003A3760" w:rsidP="00384339">
            <w:pPr>
              <w:jc w:val="center"/>
              <w:rPr>
                <w:rFonts w:ascii="Times New Roman" w:hAnsi="Times New Roman"/>
                <w:sz w:val="24"/>
                <w:szCs w:val="24"/>
              </w:rPr>
            </w:pPr>
            <w:r w:rsidRPr="00670B1A">
              <w:rPr>
                <w:rFonts w:ascii="Times New Roman" w:hAnsi="Times New Roman"/>
                <w:sz w:val="24"/>
                <w:szCs w:val="24"/>
              </w:rPr>
              <w:t>7</w:t>
            </w:r>
          </w:p>
        </w:tc>
        <w:tc>
          <w:tcPr>
            <w:tcW w:w="960" w:type="dxa"/>
          </w:tcPr>
          <w:p w:rsidR="003A3760" w:rsidRPr="00670B1A" w:rsidRDefault="003A3760" w:rsidP="00384339">
            <w:pPr>
              <w:jc w:val="center"/>
              <w:rPr>
                <w:rFonts w:ascii="Times New Roman" w:hAnsi="Times New Roman"/>
                <w:iCs/>
                <w:sz w:val="24"/>
                <w:szCs w:val="24"/>
              </w:rPr>
            </w:pPr>
            <w:r w:rsidRPr="00670B1A">
              <w:rPr>
                <w:rFonts w:ascii="Times New Roman" w:hAnsi="Times New Roman"/>
                <w:iCs/>
                <w:sz w:val="24"/>
                <w:szCs w:val="24"/>
              </w:rPr>
              <w:t>7</w:t>
            </w:r>
          </w:p>
        </w:tc>
        <w:tc>
          <w:tcPr>
            <w:tcW w:w="960" w:type="dxa"/>
          </w:tcPr>
          <w:p w:rsidR="003A3760" w:rsidRPr="00670B1A" w:rsidRDefault="003A3760" w:rsidP="00384339">
            <w:pPr>
              <w:jc w:val="center"/>
              <w:rPr>
                <w:rFonts w:ascii="Times New Roman" w:hAnsi="Times New Roman"/>
                <w:iCs/>
                <w:sz w:val="24"/>
                <w:szCs w:val="24"/>
              </w:rPr>
            </w:pPr>
            <w:r w:rsidRPr="00670B1A">
              <w:rPr>
                <w:rFonts w:ascii="Times New Roman" w:hAnsi="Times New Roman"/>
                <w:iCs/>
                <w:sz w:val="24"/>
                <w:szCs w:val="24"/>
              </w:rPr>
              <w:t>6</w:t>
            </w:r>
          </w:p>
        </w:tc>
      </w:tr>
      <w:tr w:rsidR="003A3760" w:rsidRPr="00670B1A" w:rsidTr="00384339">
        <w:tc>
          <w:tcPr>
            <w:tcW w:w="4786" w:type="dxa"/>
          </w:tcPr>
          <w:p w:rsidR="003A3760" w:rsidRPr="00670B1A" w:rsidRDefault="003A3760" w:rsidP="00384339">
            <w:pPr>
              <w:rPr>
                <w:rFonts w:ascii="Times New Roman" w:hAnsi="Times New Roman"/>
                <w:sz w:val="24"/>
                <w:szCs w:val="24"/>
                <w:lang w:val="en-US"/>
              </w:rPr>
            </w:pPr>
            <w:r w:rsidRPr="00670B1A">
              <w:rPr>
                <w:rFonts w:ascii="Times New Roman" w:hAnsi="Times New Roman"/>
                <w:sz w:val="24"/>
                <w:szCs w:val="24"/>
                <w:lang w:val="en-US"/>
              </w:rPr>
              <w:t>Instituţii de învăţămînt secundar profesional</w:t>
            </w:r>
          </w:p>
        </w:tc>
        <w:tc>
          <w:tcPr>
            <w:tcW w:w="960" w:type="dxa"/>
          </w:tcPr>
          <w:p w:rsidR="003A3760" w:rsidRPr="00670B1A" w:rsidRDefault="003A3760" w:rsidP="00384339">
            <w:pPr>
              <w:jc w:val="center"/>
              <w:rPr>
                <w:rFonts w:ascii="Times New Roman" w:hAnsi="Times New Roman"/>
                <w:sz w:val="24"/>
                <w:szCs w:val="24"/>
              </w:rPr>
            </w:pPr>
            <w:r w:rsidRPr="00670B1A">
              <w:rPr>
                <w:rFonts w:ascii="Times New Roman" w:hAnsi="Times New Roman"/>
                <w:sz w:val="24"/>
                <w:szCs w:val="24"/>
              </w:rPr>
              <w:t>1</w:t>
            </w:r>
          </w:p>
        </w:tc>
        <w:tc>
          <w:tcPr>
            <w:tcW w:w="960" w:type="dxa"/>
          </w:tcPr>
          <w:p w:rsidR="003A3760" w:rsidRPr="00670B1A" w:rsidRDefault="003A3760" w:rsidP="00384339">
            <w:pPr>
              <w:jc w:val="center"/>
              <w:rPr>
                <w:rFonts w:ascii="Times New Roman" w:hAnsi="Times New Roman"/>
                <w:sz w:val="24"/>
                <w:szCs w:val="24"/>
              </w:rPr>
            </w:pPr>
            <w:r w:rsidRPr="00670B1A">
              <w:rPr>
                <w:rFonts w:ascii="Times New Roman" w:hAnsi="Times New Roman"/>
                <w:sz w:val="24"/>
                <w:szCs w:val="24"/>
              </w:rPr>
              <w:t>1</w:t>
            </w:r>
          </w:p>
        </w:tc>
        <w:tc>
          <w:tcPr>
            <w:tcW w:w="960" w:type="dxa"/>
          </w:tcPr>
          <w:p w:rsidR="003A3760" w:rsidRPr="00670B1A" w:rsidRDefault="003A3760" w:rsidP="00384339">
            <w:pPr>
              <w:jc w:val="center"/>
              <w:rPr>
                <w:rFonts w:ascii="Times New Roman" w:hAnsi="Times New Roman"/>
                <w:sz w:val="24"/>
                <w:szCs w:val="24"/>
              </w:rPr>
            </w:pPr>
            <w:r w:rsidRPr="00670B1A">
              <w:rPr>
                <w:rFonts w:ascii="Times New Roman" w:hAnsi="Times New Roman"/>
                <w:sz w:val="24"/>
                <w:szCs w:val="24"/>
              </w:rPr>
              <w:t>1</w:t>
            </w:r>
          </w:p>
        </w:tc>
        <w:tc>
          <w:tcPr>
            <w:tcW w:w="960" w:type="dxa"/>
          </w:tcPr>
          <w:p w:rsidR="003A3760" w:rsidRPr="00670B1A" w:rsidRDefault="003A3760" w:rsidP="00384339">
            <w:pPr>
              <w:jc w:val="center"/>
              <w:rPr>
                <w:rFonts w:ascii="Times New Roman" w:hAnsi="Times New Roman"/>
                <w:iCs/>
                <w:sz w:val="24"/>
                <w:szCs w:val="24"/>
              </w:rPr>
            </w:pPr>
            <w:r w:rsidRPr="00670B1A">
              <w:rPr>
                <w:rFonts w:ascii="Times New Roman" w:hAnsi="Times New Roman"/>
                <w:iCs/>
                <w:sz w:val="24"/>
                <w:szCs w:val="24"/>
              </w:rPr>
              <w:t>1</w:t>
            </w:r>
          </w:p>
        </w:tc>
        <w:tc>
          <w:tcPr>
            <w:tcW w:w="960" w:type="dxa"/>
          </w:tcPr>
          <w:p w:rsidR="003A3760" w:rsidRPr="00670B1A" w:rsidRDefault="003A3760" w:rsidP="00384339">
            <w:pPr>
              <w:jc w:val="center"/>
              <w:rPr>
                <w:rFonts w:ascii="Times New Roman" w:hAnsi="Times New Roman"/>
                <w:iCs/>
                <w:sz w:val="24"/>
                <w:szCs w:val="24"/>
              </w:rPr>
            </w:pPr>
            <w:r w:rsidRPr="00670B1A">
              <w:rPr>
                <w:rFonts w:ascii="Times New Roman" w:hAnsi="Times New Roman"/>
                <w:iCs/>
                <w:sz w:val="24"/>
                <w:szCs w:val="24"/>
              </w:rPr>
              <w:t>1</w:t>
            </w:r>
          </w:p>
        </w:tc>
      </w:tr>
      <w:tr w:rsidR="003A3760" w:rsidRPr="00670B1A" w:rsidTr="00384339">
        <w:tc>
          <w:tcPr>
            <w:tcW w:w="4786" w:type="dxa"/>
          </w:tcPr>
          <w:p w:rsidR="003A3760" w:rsidRPr="00670B1A" w:rsidRDefault="003A3760" w:rsidP="00384339">
            <w:pPr>
              <w:rPr>
                <w:rFonts w:ascii="Times New Roman" w:hAnsi="Times New Roman"/>
                <w:sz w:val="24"/>
                <w:szCs w:val="24"/>
              </w:rPr>
            </w:pPr>
            <w:r w:rsidRPr="00670B1A">
              <w:rPr>
                <w:rFonts w:ascii="Times New Roman" w:hAnsi="Times New Roman"/>
                <w:sz w:val="24"/>
                <w:szCs w:val="24"/>
              </w:rPr>
              <w:t>Colegii</w:t>
            </w:r>
          </w:p>
        </w:tc>
        <w:tc>
          <w:tcPr>
            <w:tcW w:w="960" w:type="dxa"/>
          </w:tcPr>
          <w:p w:rsidR="003A3760" w:rsidRPr="00670B1A" w:rsidRDefault="003A3760" w:rsidP="00384339">
            <w:pPr>
              <w:jc w:val="center"/>
              <w:rPr>
                <w:rFonts w:ascii="Times New Roman" w:hAnsi="Times New Roman"/>
                <w:sz w:val="24"/>
                <w:szCs w:val="24"/>
              </w:rPr>
            </w:pPr>
            <w:r w:rsidRPr="00670B1A">
              <w:rPr>
                <w:rFonts w:ascii="Times New Roman" w:hAnsi="Times New Roman"/>
                <w:sz w:val="24"/>
                <w:szCs w:val="24"/>
              </w:rPr>
              <w:t>0</w:t>
            </w:r>
          </w:p>
        </w:tc>
        <w:tc>
          <w:tcPr>
            <w:tcW w:w="960" w:type="dxa"/>
          </w:tcPr>
          <w:p w:rsidR="003A3760" w:rsidRPr="00670B1A" w:rsidRDefault="003A3760" w:rsidP="00384339">
            <w:pPr>
              <w:jc w:val="center"/>
              <w:rPr>
                <w:rFonts w:ascii="Times New Roman" w:hAnsi="Times New Roman"/>
                <w:sz w:val="24"/>
                <w:szCs w:val="24"/>
              </w:rPr>
            </w:pPr>
            <w:r w:rsidRPr="00670B1A">
              <w:rPr>
                <w:rFonts w:ascii="Times New Roman" w:hAnsi="Times New Roman"/>
                <w:sz w:val="24"/>
                <w:szCs w:val="24"/>
              </w:rPr>
              <w:t>0</w:t>
            </w:r>
          </w:p>
        </w:tc>
        <w:tc>
          <w:tcPr>
            <w:tcW w:w="960" w:type="dxa"/>
          </w:tcPr>
          <w:p w:rsidR="003A3760" w:rsidRPr="00670B1A" w:rsidRDefault="003A3760" w:rsidP="00384339">
            <w:pPr>
              <w:jc w:val="center"/>
              <w:rPr>
                <w:rFonts w:ascii="Times New Roman" w:hAnsi="Times New Roman"/>
                <w:sz w:val="24"/>
                <w:szCs w:val="24"/>
              </w:rPr>
            </w:pPr>
            <w:r w:rsidRPr="00670B1A">
              <w:rPr>
                <w:rFonts w:ascii="Times New Roman" w:hAnsi="Times New Roman"/>
                <w:sz w:val="24"/>
                <w:szCs w:val="24"/>
              </w:rPr>
              <w:t>0</w:t>
            </w:r>
          </w:p>
        </w:tc>
        <w:tc>
          <w:tcPr>
            <w:tcW w:w="960" w:type="dxa"/>
          </w:tcPr>
          <w:p w:rsidR="003A3760" w:rsidRPr="00670B1A" w:rsidRDefault="003A3760" w:rsidP="00384339">
            <w:pPr>
              <w:jc w:val="center"/>
              <w:rPr>
                <w:rFonts w:ascii="Times New Roman" w:hAnsi="Times New Roman"/>
                <w:iCs/>
                <w:sz w:val="24"/>
                <w:szCs w:val="24"/>
              </w:rPr>
            </w:pPr>
            <w:r w:rsidRPr="00670B1A">
              <w:rPr>
                <w:rFonts w:ascii="Times New Roman" w:hAnsi="Times New Roman"/>
                <w:iCs/>
                <w:sz w:val="24"/>
                <w:szCs w:val="24"/>
              </w:rPr>
              <w:t>0</w:t>
            </w:r>
          </w:p>
        </w:tc>
        <w:tc>
          <w:tcPr>
            <w:tcW w:w="960" w:type="dxa"/>
          </w:tcPr>
          <w:p w:rsidR="003A3760" w:rsidRPr="00670B1A" w:rsidRDefault="003A3760" w:rsidP="00384339">
            <w:pPr>
              <w:jc w:val="center"/>
              <w:rPr>
                <w:rFonts w:ascii="Times New Roman" w:hAnsi="Times New Roman"/>
                <w:iCs/>
                <w:sz w:val="24"/>
                <w:szCs w:val="24"/>
              </w:rPr>
            </w:pPr>
            <w:r w:rsidRPr="00670B1A">
              <w:rPr>
                <w:rFonts w:ascii="Times New Roman" w:hAnsi="Times New Roman"/>
                <w:iCs/>
                <w:sz w:val="24"/>
                <w:szCs w:val="24"/>
              </w:rPr>
              <w:t>0</w:t>
            </w:r>
          </w:p>
        </w:tc>
      </w:tr>
    </w:tbl>
    <w:p w:rsidR="003A3760" w:rsidRPr="00670B1A" w:rsidRDefault="003A3760" w:rsidP="007371B9">
      <w:pPr>
        <w:rPr>
          <w:rFonts w:ascii="Times New Roman" w:hAnsi="Times New Roman"/>
          <w:b/>
          <w:sz w:val="24"/>
          <w:szCs w:val="24"/>
          <w:lang w:val="en-US"/>
        </w:rPr>
      </w:pPr>
      <w:r w:rsidRPr="00670B1A">
        <w:rPr>
          <w:rFonts w:ascii="Times New Roman" w:hAnsi="Times New Roman"/>
          <w:b/>
          <w:sz w:val="24"/>
          <w:szCs w:val="24"/>
          <w:lang w:val="en-US"/>
        </w:rPr>
        <w:t>Capacitatea instituţiilor din sistemul educaţional al localităţii şi gradul de utilizare a acestora</w:t>
      </w: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960"/>
        <w:gridCol w:w="960"/>
        <w:gridCol w:w="960"/>
        <w:gridCol w:w="960"/>
        <w:gridCol w:w="960"/>
      </w:tblGrid>
      <w:tr w:rsidR="003A3760" w:rsidRPr="00670B1A" w:rsidTr="00384339">
        <w:tc>
          <w:tcPr>
            <w:tcW w:w="4786" w:type="dxa"/>
          </w:tcPr>
          <w:p w:rsidR="003A3760" w:rsidRPr="00670B1A" w:rsidRDefault="003A3760" w:rsidP="00384339">
            <w:pPr>
              <w:rPr>
                <w:rFonts w:ascii="Times New Roman" w:hAnsi="Times New Roman"/>
                <w:b/>
                <w:sz w:val="24"/>
                <w:szCs w:val="24"/>
              </w:rPr>
            </w:pPr>
            <w:r w:rsidRPr="00670B1A">
              <w:rPr>
                <w:rFonts w:ascii="Times New Roman" w:hAnsi="Times New Roman"/>
                <w:b/>
                <w:sz w:val="24"/>
                <w:szCs w:val="24"/>
              </w:rPr>
              <w:t>Denumirea indicatorilor</w:t>
            </w:r>
          </w:p>
        </w:tc>
        <w:tc>
          <w:tcPr>
            <w:tcW w:w="960" w:type="dxa"/>
          </w:tcPr>
          <w:p w:rsidR="003A3760" w:rsidRPr="00670B1A" w:rsidRDefault="003A3760" w:rsidP="00384339">
            <w:pPr>
              <w:jc w:val="center"/>
              <w:rPr>
                <w:rFonts w:ascii="Times New Roman" w:hAnsi="Times New Roman"/>
                <w:b/>
                <w:sz w:val="24"/>
                <w:szCs w:val="24"/>
              </w:rPr>
            </w:pPr>
            <w:r w:rsidRPr="00670B1A">
              <w:rPr>
                <w:rFonts w:ascii="Times New Roman" w:hAnsi="Times New Roman"/>
                <w:b/>
                <w:sz w:val="24"/>
                <w:szCs w:val="24"/>
              </w:rPr>
              <w:t>2009</w:t>
            </w:r>
          </w:p>
        </w:tc>
        <w:tc>
          <w:tcPr>
            <w:tcW w:w="960" w:type="dxa"/>
          </w:tcPr>
          <w:p w:rsidR="003A3760" w:rsidRPr="00670B1A" w:rsidRDefault="003A3760" w:rsidP="00384339">
            <w:pPr>
              <w:jc w:val="center"/>
              <w:rPr>
                <w:rFonts w:ascii="Times New Roman" w:hAnsi="Times New Roman"/>
                <w:b/>
                <w:sz w:val="24"/>
                <w:szCs w:val="24"/>
              </w:rPr>
            </w:pPr>
            <w:r w:rsidRPr="00670B1A">
              <w:rPr>
                <w:rFonts w:ascii="Times New Roman" w:hAnsi="Times New Roman"/>
                <w:b/>
                <w:sz w:val="24"/>
                <w:szCs w:val="24"/>
              </w:rPr>
              <w:t>2010</w:t>
            </w:r>
          </w:p>
        </w:tc>
        <w:tc>
          <w:tcPr>
            <w:tcW w:w="960" w:type="dxa"/>
          </w:tcPr>
          <w:p w:rsidR="003A3760" w:rsidRPr="00670B1A" w:rsidRDefault="003A3760" w:rsidP="00384339">
            <w:pPr>
              <w:jc w:val="center"/>
              <w:rPr>
                <w:rFonts w:ascii="Times New Roman" w:hAnsi="Times New Roman"/>
                <w:b/>
                <w:sz w:val="24"/>
                <w:szCs w:val="24"/>
              </w:rPr>
            </w:pPr>
            <w:r w:rsidRPr="00670B1A">
              <w:rPr>
                <w:rFonts w:ascii="Times New Roman" w:hAnsi="Times New Roman"/>
                <w:b/>
                <w:sz w:val="24"/>
                <w:szCs w:val="24"/>
              </w:rPr>
              <w:t>2011</w:t>
            </w:r>
          </w:p>
        </w:tc>
        <w:tc>
          <w:tcPr>
            <w:tcW w:w="960" w:type="dxa"/>
          </w:tcPr>
          <w:p w:rsidR="003A3760" w:rsidRPr="00670B1A" w:rsidRDefault="003A3760" w:rsidP="00384339">
            <w:pPr>
              <w:jc w:val="center"/>
              <w:rPr>
                <w:rFonts w:ascii="Times New Roman" w:hAnsi="Times New Roman"/>
                <w:b/>
                <w:sz w:val="24"/>
                <w:szCs w:val="24"/>
              </w:rPr>
            </w:pPr>
            <w:r w:rsidRPr="00670B1A">
              <w:rPr>
                <w:rFonts w:ascii="Times New Roman" w:hAnsi="Times New Roman"/>
                <w:b/>
                <w:sz w:val="24"/>
                <w:szCs w:val="24"/>
              </w:rPr>
              <w:t>2012</w:t>
            </w:r>
          </w:p>
        </w:tc>
        <w:tc>
          <w:tcPr>
            <w:tcW w:w="960" w:type="dxa"/>
          </w:tcPr>
          <w:p w:rsidR="003A3760" w:rsidRPr="00670B1A" w:rsidRDefault="003A3760" w:rsidP="00384339">
            <w:pPr>
              <w:jc w:val="center"/>
              <w:rPr>
                <w:rFonts w:ascii="Times New Roman" w:hAnsi="Times New Roman"/>
                <w:b/>
                <w:sz w:val="24"/>
                <w:szCs w:val="24"/>
              </w:rPr>
            </w:pPr>
            <w:r w:rsidRPr="00670B1A">
              <w:rPr>
                <w:rFonts w:ascii="Times New Roman" w:hAnsi="Times New Roman"/>
                <w:b/>
                <w:sz w:val="24"/>
                <w:szCs w:val="24"/>
              </w:rPr>
              <w:t>2013</w:t>
            </w:r>
          </w:p>
        </w:tc>
      </w:tr>
      <w:tr w:rsidR="003A3760" w:rsidRPr="00670B1A" w:rsidTr="00384339">
        <w:tc>
          <w:tcPr>
            <w:tcW w:w="4786" w:type="dxa"/>
          </w:tcPr>
          <w:p w:rsidR="003A3760" w:rsidRPr="00670B1A" w:rsidRDefault="003A3760" w:rsidP="00384339">
            <w:pPr>
              <w:rPr>
                <w:rFonts w:ascii="Times New Roman" w:hAnsi="Times New Roman"/>
                <w:sz w:val="24"/>
                <w:szCs w:val="24"/>
              </w:rPr>
            </w:pPr>
            <w:r w:rsidRPr="00670B1A">
              <w:rPr>
                <w:rFonts w:ascii="Times New Roman" w:hAnsi="Times New Roman"/>
                <w:sz w:val="24"/>
                <w:szCs w:val="24"/>
              </w:rPr>
              <w:t>Insituţii preşcolare</w:t>
            </w:r>
          </w:p>
        </w:tc>
        <w:tc>
          <w:tcPr>
            <w:tcW w:w="960" w:type="dxa"/>
          </w:tcPr>
          <w:p w:rsidR="003A3760" w:rsidRPr="00670B1A" w:rsidRDefault="003A3760" w:rsidP="00384339">
            <w:pPr>
              <w:jc w:val="center"/>
              <w:rPr>
                <w:rFonts w:ascii="Times New Roman" w:hAnsi="Times New Roman"/>
                <w:sz w:val="24"/>
                <w:szCs w:val="24"/>
              </w:rPr>
            </w:pPr>
          </w:p>
        </w:tc>
        <w:tc>
          <w:tcPr>
            <w:tcW w:w="960" w:type="dxa"/>
          </w:tcPr>
          <w:p w:rsidR="003A3760" w:rsidRPr="00670B1A" w:rsidRDefault="003A3760" w:rsidP="00384339">
            <w:pPr>
              <w:jc w:val="center"/>
              <w:rPr>
                <w:rFonts w:ascii="Times New Roman" w:hAnsi="Times New Roman"/>
                <w:sz w:val="24"/>
                <w:szCs w:val="24"/>
              </w:rPr>
            </w:pPr>
          </w:p>
        </w:tc>
        <w:tc>
          <w:tcPr>
            <w:tcW w:w="960" w:type="dxa"/>
          </w:tcPr>
          <w:p w:rsidR="003A3760" w:rsidRPr="00670B1A" w:rsidRDefault="003A3760" w:rsidP="00384339">
            <w:pPr>
              <w:jc w:val="center"/>
              <w:rPr>
                <w:rFonts w:ascii="Times New Roman" w:hAnsi="Times New Roman"/>
                <w:sz w:val="24"/>
                <w:szCs w:val="24"/>
              </w:rPr>
            </w:pPr>
          </w:p>
        </w:tc>
        <w:tc>
          <w:tcPr>
            <w:tcW w:w="960" w:type="dxa"/>
          </w:tcPr>
          <w:p w:rsidR="003A3760" w:rsidRPr="00670B1A" w:rsidRDefault="003A3760" w:rsidP="00384339">
            <w:pPr>
              <w:jc w:val="center"/>
              <w:rPr>
                <w:rFonts w:ascii="Times New Roman" w:hAnsi="Times New Roman"/>
                <w:iCs/>
                <w:sz w:val="24"/>
                <w:szCs w:val="24"/>
              </w:rPr>
            </w:pPr>
          </w:p>
        </w:tc>
        <w:tc>
          <w:tcPr>
            <w:tcW w:w="960" w:type="dxa"/>
          </w:tcPr>
          <w:p w:rsidR="003A3760" w:rsidRPr="00670B1A" w:rsidRDefault="003A3760" w:rsidP="00384339">
            <w:pPr>
              <w:jc w:val="center"/>
              <w:rPr>
                <w:rFonts w:ascii="Times New Roman" w:hAnsi="Times New Roman"/>
                <w:iCs/>
                <w:sz w:val="24"/>
                <w:szCs w:val="24"/>
              </w:rPr>
            </w:pPr>
          </w:p>
        </w:tc>
      </w:tr>
      <w:tr w:rsidR="003A3760" w:rsidRPr="00670B1A" w:rsidTr="00384339">
        <w:tc>
          <w:tcPr>
            <w:tcW w:w="4786" w:type="dxa"/>
          </w:tcPr>
          <w:p w:rsidR="003A3760" w:rsidRPr="00670B1A" w:rsidRDefault="003A3760" w:rsidP="00210CEF">
            <w:pPr>
              <w:numPr>
                <w:ilvl w:val="0"/>
                <w:numId w:val="8"/>
              </w:numPr>
              <w:spacing w:after="0" w:line="240" w:lineRule="auto"/>
              <w:rPr>
                <w:rFonts w:ascii="Times New Roman" w:hAnsi="Times New Roman"/>
                <w:sz w:val="24"/>
                <w:szCs w:val="24"/>
              </w:rPr>
            </w:pPr>
            <w:r w:rsidRPr="00670B1A">
              <w:rPr>
                <w:rFonts w:ascii="Times New Roman" w:hAnsi="Times New Roman"/>
                <w:sz w:val="24"/>
                <w:szCs w:val="24"/>
              </w:rPr>
              <w:t>Capacitate, copii</w:t>
            </w:r>
          </w:p>
        </w:tc>
        <w:tc>
          <w:tcPr>
            <w:tcW w:w="960" w:type="dxa"/>
          </w:tcPr>
          <w:p w:rsidR="003A3760" w:rsidRPr="00670B1A" w:rsidRDefault="003A3760" w:rsidP="00384339">
            <w:pPr>
              <w:jc w:val="center"/>
              <w:rPr>
                <w:rFonts w:ascii="Times New Roman" w:hAnsi="Times New Roman"/>
                <w:sz w:val="24"/>
                <w:szCs w:val="24"/>
              </w:rPr>
            </w:pPr>
            <w:r w:rsidRPr="00670B1A">
              <w:rPr>
                <w:rFonts w:ascii="Times New Roman" w:hAnsi="Times New Roman"/>
                <w:sz w:val="24"/>
                <w:szCs w:val="24"/>
              </w:rPr>
              <w:t>910</w:t>
            </w:r>
          </w:p>
        </w:tc>
        <w:tc>
          <w:tcPr>
            <w:tcW w:w="960" w:type="dxa"/>
          </w:tcPr>
          <w:p w:rsidR="003A3760" w:rsidRPr="00670B1A" w:rsidRDefault="003A3760" w:rsidP="00384339">
            <w:pPr>
              <w:jc w:val="center"/>
              <w:rPr>
                <w:rFonts w:ascii="Times New Roman" w:hAnsi="Times New Roman"/>
                <w:sz w:val="24"/>
                <w:szCs w:val="24"/>
              </w:rPr>
            </w:pPr>
            <w:r w:rsidRPr="00670B1A">
              <w:rPr>
                <w:rFonts w:ascii="Times New Roman" w:hAnsi="Times New Roman"/>
                <w:sz w:val="24"/>
                <w:szCs w:val="24"/>
              </w:rPr>
              <w:t>910</w:t>
            </w:r>
          </w:p>
        </w:tc>
        <w:tc>
          <w:tcPr>
            <w:tcW w:w="960" w:type="dxa"/>
          </w:tcPr>
          <w:p w:rsidR="003A3760" w:rsidRPr="00670B1A" w:rsidRDefault="003A3760" w:rsidP="00384339">
            <w:pPr>
              <w:jc w:val="center"/>
              <w:rPr>
                <w:rFonts w:ascii="Times New Roman" w:hAnsi="Times New Roman"/>
                <w:sz w:val="24"/>
                <w:szCs w:val="24"/>
              </w:rPr>
            </w:pPr>
            <w:r w:rsidRPr="00670B1A">
              <w:rPr>
                <w:rFonts w:ascii="Times New Roman" w:hAnsi="Times New Roman"/>
                <w:sz w:val="24"/>
                <w:szCs w:val="24"/>
              </w:rPr>
              <w:t>910</w:t>
            </w:r>
          </w:p>
        </w:tc>
        <w:tc>
          <w:tcPr>
            <w:tcW w:w="960" w:type="dxa"/>
          </w:tcPr>
          <w:p w:rsidR="003A3760" w:rsidRPr="00670B1A" w:rsidRDefault="003A3760" w:rsidP="00384339">
            <w:pPr>
              <w:jc w:val="center"/>
              <w:rPr>
                <w:rFonts w:ascii="Times New Roman" w:hAnsi="Times New Roman"/>
                <w:iCs/>
                <w:sz w:val="24"/>
                <w:szCs w:val="24"/>
              </w:rPr>
            </w:pPr>
            <w:r w:rsidRPr="00670B1A">
              <w:rPr>
                <w:rFonts w:ascii="Times New Roman" w:hAnsi="Times New Roman"/>
                <w:iCs/>
                <w:sz w:val="24"/>
                <w:szCs w:val="24"/>
              </w:rPr>
              <w:t>910</w:t>
            </w:r>
          </w:p>
        </w:tc>
        <w:tc>
          <w:tcPr>
            <w:tcW w:w="960" w:type="dxa"/>
          </w:tcPr>
          <w:p w:rsidR="003A3760" w:rsidRPr="00670B1A" w:rsidRDefault="003A3760" w:rsidP="00384339">
            <w:pPr>
              <w:jc w:val="center"/>
              <w:rPr>
                <w:rFonts w:ascii="Times New Roman" w:hAnsi="Times New Roman"/>
                <w:iCs/>
                <w:sz w:val="24"/>
                <w:szCs w:val="24"/>
              </w:rPr>
            </w:pPr>
            <w:r w:rsidRPr="00670B1A">
              <w:rPr>
                <w:rFonts w:ascii="Times New Roman" w:hAnsi="Times New Roman"/>
                <w:iCs/>
                <w:sz w:val="24"/>
                <w:szCs w:val="24"/>
              </w:rPr>
              <w:t>910</w:t>
            </w:r>
          </w:p>
        </w:tc>
      </w:tr>
      <w:tr w:rsidR="003A3760" w:rsidRPr="00670B1A" w:rsidTr="00384339">
        <w:tc>
          <w:tcPr>
            <w:tcW w:w="4786" w:type="dxa"/>
          </w:tcPr>
          <w:p w:rsidR="003A3760" w:rsidRPr="00670B1A" w:rsidRDefault="003A3760" w:rsidP="00210CEF">
            <w:pPr>
              <w:numPr>
                <w:ilvl w:val="0"/>
                <w:numId w:val="8"/>
              </w:numPr>
              <w:spacing w:after="0" w:line="240" w:lineRule="auto"/>
              <w:rPr>
                <w:rFonts w:ascii="Times New Roman" w:hAnsi="Times New Roman"/>
                <w:sz w:val="24"/>
                <w:szCs w:val="24"/>
                <w:lang w:val="en-US"/>
              </w:rPr>
            </w:pPr>
            <w:r w:rsidRPr="00670B1A">
              <w:rPr>
                <w:rFonts w:ascii="Times New Roman" w:hAnsi="Times New Roman"/>
                <w:sz w:val="24"/>
                <w:szCs w:val="24"/>
                <w:lang w:val="en-US"/>
              </w:rPr>
              <w:t>Număr de copii înscrişi, copii</w:t>
            </w:r>
          </w:p>
        </w:tc>
        <w:tc>
          <w:tcPr>
            <w:tcW w:w="960" w:type="dxa"/>
          </w:tcPr>
          <w:p w:rsidR="003A3760" w:rsidRPr="00670B1A" w:rsidRDefault="003A3760" w:rsidP="00384339">
            <w:pPr>
              <w:jc w:val="center"/>
              <w:rPr>
                <w:rFonts w:ascii="Times New Roman" w:hAnsi="Times New Roman"/>
                <w:sz w:val="24"/>
                <w:szCs w:val="24"/>
              </w:rPr>
            </w:pPr>
            <w:r w:rsidRPr="00670B1A">
              <w:rPr>
                <w:rFonts w:ascii="Times New Roman" w:hAnsi="Times New Roman"/>
                <w:sz w:val="24"/>
                <w:szCs w:val="24"/>
              </w:rPr>
              <w:t>594</w:t>
            </w:r>
          </w:p>
        </w:tc>
        <w:tc>
          <w:tcPr>
            <w:tcW w:w="960" w:type="dxa"/>
          </w:tcPr>
          <w:p w:rsidR="003A3760" w:rsidRPr="00670B1A" w:rsidRDefault="003A3760" w:rsidP="00384339">
            <w:pPr>
              <w:jc w:val="center"/>
              <w:rPr>
                <w:rFonts w:ascii="Times New Roman" w:hAnsi="Times New Roman"/>
                <w:sz w:val="24"/>
                <w:szCs w:val="24"/>
              </w:rPr>
            </w:pPr>
            <w:r w:rsidRPr="00670B1A">
              <w:rPr>
                <w:rFonts w:ascii="Times New Roman" w:hAnsi="Times New Roman"/>
                <w:sz w:val="24"/>
                <w:szCs w:val="24"/>
              </w:rPr>
              <w:t>585</w:t>
            </w:r>
          </w:p>
        </w:tc>
        <w:tc>
          <w:tcPr>
            <w:tcW w:w="960" w:type="dxa"/>
          </w:tcPr>
          <w:p w:rsidR="003A3760" w:rsidRPr="00670B1A" w:rsidRDefault="003A3760" w:rsidP="00384339">
            <w:pPr>
              <w:jc w:val="center"/>
              <w:rPr>
                <w:rFonts w:ascii="Times New Roman" w:hAnsi="Times New Roman"/>
                <w:sz w:val="24"/>
                <w:szCs w:val="24"/>
              </w:rPr>
            </w:pPr>
            <w:r w:rsidRPr="00670B1A">
              <w:rPr>
                <w:rFonts w:ascii="Times New Roman" w:hAnsi="Times New Roman"/>
                <w:sz w:val="24"/>
                <w:szCs w:val="24"/>
              </w:rPr>
              <w:t>603</w:t>
            </w:r>
          </w:p>
        </w:tc>
        <w:tc>
          <w:tcPr>
            <w:tcW w:w="960" w:type="dxa"/>
          </w:tcPr>
          <w:p w:rsidR="003A3760" w:rsidRPr="00670B1A" w:rsidRDefault="003A3760" w:rsidP="00384339">
            <w:pPr>
              <w:jc w:val="center"/>
              <w:rPr>
                <w:rFonts w:ascii="Times New Roman" w:hAnsi="Times New Roman"/>
                <w:iCs/>
                <w:sz w:val="24"/>
                <w:szCs w:val="24"/>
              </w:rPr>
            </w:pPr>
            <w:r w:rsidRPr="00670B1A">
              <w:rPr>
                <w:rFonts w:ascii="Times New Roman" w:hAnsi="Times New Roman"/>
                <w:iCs/>
                <w:sz w:val="24"/>
                <w:szCs w:val="24"/>
              </w:rPr>
              <w:t>607</w:t>
            </w:r>
          </w:p>
        </w:tc>
        <w:tc>
          <w:tcPr>
            <w:tcW w:w="960" w:type="dxa"/>
          </w:tcPr>
          <w:p w:rsidR="003A3760" w:rsidRPr="00670B1A" w:rsidRDefault="003A3760" w:rsidP="00384339">
            <w:pPr>
              <w:jc w:val="center"/>
              <w:rPr>
                <w:rFonts w:ascii="Times New Roman" w:hAnsi="Times New Roman"/>
                <w:iCs/>
                <w:sz w:val="24"/>
                <w:szCs w:val="24"/>
              </w:rPr>
            </w:pPr>
            <w:r w:rsidRPr="00670B1A">
              <w:rPr>
                <w:rFonts w:ascii="Times New Roman" w:hAnsi="Times New Roman"/>
                <w:iCs/>
                <w:sz w:val="24"/>
                <w:szCs w:val="24"/>
              </w:rPr>
              <w:t>638</w:t>
            </w:r>
          </w:p>
        </w:tc>
      </w:tr>
      <w:tr w:rsidR="003A3760" w:rsidRPr="00670B1A" w:rsidTr="00384339">
        <w:tc>
          <w:tcPr>
            <w:tcW w:w="4786" w:type="dxa"/>
          </w:tcPr>
          <w:p w:rsidR="003A3760" w:rsidRPr="00670B1A" w:rsidRDefault="003A3760" w:rsidP="00210CEF">
            <w:pPr>
              <w:numPr>
                <w:ilvl w:val="0"/>
                <w:numId w:val="8"/>
              </w:numPr>
              <w:spacing w:after="0" w:line="240" w:lineRule="auto"/>
              <w:rPr>
                <w:rFonts w:ascii="Times New Roman" w:hAnsi="Times New Roman"/>
                <w:sz w:val="24"/>
                <w:szCs w:val="24"/>
                <w:lang w:val="en-US"/>
              </w:rPr>
            </w:pPr>
            <w:r w:rsidRPr="00670B1A">
              <w:rPr>
                <w:rFonts w:ascii="Times New Roman" w:hAnsi="Times New Roman"/>
                <w:sz w:val="24"/>
                <w:szCs w:val="24"/>
                <w:lang w:val="en-US"/>
              </w:rPr>
              <w:t>Grad de utilizare a capacităţilor, %</w:t>
            </w:r>
          </w:p>
        </w:tc>
        <w:tc>
          <w:tcPr>
            <w:tcW w:w="960" w:type="dxa"/>
          </w:tcPr>
          <w:p w:rsidR="003A3760" w:rsidRPr="00670B1A" w:rsidRDefault="003A3760" w:rsidP="00384339">
            <w:pPr>
              <w:jc w:val="center"/>
              <w:rPr>
                <w:rFonts w:ascii="Times New Roman" w:hAnsi="Times New Roman"/>
                <w:sz w:val="24"/>
                <w:szCs w:val="24"/>
              </w:rPr>
            </w:pPr>
            <w:r w:rsidRPr="00670B1A">
              <w:rPr>
                <w:rFonts w:ascii="Times New Roman" w:hAnsi="Times New Roman"/>
                <w:sz w:val="24"/>
                <w:szCs w:val="24"/>
              </w:rPr>
              <w:t>65.27</w:t>
            </w:r>
          </w:p>
        </w:tc>
        <w:tc>
          <w:tcPr>
            <w:tcW w:w="960" w:type="dxa"/>
          </w:tcPr>
          <w:p w:rsidR="003A3760" w:rsidRPr="00670B1A" w:rsidRDefault="003A3760" w:rsidP="00384339">
            <w:pPr>
              <w:jc w:val="center"/>
              <w:rPr>
                <w:rFonts w:ascii="Times New Roman" w:hAnsi="Times New Roman"/>
                <w:sz w:val="24"/>
                <w:szCs w:val="24"/>
              </w:rPr>
            </w:pPr>
            <w:r w:rsidRPr="00670B1A">
              <w:rPr>
                <w:rFonts w:ascii="Times New Roman" w:hAnsi="Times New Roman"/>
                <w:sz w:val="24"/>
                <w:szCs w:val="24"/>
              </w:rPr>
              <w:t>64.28</w:t>
            </w:r>
          </w:p>
        </w:tc>
        <w:tc>
          <w:tcPr>
            <w:tcW w:w="960" w:type="dxa"/>
          </w:tcPr>
          <w:p w:rsidR="003A3760" w:rsidRPr="00670B1A" w:rsidRDefault="003A3760" w:rsidP="00384339">
            <w:pPr>
              <w:jc w:val="center"/>
              <w:rPr>
                <w:rFonts w:ascii="Times New Roman" w:hAnsi="Times New Roman"/>
                <w:sz w:val="24"/>
                <w:szCs w:val="24"/>
              </w:rPr>
            </w:pPr>
            <w:r w:rsidRPr="00670B1A">
              <w:rPr>
                <w:rFonts w:ascii="Times New Roman" w:hAnsi="Times New Roman"/>
                <w:sz w:val="24"/>
                <w:szCs w:val="24"/>
              </w:rPr>
              <w:t>66.70</w:t>
            </w:r>
          </w:p>
        </w:tc>
        <w:tc>
          <w:tcPr>
            <w:tcW w:w="960" w:type="dxa"/>
          </w:tcPr>
          <w:p w:rsidR="003A3760" w:rsidRPr="00670B1A" w:rsidRDefault="003A3760" w:rsidP="00384339">
            <w:pPr>
              <w:jc w:val="center"/>
              <w:rPr>
                <w:rFonts w:ascii="Times New Roman" w:hAnsi="Times New Roman"/>
                <w:iCs/>
                <w:sz w:val="24"/>
                <w:szCs w:val="24"/>
              </w:rPr>
            </w:pPr>
            <w:r w:rsidRPr="00670B1A">
              <w:rPr>
                <w:rFonts w:ascii="Times New Roman" w:hAnsi="Times New Roman"/>
                <w:iCs/>
                <w:sz w:val="24"/>
                <w:szCs w:val="24"/>
              </w:rPr>
              <w:t>66.70</w:t>
            </w:r>
          </w:p>
        </w:tc>
        <w:tc>
          <w:tcPr>
            <w:tcW w:w="960" w:type="dxa"/>
          </w:tcPr>
          <w:p w:rsidR="003A3760" w:rsidRPr="00670B1A" w:rsidRDefault="003A3760" w:rsidP="00384339">
            <w:pPr>
              <w:jc w:val="center"/>
              <w:rPr>
                <w:rFonts w:ascii="Times New Roman" w:hAnsi="Times New Roman"/>
                <w:iCs/>
                <w:sz w:val="24"/>
                <w:szCs w:val="24"/>
              </w:rPr>
            </w:pPr>
            <w:r w:rsidRPr="00670B1A">
              <w:rPr>
                <w:rFonts w:ascii="Times New Roman" w:hAnsi="Times New Roman"/>
                <w:iCs/>
                <w:sz w:val="24"/>
                <w:szCs w:val="24"/>
              </w:rPr>
              <w:t>70.10</w:t>
            </w:r>
          </w:p>
        </w:tc>
      </w:tr>
      <w:tr w:rsidR="003A3760" w:rsidRPr="007B235A" w:rsidTr="00384339">
        <w:tc>
          <w:tcPr>
            <w:tcW w:w="4786" w:type="dxa"/>
          </w:tcPr>
          <w:p w:rsidR="003A3760" w:rsidRPr="00670B1A" w:rsidRDefault="003A3760" w:rsidP="00384339">
            <w:pPr>
              <w:rPr>
                <w:rFonts w:ascii="Times New Roman" w:hAnsi="Times New Roman"/>
                <w:sz w:val="24"/>
                <w:szCs w:val="24"/>
                <w:lang w:val="en-US"/>
              </w:rPr>
            </w:pPr>
            <w:r w:rsidRPr="00670B1A">
              <w:rPr>
                <w:rFonts w:ascii="Times New Roman" w:hAnsi="Times New Roman"/>
                <w:sz w:val="24"/>
                <w:szCs w:val="24"/>
                <w:lang w:val="en-US"/>
              </w:rPr>
              <w:t>Instituţii de învăţămînt primar şi secundar general</w:t>
            </w:r>
          </w:p>
        </w:tc>
        <w:tc>
          <w:tcPr>
            <w:tcW w:w="960" w:type="dxa"/>
          </w:tcPr>
          <w:p w:rsidR="003A3760" w:rsidRPr="00670B1A" w:rsidRDefault="003A3760" w:rsidP="00384339">
            <w:pPr>
              <w:jc w:val="center"/>
              <w:rPr>
                <w:rFonts w:ascii="Times New Roman" w:hAnsi="Times New Roman"/>
                <w:sz w:val="24"/>
                <w:szCs w:val="24"/>
                <w:lang w:val="en-US"/>
              </w:rPr>
            </w:pPr>
          </w:p>
        </w:tc>
        <w:tc>
          <w:tcPr>
            <w:tcW w:w="960" w:type="dxa"/>
          </w:tcPr>
          <w:p w:rsidR="003A3760" w:rsidRPr="00670B1A" w:rsidRDefault="003A3760" w:rsidP="00384339">
            <w:pPr>
              <w:jc w:val="center"/>
              <w:rPr>
                <w:rFonts w:ascii="Times New Roman" w:hAnsi="Times New Roman"/>
                <w:sz w:val="24"/>
                <w:szCs w:val="24"/>
                <w:lang w:val="en-US"/>
              </w:rPr>
            </w:pPr>
          </w:p>
        </w:tc>
        <w:tc>
          <w:tcPr>
            <w:tcW w:w="960" w:type="dxa"/>
          </w:tcPr>
          <w:p w:rsidR="003A3760" w:rsidRPr="00670B1A" w:rsidRDefault="003A3760" w:rsidP="00384339">
            <w:pPr>
              <w:jc w:val="center"/>
              <w:rPr>
                <w:rFonts w:ascii="Times New Roman" w:hAnsi="Times New Roman"/>
                <w:sz w:val="24"/>
                <w:szCs w:val="24"/>
                <w:lang w:val="en-US"/>
              </w:rPr>
            </w:pPr>
          </w:p>
        </w:tc>
        <w:tc>
          <w:tcPr>
            <w:tcW w:w="960" w:type="dxa"/>
          </w:tcPr>
          <w:p w:rsidR="003A3760" w:rsidRPr="00670B1A" w:rsidRDefault="003A3760" w:rsidP="00384339">
            <w:pPr>
              <w:jc w:val="center"/>
              <w:rPr>
                <w:rFonts w:ascii="Times New Roman" w:hAnsi="Times New Roman"/>
                <w:iCs/>
                <w:sz w:val="24"/>
                <w:szCs w:val="24"/>
                <w:lang w:val="en-US"/>
              </w:rPr>
            </w:pPr>
          </w:p>
        </w:tc>
        <w:tc>
          <w:tcPr>
            <w:tcW w:w="960" w:type="dxa"/>
          </w:tcPr>
          <w:p w:rsidR="003A3760" w:rsidRPr="00670B1A" w:rsidRDefault="003A3760" w:rsidP="00384339">
            <w:pPr>
              <w:jc w:val="center"/>
              <w:rPr>
                <w:rFonts w:ascii="Times New Roman" w:hAnsi="Times New Roman"/>
                <w:iCs/>
                <w:sz w:val="24"/>
                <w:szCs w:val="24"/>
                <w:lang w:val="en-US"/>
              </w:rPr>
            </w:pPr>
          </w:p>
        </w:tc>
      </w:tr>
      <w:tr w:rsidR="003A3760" w:rsidRPr="00670B1A" w:rsidTr="00384339">
        <w:tc>
          <w:tcPr>
            <w:tcW w:w="4786" w:type="dxa"/>
          </w:tcPr>
          <w:p w:rsidR="003A3760" w:rsidRPr="00670B1A" w:rsidRDefault="003A3760" w:rsidP="00210CEF">
            <w:pPr>
              <w:numPr>
                <w:ilvl w:val="0"/>
                <w:numId w:val="8"/>
              </w:numPr>
              <w:spacing w:after="0" w:line="240" w:lineRule="auto"/>
              <w:rPr>
                <w:rFonts w:ascii="Times New Roman" w:hAnsi="Times New Roman"/>
                <w:sz w:val="24"/>
                <w:szCs w:val="24"/>
              </w:rPr>
            </w:pPr>
            <w:r w:rsidRPr="00670B1A">
              <w:rPr>
                <w:rFonts w:ascii="Times New Roman" w:hAnsi="Times New Roman"/>
                <w:sz w:val="24"/>
                <w:szCs w:val="24"/>
              </w:rPr>
              <w:lastRenderedPageBreak/>
              <w:t>Capacitate, elevi</w:t>
            </w:r>
          </w:p>
        </w:tc>
        <w:tc>
          <w:tcPr>
            <w:tcW w:w="960" w:type="dxa"/>
          </w:tcPr>
          <w:p w:rsidR="003A3760" w:rsidRPr="00670B1A" w:rsidRDefault="003A3760" w:rsidP="00384339">
            <w:pPr>
              <w:jc w:val="center"/>
              <w:rPr>
                <w:rFonts w:ascii="Times New Roman" w:hAnsi="Times New Roman"/>
                <w:sz w:val="24"/>
                <w:szCs w:val="24"/>
              </w:rPr>
            </w:pPr>
            <w:r w:rsidRPr="00670B1A">
              <w:rPr>
                <w:rFonts w:ascii="Times New Roman" w:hAnsi="Times New Roman"/>
                <w:sz w:val="24"/>
                <w:szCs w:val="24"/>
              </w:rPr>
              <w:t>2820</w:t>
            </w:r>
          </w:p>
        </w:tc>
        <w:tc>
          <w:tcPr>
            <w:tcW w:w="960" w:type="dxa"/>
          </w:tcPr>
          <w:p w:rsidR="003A3760" w:rsidRPr="00670B1A" w:rsidRDefault="003A3760" w:rsidP="00384339">
            <w:pPr>
              <w:jc w:val="center"/>
              <w:rPr>
                <w:rFonts w:ascii="Times New Roman" w:hAnsi="Times New Roman"/>
                <w:sz w:val="24"/>
                <w:szCs w:val="24"/>
              </w:rPr>
            </w:pPr>
            <w:r w:rsidRPr="00670B1A">
              <w:rPr>
                <w:rFonts w:ascii="Times New Roman" w:hAnsi="Times New Roman"/>
                <w:sz w:val="24"/>
                <w:szCs w:val="24"/>
              </w:rPr>
              <w:t>2820</w:t>
            </w:r>
          </w:p>
        </w:tc>
        <w:tc>
          <w:tcPr>
            <w:tcW w:w="960" w:type="dxa"/>
          </w:tcPr>
          <w:p w:rsidR="003A3760" w:rsidRPr="00670B1A" w:rsidRDefault="003A3760" w:rsidP="00384339">
            <w:pPr>
              <w:jc w:val="center"/>
              <w:rPr>
                <w:rFonts w:ascii="Times New Roman" w:hAnsi="Times New Roman"/>
                <w:sz w:val="24"/>
                <w:szCs w:val="24"/>
              </w:rPr>
            </w:pPr>
            <w:r w:rsidRPr="00670B1A">
              <w:rPr>
                <w:rFonts w:ascii="Times New Roman" w:hAnsi="Times New Roman"/>
                <w:sz w:val="24"/>
                <w:szCs w:val="24"/>
              </w:rPr>
              <w:t>2820</w:t>
            </w:r>
          </w:p>
        </w:tc>
        <w:tc>
          <w:tcPr>
            <w:tcW w:w="960" w:type="dxa"/>
          </w:tcPr>
          <w:p w:rsidR="003A3760" w:rsidRPr="00670B1A" w:rsidRDefault="003A3760" w:rsidP="00384339">
            <w:pPr>
              <w:jc w:val="center"/>
              <w:rPr>
                <w:rFonts w:ascii="Times New Roman" w:hAnsi="Times New Roman"/>
                <w:iCs/>
                <w:sz w:val="24"/>
                <w:szCs w:val="24"/>
              </w:rPr>
            </w:pPr>
            <w:r w:rsidRPr="00670B1A">
              <w:rPr>
                <w:rFonts w:ascii="Times New Roman" w:hAnsi="Times New Roman"/>
                <w:iCs/>
                <w:sz w:val="24"/>
                <w:szCs w:val="24"/>
              </w:rPr>
              <w:t>2820</w:t>
            </w:r>
          </w:p>
        </w:tc>
        <w:tc>
          <w:tcPr>
            <w:tcW w:w="960" w:type="dxa"/>
          </w:tcPr>
          <w:p w:rsidR="003A3760" w:rsidRPr="00670B1A" w:rsidRDefault="003A3760" w:rsidP="00384339">
            <w:pPr>
              <w:jc w:val="center"/>
              <w:rPr>
                <w:rFonts w:ascii="Times New Roman" w:hAnsi="Times New Roman"/>
                <w:iCs/>
                <w:sz w:val="24"/>
                <w:szCs w:val="24"/>
              </w:rPr>
            </w:pPr>
            <w:r w:rsidRPr="00670B1A">
              <w:rPr>
                <w:rFonts w:ascii="Times New Roman" w:hAnsi="Times New Roman"/>
                <w:iCs/>
                <w:sz w:val="24"/>
                <w:szCs w:val="24"/>
              </w:rPr>
              <w:t>2820</w:t>
            </w:r>
          </w:p>
        </w:tc>
      </w:tr>
      <w:tr w:rsidR="003A3760" w:rsidRPr="00670B1A" w:rsidTr="00384339">
        <w:tc>
          <w:tcPr>
            <w:tcW w:w="4786" w:type="dxa"/>
          </w:tcPr>
          <w:p w:rsidR="003A3760" w:rsidRPr="00670B1A" w:rsidRDefault="003A3760" w:rsidP="00210CEF">
            <w:pPr>
              <w:numPr>
                <w:ilvl w:val="0"/>
                <w:numId w:val="8"/>
              </w:numPr>
              <w:spacing w:after="0" w:line="240" w:lineRule="auto"/>
              <w:rPr>
                <w:rFonts w:ascii="Times New Roman" w:hAnsi="Times New Roman"/>
                <w:sz w:val="24"/>
                <w:szCs w:val="24"/>
                <w:lang w:val="da-DK"/>
              </w:rPr>
            </w:pPr>
            <w:r w:rsidRPr="00670B1A">
              <w:rPr>
                <w:rFonts w:ascii="Times New Roman" w:hAnsi="Times New Roman"/>
                <w:sz w:val="24"/>
                <w:szCs w:val="24"/>
                <w:lang w:val="da-DK"/>
              </w:rPr>
              <w:t>Număr de copii înscrişi, elevi</w:t>
            </w:r>
          </w:p>
        </w:tc>
        <w:tc>
          <w:tcPr>
            <w:tcW w:w="960" w:type="dxa"/>
          </w:tcPr>
          <w:p w:rsidR="003A3760" w:rsidRPr="00670B1A" w:rsidRDefault="003A3760" w:rsidP="00384339">
            <w:pPr>
              <w:jc w:val="center"/>
              <w:rPr>
                <w:rFonts w:ascii="Times New Roman" w:hAnsi="Times New Roman"/>
                <w:sz w:val="24"/>
                <w:szCs w:val="24"/>
              </w:rPr>
            </w:pPr>
            <w:r w:rsidRPr="00670B1A">
              <w:rPr>
                <w:rFonts w:ascii="Times New Roman" w:hAnsi="Times New Roman"/>
                <w:sz w:val="24"/>
                <w:szCs w:val="24"/>
              </w:rPr>
              <w:t>2206</w:t>
            </w:r>
          </w:p>
        </w:tc>
        <w:tc>
          <w:tcPr>
            <w:tcW w:w="960" w:type="dxa"/>
          </w:tcPr>
          <w:p w:rsidR="003A3760" w:rsidRPr="00670B1A" w:rsidRDefault="003A3760" w:rsidP="00384339">
            <w:pPr>
              <w:jc w:val="center"/>
              <w:rPr>
                <w:rFonts w:ascii="Times New Roman" w:hAnsi="Times New Roman"/>
                <w:sz w:val="24"/>
                <w:szCs w:val="24"/>
              </w:rPr>
            </w:pPr>
            <w:r w:rsidRPr="00670B1A">
              <w:rPr>
                <w:rFonts w:ascii="Times New Roman" w:hAnsi="Times New Roman"/>
                <w:sz w:val="24"/>
                <w:szCs w:val="24"/>
              </w:rPr>
              <w:t>2106</w:t>
            </w:r>
          </w:p>
        </w:tc>
        <w:tc>
          <w:tcPr>
            <w:tcW w:w="960" w:type="dxa"/>
          </w:tcPr>
          <w:p w:rsidR="003A3760" w:rsidRPr="00670B1A" w:rsidRDefault="003A3760" w:rsidP="00384339">
            <w:pPr>
              <w:jc w:val="center"/>
              <w:rPr>
                <w:rFonts w:ascii="Times New Roman" w:hAnsi="Times New Roman"/>
                <w:sz w:val="24"/>
                <w:szCs w:val="24"/>
              </w:rPr>
            </w:pPr>
            <w:r w:rsidRPr="00670B1A">
              <w:rPr>
                <w:rFonts w:ascii="Times New Roman" w:hAnsi="Times New Roman"/>
                <w:sz w:val="24"/>
                <w:szCs w:val="24"/>
              </w:rPr>
              <w:t>2046</w:t>
            </w:r>
          </w:p>
        </w:tc>
        <w:tc>
          <w:tcPr>
            <w:tcW w:w="960" w:type="dxa"/>
          </w:tcPr>
          <w:p w:rsidR="003A3760" w:rsidRPr="00670B1A" w:rsidRDefault="003A3760" w:rsidP="00384339">
            <w:pPr>
              <w:jc w:val="center"/>
              <w:rPr>
                <w:rFonts w:ascii="Times New Roman" w:hAnsi="Times New Roman"/>
                <w:iCs/>
                <w:sz w:val="24"/>
                <w:szCs w:val="24"/>
              </w:rPr>
            </w:pPr>
            <w:r w:rsidRPr="00670B1A">
              <w:rPr>
                <w:rFonts w:ascii="Times New Roman" w:hAnsi="Times New Roman"/>
                <w:iCs/>
                <w:sz w:val="24"/>
                <w:szCs w:val="24"/>
              </w:rPr>
              <w:t>1907</w:t>
            </w:r>
          </w:p>
        </w:tc>
        <w:tc>
          <w:tcPr>
            <w:tcW w:w="960" w:type="dxa"/>
          </w:tcPr>
          <w:p w:rsidR="003A3760" w:rsidRPr="00670B1A" w:rsidRDefault="003A3760" w:rsidP="00384339">
            <w:pPr>
              <w:jc w:val="center"/>
              <w:rPr>
                <w:rFonts w:ascii="Times New Roman" w:hAnsi="Times New Roman"/>
                <w:iCs/>
                <w:sz w:val="24"/>
                <w:szCs w:val="24"/>
              </w:rPr>
            </w:pPr>
            <w:r w:rsidRPr="00670B1A">
              <w:rPr>
                <w:rFonts w:ascii="Times New Roman" w:hAnsi="Times New Roman"/>
                <w:iCs/>
                <w:sz w:val="24"/>
                <w:szCs w:val="24"/>
              </w:rPr>
              <w:t>1797</w:t>
            </w:r>
          </w:p>
        </w:tc>
      </w:tr>
      <w:tr w:rsidR="003A3760" w:rsidRPr="00670B1A" w:rsidTr="00384339">
        <w:tc>
          <w:tcPr>
            <w:tcW w:w="4786" w:type="dxa"/>
          </w:tcPr>
          <w:p w:rsidR="003A3760" w:rsidRPr="00670B1A" w:rsidRDefault="003A3760" w:rsidP="00210CEF">
            <w:pPr>
              <w:numPr>
                <w:ilvl w:val="0"/>
                <w:numId w:val="8"/>
              </w:numPr>
              <w:spacing w:after="0" w:line="240" w:lineRule="auto"/>
              <w:rPr>
                <w:rFonts w:ascii="Times New Roman" w:hAnsi="Times New Roman"/>
                <w:sz w:val="24"/>
                <w:szCs w:val="24"/>
                <w:lang w:val="en-US"/>
              </w:rPr>
            </w:pPr>
            <w:r w:rsidRPr="00670B1A">
              <w:rPr>
                <w:rFonts w:ascii="Times New Roman" w:hAnsi="Times New Roman"/>
                <w:sz w:val="24"/>
                <w:szCs w:val="24"/>
                <w:lang w:val="en-US"/>
              </w:rPr>
              <w:t>Grad de utilizare a capacităţilor, %</w:t>
            </w:r>
          </w:p>
        </w:tc>
        <w:tc>
          <w:tcPr>
            <w:tcW w:w="960" w:type="dxa"/>
          </w:tcPr>
          <w:p w:rsidR="003A3760" w:rsidRPr="00670B1A" w:rsidRDefault="003A3760" w:rsidP="00384339">
            <w:pPr>
              <w:jc w:val="center"/>
              <w:rPr>
                <w:rFonts w:ascii="Times New Roman" w:hAnsi="Times New Roman"/>
                <w:sz w:val="24"/>
                <w:szCs w:val="24"/>
              </w:rPr>
            </w:pPr>
            <w:r w:rsidRPr="00670B1A">
              <w:rPr>
                <w:rFonts w:ascii="Times New Roman" w:hAnsi="Times New Roman"/>
                <w:sz w:val="24"/>
                <w:szCs w:val="24"/>
              </w:rPr>
              <w:t>78,2</w:t>
            </w:r>
          </w:p>
        </w:tc>
        <w:tc>
          <w:tcPr>
            <w:tcW w:w="960" w:type="dxa"/>
          </w:tcPr>
          <w:p w:rsidR="003A3760" w:rsidRPr="00670B1A" w:rsidRDefault="003A3760" w:rsidP="00384339">
            <w:pPr>
              <w:jc w:val="center"/>
              <w:rPr>
                <w:rFonts w:ascii="Times New Roman" w:hAnsi="Times New Roman"/>
                <w:sz w:val="24"/>
                <w:szCs w:val="24"/>
              </w:rPr>
            </w:pPr>
            <w:r w:rsidRPr="00670B1A">
              <w:rPr>
                <w:rFonts w:ascii="Times New Roman" w:hAnsi="Times New Roman"/>
                <w:sz w:val="24"/>
                <w:szCs w:val="24"/>
              </w:rPr>
              <w:t>71,4</w:t>
            </w:r>
          </w:p>
        </w:tc>
        <w:tc>
          <w:tcPr>
            <w:tcW w:w="960" w:type="dxa"/>
          </w:tcPr>
          <w:p w:rsidR="003A3760" w:rsidRPr="00670B1A" w:rsidRDefault="003A3760" w:rsidP="00384339">
            <w:pPr>
              <w:jc w:val="center"/>
              <w:rPr>
                <w:rFonts w:ascii="Times New Roman" w:hAnsi="Times New Roman"/>
                <w:sz w:val="24"/>
                <w:szCs w:val="24"/>
              </w:rPr>
            </w:pPr>
            <w:r w:rsidRPr="00670B1A">
              <w:rPr>
                <w:rFonts w:ascii="Times New Roman" w:hAnsi="Times New Roman"/>
                <w:sz w:val="24"/>
                <w:szCs w:val="24"/>
              </w:rPr>
              <w:t>72,5</w:t>
            </w:r>
          </w:p>
        </w:tc>
        <w:tc>
          <w:tcPr>
            <w:tcW w:w="960" w:type="dxa"/>
          </w:tcPr>
          <w:p w:rsidR="003A3760" w:rsidRPr="00670B1A" w:rsidRDefault="003A3760" w:rsidP="00384339">
            <w:pPr>
              <w:jc w:val="center"/>
              <w:rPr>
                <w:rFonts w:ascii="Times New Roman" w:hAnsi="Times New Roman"/>
                <w:iCs/>
                <w:sz w:val="24"/>
                <w:szCs w:val="24"/>
              </w:rPr>
            </w:pPr>
            <w:r w:rsidRPr="00670B1A">
              <w:rPr>
                <w:rFonts w:ascii="Times New Roman" w:hAnsi="Times New Roman"/>
                <w:iCs/>
                <w:sz w:val="24"/>
                <w:szCs w:val="24"/>
              </w:rPr>
              <w:t>67,6</w:t>
            </w:r>
          </w:p>
        </w:tc>
        <w:tc>
          <w:tcPr>
            <w:tcW w:w="960" w:type="dxa"/>
          </w:tcPr>
          <w:p w:rsidR="003A3760" w:rsidRPr="00670B1A" w:rsidRDefault="003A3760" w:rsidP="00384339">
            <w:pPr>
              <w:jc w:val="center"/>
              <w:rPr>
                <w:rFonts w:ascii="Times New Roman" w:hAnsi="Times New Roman"/>
                <w:iCs/>
                <w:sz w:val="24"/>
                <w:szCs w:val="24"/>
              </w:rPr>
            </w:pPr>
            <w:r w:rsidRPr="00670B1A">
              <w:rPr>
                <w:rFonts w:ascii="Times New Roman" w:hAnsi="Times New Roman"/>
                <w:iCs/>
                <w:sz w:val="24"/>
                <w:szCs w:val="24"/>
              </w:rPr>
              <w:t>63,7</w:t>
            </w:r>
          </w:p>
        </w:tc>
      </w:tr>
      <w:tr w:rsidR="003A3760" w:rsidRPr="007B235A" w:rsidTr="00384339">
        <w:tc>
          <w:tcPr>
            <w:tcW w:w="4786" w:type="dxa"/>
          </w:tcPr>
          <w:p w:rsidR="003A3760" w:rsidRPr="00670B1A" w:rsidRDefault="003A3760" w:rsidP="00384339">
            <w:pPr>
              <w:rPr>
                <w:rFonts w:ascii="Times New Roman" w:hAnsi="Times New Roman"/>
                <w:sz w:val="24"/>
                <w:szCs w:val="24"/>
                <w:lang w:val="en-US"/>
              </w:rPr>
            </w:pPr>
            <w:r w:rsidRPr="00670B1A">
              <w:rPr>
                <w:rFonts w:ascii="Times New Roman" w:hAnsi="Times New Roman"/>
                <w:sz w:val="24"/>
                <w:szCs w:val="24"/>
                <w:lang w:val="en-US"/>
              </w:rPr>
              <w:t>Instituţii de învăţămînt secundar profesional</w:t>
            </w:r>
          </w:p>
        </w:tc>
        <w:tc>
          <w:tcPr>
            <w:tcW w:w="960" w:type="dxa"/>
          </w:tcPr>
          <w:p w:rsidR="003A3760" w:rsidRPr="00670B1A" w:rsidRDefault="003A3760" w:rsidP="00384339">
            <w:pPr>
              <w:jc w:val="center"/>
              <w:rPr>
                <w:rFonts w:ascii="Times New Roman" w:hAnsi="Times New Roman"/>
                <w:sz w:val="24"/>
                <w:szCs w:val="24"/>
                <w:lang w:val="en-US"/>
              </w:rPr>
            </w:pPr>
          </w:p>
        </w:tc>
        <w:tc>
          <w:tcPr>
            <w:tcW w:w="960" w:type="dxa"/>
          </w:tcPr>
          <w:p w:rsidR="003A3760" w:rsidRPr="00670B1A" w:rsidRDefault="003A3760" w:rsidP="00384339">
            <w:pPr>
              <w:jc w:val="center"/>
              <w:rPr>
                <w:rFonts w:ascii="Times New Roman" w:hAnsi="Times New Roman"/>
                <w:sz w:val="24"/>
                <w:szCs w:val="24"/>
                <w:lang w:val="en-US"/>
              </w:rPr>
            </w:pPr>
          </w:p>
        </w:tc>
        <w:tc>
          <w:tcPr>
            <w:tcW w:w="960" w:type="dxa"/>
          </w:tcPr>
          <w:p w:rsidR="003A3760" w:rsidRPr="00670B1A" w:rsidRDefault="003A3760" w:rsidP="00384339">
            <w:pPr>
              <w:jc w:val="center"/>
              <w:rPr>
                <w:rFonts w:ascii="Times New Roman" w:hAnsi="Times New Roman"/>
                <w:sz w:val="24"/>
                <w:szCs w:val="24"/>
                <w:lang w:val="en-US"/>
              </w:rPr>
            </w:pPr>
          </w:p>
        </w:tc>
        <w:tc>
          <w:tcPr>
            <w:tcW w:w="960" w:type="dxa"/>
          </w:tcPr>
          <w:p w:rsidR="003A3760" w:rsidRPr="00670B1A" w:rsidRDefault="003A3760" w:rsidP="00384339">
            <w:pPr>
              <w:jc w:val="center"/>
              <w:rPr>
                <w:rFonts w:ascii="Times New Roman" w:hAnsi="Times New Roman"/>
                <w:iCs/>
                <w:sz w:val="24"/>
                <w:szCs w:val="24"/>
                <w:lang w:val="en-US"/>
              </w:rPr>
            </w:pPr>
          </w:p>
        </w:tc>
        <w:tc>
          <w:tcPr>
            <w:tcW w:w="960" w:type="dxa"/>
          </w:tcPr>
          <w:p w:rsidR="003A3760" w:rsidRPr="00670B1A" w:rsidRDefault="003A3760" w:rsidP="00384339">
            <w:pPr>
              <w:jc w:val="center"/>
              <w:rPr>
                <w:rFonts w:ascii="Times New Roman" w:hAnsi="Times New Roman"/>
                <w:iCs/>
                <w:sz w:val="24"/>
                <w:szCs w:val="24"/>
                <w:lang w:val="en-US"/>
              </w:rPr>
            </w:pPr>
          </w:p>
        </w:tc>
      </w:tr>
      <w:tr w:rsidR="003A3760" w:rsidRPr="00670B1A" w:rsidTr="00384339">
        <w:tc>
          <w:tcPr>
            <w:tcW w:w="4786" w:type="dxa"/>
          </w:tcPr>
          <w:p w:rsidR="003A3760" w:rsidRPr="00670B1A" w:rsidRDefault="003A3760" w:rsidP="00210CEF">
            <w:pPr>
              <w:numPr>
                <w:ilvl w:val="0"/>
                <w:numId w:val="8"/>
              </w:numPr>
              <w:spacing w:after="0" w:line="240" w:lineRule="auto"/>
              <w:rPr>
                <w:rFonts w:ascii="Times New Roman" w:hAnsi="Times New Roman"/>
                <w:sz w:val="24"/>
                <w:szCs w:val="24"/>
              </w:rPr>
            </w:pPr>
            <w:r w:rsidRPr="00670B1A">
              <w:rPr>
                <w:rFonts w:ascii="Times New Roman" w:hAnsi="Times New Roman"/>
                <w:sz w:val="24"/>
                <w:szCs w:val="24"/>
              </w:rPr>
              <w:t>Capacitate, elevi</w:t>
            </w:r>
          </w:p>
        </w:tc>
        <w:tc>
          <w:tcPr>
            <w:tcW w:w="960" w:type="dxa"/>
          </w:tcPr>
          <w:p w:rsidR="003A3760" w:rsidRPr="00670B1A" w:rsidRDefault="003A3760" w:rsidP="00384339">
            <w:pPr>
              <w:jc w:val="center"/>
              <w:rPr>
                <w:rFonts w:ascii="Times New Roman" w:hAnsi="Times New Roman"/>
                <w:sz w:val="24"/>
                <w:szCs w:val="24"/>
              </w:rPr>
            </w:pPr>
            <w:r w:rsidRPr="00670B1A">
              <w:rPr>
                <w:rFonts w:ascii="Times New Roman" w:hAnsi="Times New Roman"/>
                <w:sz w:val="24"/>
                <w:szCs w:val="24"/>
              </w:rPr>
              <w:t>640</w:t>
            </w:r>
          </w:p>
        </w:tc>
        <w:tc>
          <w:tcPr>
            <w:tcW w:w="960" w:type="dxa"/>
          </w:tcPr>
          <w:p w:rsidR="003A3760" w:rsidRPr="00670B1A" w:rsidRDefault="003A3760" w:rsidP="00384339">
            <w:pPr>
              <w:jc w:val="center"/>
              <w:rPr>
                <w:rFonts w:ascii="Times New Roman" w:hAnsi="Times New Roman"/>
                <w:sz w:val="24"/>
                <w:szCs w:val="24"/>
              </w:rPr>
            </w:pPr>
            <w:r w:rsidRPr="00670B1A">
              <w:rPr>
                <w:rFonts w:ascii="Times New Roman" w:hAnsi="Times New Roman"/>
                <w:sz w:val="24"/>
                <w:szCs w:val="24"/>
              </w:rPr>
              <w:t>640</w:t>
            </w:r>
          </w:p>
        </w:tc>
        <w:tc>
          <w:tcPr>
            <w:tcW w:w="960" w:type="dxa"/>
          </w:tcPr>
          <w:p w:rsidR="003A3760" w:rsidRPr="00670B1A" w:rsidRDefault="003A3760" w:rsidP="00384339">
            <w:pPr>
              <w:jc w:val="center"/>
              <w:rPr>
                <w:rFonts w:ascii="Times New Roman" w:hAnsi="Times New Roman"/>
                <w:sz w:val="24"/>
                <w:szCs w:val="24"/>
              </w:rPr>
            </w:pPr>
            <w:r w:rsidRPr="00670B1A">
              <w:rPr>
                <w:rFonts w:ascii="Times New Roman" w:hAnsi="Times New Roman"/>
                <w:sz w:val="24"/>
                <w:szCs w:val="24"/>
              </w:rPr>
              <w:t>640</w:t>
            </w:r>
          </w:p>
        </w:tc>
        <w:tc>
          <w:tcPr>
            <w:tcW w:w="960" w:type="dxa"/>
          </w:tcPr>
          <w:p w:rsidR="003A3760" w:rsidRPr="00670B1A" w:rsidRDefault="003A3760" w:rsidP="00384339">
            <w:pPr>
              <w:jc w:val="center"/>
              <w:rPr>
                <w:rFonts w:ascii="Times New Roman" w:hAnsi="Times New Roman"/>
                <w:iCs/>
                <w:sz w:val="24"/>
                <w:szCs w:val="24"/>
              </w:rPr>
            </w:pPr>
            <w:r w:rsidRPr="00670B1A">
              <w:rPr>
                <w:rFonts w:ascii="Times New Roman" w:hAnsi="Times New Roman"/>
                <w:iCs/>
                <w:sz w:val="24"/>
                <w:szCs w:val="24"/>
              </w:rPr>
              <w:t>640</w:t>
            </w:r>
          </w:p>
        </w:tc>
        <w:tc>
          <w:tcPr>
            <w:tcW w:w="960" w:type="dxa"/>
          </w:tcPr>
          <w:p w:rsidR="003A3760" w:rsidRPr="00670B1A" w:rsidRDefault="003A3760" w:rsidP="00384339">
            <w:pPr>
              <w:jc w:val="center"/>
              <w:rPr>
                <w:rFonts w:ascii="Times New Roman" w:hAnsi="Times New Roman"/>
                <w:iCs/>
                <w:sz w:val="24"/>
                <w:szCs w:val="24"/>
              </w:rPr>
            </w:pPr>
            <w:r w:rsidRPr="00670B1A">
              <w:rPr>
                <w:rFonts w:ascii="Times New Roman" w:hAnsi="Times New Roman"/>
                <w:iCs/>
                <w:sz w:val="24"/>
                <w:szCs w:val="24"/>
              </w:rPr>
              <w:t>640</w:t>
            </w:r>
          </w:p>
        </w:tc>
      </w:tr>
      <w:tr w:rsidR="003A3760" w:rsidRPr="00670B1A" w:rsidTr="00384339">
        <w:tc>
          <w:tcPr>
            <w:tcW w:w="4786" w:type="dxa"/>
          </w:tcPr>
          <w:p w:rsidR="003A3760" w:rsidRPr="00670B1A" w:rsidRDefault="003A3760" w:rsidP="00210CEF">
            <w:pPr>
              <w:numPr>
                <w:ilvl w:val="0"/>
                <w:numId w:val="8"/>
              </w:numPr>
              <w:spacing w:after="0" w:line="240" w:lineRule="auto"/>
              <w:rPr>
                <w:rFonts w:ascii="Times New Roman" w:hAnsi="Times New Roman"/>
                <w:sz w:val="24"/>
                <w:szCs w:val="24"/>
                <w:lang w:val="da-DK"/>
              </w:rPr>
            </w:pPr>
            <w:r w:rsidRPr="00670B1A">
              <w:rPr>
                <w:rFonts w:ascii="Times New Roman" w:hAnsi="Times New Roman"/>
                <w:sz w:val="24"/>
                <w:szCs w:val="24"/>
                <w:lang w:val="da-DK"/>
              </w:rPr>
              <w:t>Număr de copii înscrişi, elevi</w:t>
            </w:r>
          </w:p>
        </w:tc>
        <w:tc>
          <w:tcPr>
            <w:tcW w:w="960" w:type="dxa"/>
          </w:tcPr>
          <w:p w:rsidR="003A3760" w:rsidRPr="00670B1A" w:rsidRDefault="003A3760" w:rsidP="00384339">
            <w:pPr>
              <w:jc w:val="center"/>
              <w:rPr>
                <w:rFonts w:ascii="Times New Roman" w:hAnsi="Times New Roman"/>
                <w:sz w:val="24"/>
                <w:szCs w:val="24"/>
              </w:rPr>
            </w:pPr>
            <w:r w:rsidRPr="00670B1A">
              <w:rPr>
                <w:rFonts w:ascii="Times New Roman" w:hAnsi="Times New Roman"/>
                <w:sz w:val="24"/>
                <w:szCs w:val="24"/>
              </w:rPr>
              <w:t>252</w:t>
            </w:r>
          </w:p>
        </w:tc>
        <w:tc>
          <w:tcPr>
            <w:tcW w:w="960" w:type="dxa"/>
          </w:tcPr>
          <w:p w:rsidR="003A3760" w:rsidRPr="00670B1A" w:rsidRDefault="003A3760" w:rsidP="00384339">
            <w:pPr>
              <w:jc w:val="center"/>
              <w:rPr>
                <w:rFonts w:ascii="Times New Roman" w:hAnsi="Times New Roman"/>
                <w:sz w:val="24"/>
                <w:szCs w:val="24"/>
              </w:rPr>
            </w:pPr>
            <w:r w:rsidRPr="00670B1A">
              <w:rPr>
                <w:rFonts w:ascii="Times New Roman" w:hAnsi="Times New Roman"/>
                <w:sz w:val="24"/>
                <w:szCs w:val="24"/>
              </w:rPr>
              <w:t>203</w:t>
            </w:r>
          </w:p>
        </w:tc>
        <w:tc>
          <w:tcPr>
            <w:tcW w:w="960" w:type="dxa"/>
          </w:tcPr>
          <w:p w:rsidR="003A3760" w:rsidRPr="00670B1A" w:rsidRDefault="003A3760" w:rsidP="00384339">
            <w:pPr>
              <w:jc w:val="center"/>
              <w:rPr>
                <w:rFonts w:ascii="Times New Roman" w:hAnsi="Times New Roman"/>
                <w:sz w:val="24"/>
                <w:szCs w:val="24"/>
              </w:rPr>
            </w:pPr>
            <w:r w:rsidRPr="00670B1A">
              <w:rPr>
                <w:rFonts w:ascii="Times New Roman" w:hAnsi="Times New Roman"/>
                <w:sz w:val="24"/>
                <w:szCs w:val="24"/>
              </w:rPr>
              <w:t>175</w:t>
            </w:r>
          </w:p>
        </w:tc>
        <w:tc>
          <w:tcPr>
            <w:tcW w:w="960" w:type="dxa"/>
          </w:tcPr>
          <w:p w:rsidR="003A3760" w:rsidRPr="00670B1A" w:rsidRDefault="003A3760" w:rsidP="00384339">
            <w:pPr>
              <w:jc w:val="center"/>
              <w:rPr>
                <w:rFonts w:ascii="Times New Roman" w:hAnsi="Times New Roman"/>
                <w:iCs/>
                <w:sz w:val="24"/>
                <w:szCs w:val="24"/>
              </w:rPr>
            </w:pPr>
            <w:r w:rsidRPr="00670B1A">
              <w:rPr>
                <w:rFonts w:ascii="Times New Roman" w:hAnsi="Times New Roman"/>
                <w:iCs/>
                <w:sz w:val="24"/>
                <w:szCs w:val="24"/>
              </w:rPr>
              <w:t>144</w:t>
            </w:r>
          </w:p>
        </w:tc>
        <w:tc>
          <w:tcPr>
            <w:tcW w:w="960" w:type="dxa"/>
          </w:tcPr>
          <w:p w:rsidR="003A3760" w:rsidRPr="00670B1A" w:rsidRDefault="003A3760" w:rsidP="00384339">
            <w:pPr>
              <w:jc w:val="center"/>
              <w:rPr>
                <w:rFonts w:ascii="Times New Roman" w:hAnsi="Times New Roman"/>
                <w:iCs/>
                <w:sz w:val="24"/>
                <w:szCs w:val="24"/>
              </w:rPr>
            </w:pPr>
            <w:r w:rsidRPr="00670B1A">
              <w:rPr>
                <w:rFonts w:ascii="Times New Roman" w:hAnsi="Times New Roman"/>
                <w:iCs/>
                <w:sz w:val="24"/>
                <w:szCs w:val="24"/>
              </w:rPr>
              <w:t>134</w:t>
            </w:r>
          </w:p>
        </w:tc>
      </w:tr>
      <w:tr w:rsidR="003A3760" w:rsidRPr="00670B1A" w:rsidTr="00384339">
        <w:tc>
          <w:tcPr>
            <w:tcW w:w="4786" w:type="dxa"/>
          </w:tcPr>
          <w:p w:rsidR="003A3760" w:rsidRPr="00670B1A" w:rsidRDefault="003A3760" w:rsidP="00210CEF">
            <w:pPr>
              <w:numPr>
                <w:ilvl w:val="0"/>
                <w:numId w:val="8"/>
              </w:numPr>
              <w:spacing w:after="0" w:line="240" w:lineRule="auto"/>
              <w:rPr>
                <w:rFonts w:ascii="Times New Roman" w:hAnsi="Times New Roman"/>
                <w:sz w:val="24"/>
                <w:szCs w:val="24"/>
                <w:lang w:val="en-US"/>
              </w:rPr>
            </w:pPr>
            <w:r w:rsidRPr="00670B1A">
              <w:rPr>
                <w:rFonts w:ascii="Times New Roman" w:hAnsi="Times New Roman"/>
                <w:sz w:val="24"/>
                <w:szCs w:val="24"/>
                <w:lang w:val="en-US"/>
              </w:rPr>
              <w:t>Grad de utilizare a capacităţilor, %</w:t>
            </w:r>
          </w:p>
        </w:tc>
        <w:tc>
          <w:tcPr>
            <w:tcW w:w="960" w:type="dxa"/>
          </w:tcPr>
          <w:p w:rsidR="003A3760" w:rsidRPr="00670B1A" w:rsidRDefault="003A3760" w:rsidP="00384339">
            <w:pPr>
              <w:jc w:val="center"/>
              <w:rPr>
                <w:rFonts w:ascii="Times New Roman" w:hAnsi="Times New Roman"/>
                <w:sz w:val="24"/>
                <w:szCs w:val="24"/>
              </w:rPr>
            </w:pPr>
            <w:r w:rsidRPr="00670B1A">
              <w:rPr>
                <w:rFonts w:ascii="Times New Roman" w:hAnsi="Times New Roman"/>
                <w:sz w:val="24"/>
                <w:szCs w:val="24"/>
              </w:rPr>
              <w:t>39,3</w:t>
            </w:r>
          </w:p>
        </w:tc>
        <w:tc>
          <w:tcPr>
            <w:tcW w:w="960" w:type="dxa"/>
          </w:tcPr>
          <w:p w:rsidR="003A3760" w:rsidRPr="00670B1A" w:rsidRDefault="003A3760" w:rsidP="00384339">
            <w:pPr>
              <w:jc w:val="center"/>
              <w:rPr>
                <w:rFonts w:ascii="Times New Roman" w:hAnsi="Times New Roman"/>
                <w:sz w:val="24"/>
                <w:szCs w:val="24"/>
              </w:rPr>
            </w:pPr>
            <w:r w:rsidRPr="00670B1A">
              <w:rPr>
                <w:rFonts w:ascii="Times New Roman" w:hAnsi="Times New Roman"/>
                <w:sz w:val="24"/>
                <w:szCs w:val="24"/>
              </w:rPr>
              <w:t>31,7</w:t>
            </w:r>
          </w:p>
        </w:tc>
        <w:tc>
          <w:tcPr>
            <w:tcW w:w="960" w:type="dxa"/>
          </w:tcPr>
          <w:p w:rsidR="003A3760" w:rsidRPr="00670B1A" w:rsidRDefault="003A3760" w:rsidP="00384339">
            <w:pPr>
              <w:jc w:val="center"/>
              <w:rPr>
                <w:rFonts w:ascii="Times New Roman" w:hAnsi="Times New Roman"/>
                <w:sz w:val="24"/>
                <w:szCs w:val="24"/>
              </w:rPr>
            </w:pPr>
            <w:r w:rsidRPr="00670B1A">
              <w:rPr>
                <w:rFonts w:ascii="Times New Roman" w:hAnsi="Times New Roman"/>
                <w:sz w:val="24"/>
                <w:szCs w:val="24"/>
              </w:rPr>
              <w:t>27,3</w:t>
            </w:r>
          </w:p>
        </w:tc>
        <w:tc>
          <w:tcPr>
            <w:tcW w:w="960" w:type="dxa"/>
          </w:tcPr>
          <w:p w:rsidR="003A3760" w:rsidRPr="00670B1A" w:rsidRDefault="003A3760" w:rsidP="00384339">
            <w:pPr>
              <w:jc w:val="center"/>
              <w:rPr>
                <w:rFonts w:ascii="Times New Roman" w:hAnsi="Times New Roman"/>
                <w:iCs/>
                <w:sz w:val="24"/>
                <w:szCs w:val="24"/>
              </w:rPr>
            </w:pPr>
            <w:r w:rsidRPr="00670B1A">
              <w:rPr>
                <w:rFonts w:ascii="Times New Roman" w:hAnsi="Times New Roman"/>
                <w:iCs/>
                <w:sz w:val="24"/>
                <w:szCs w:val="24"/>
              </w:rPr>
              <w:t>22,5</w:t>
            </w:r>
          </w:p>
        </w:tc>
        <w:tc>
          <w:tcPr>
            <w:tcW w:w="960" w:type="dxa"/>
          </w:tcPr>
          <w:p w:rsidR="003A3760" w:rsidRPr="00670B1A" w:rsidRDefault="003A3760" w:rsidP="00384339">
            <w:pPr>
              <w:jc w:val="center"/>
              <w:rPr>
                <w:rFonts w:ascii="Times New Roman" w:hAnsi="Times New Roman"/>
                <w:iCs/>
                <w:sz w:val="24"/>
                <w:szCs w:val="24"/>
              </w:rPr>
            </w:pPr>
            <w:r w:rsidRPr="00670B1A">
              <w:rPr>
                <w:rFonts w:ascii="Times New Roman" w:hAnsi="Times New Roman"/>
                <w:iCs/>
                <w:sz w:val="24"/>
                <w:szCs w:val="24"/>
              </w:rPr>
              <w:t>20,9</w:t>
            </w:r>
          </w:p>
        </w:tc>
      </w:tr>
    </w:tbl>
    <w:p w:rsidR="003A3760" w:rsidRPr="00670B1A" w:rsidRDefault="003A3760" w:rsidP="007371B9">
      <w:pPr>
        <w:rPr>
          <w:rFonts w:ascii="Times New Roman" w:hAnsi="Times New Roman"/>
          <w:sz w:val="24"/>
          <w:szCs w:val="24"/>
        </w:rPr>
      </w:pPr>
    </w:p>
    <w:p w:rsidR="003A3760" w:rsidRPr="00670B1A" w:rsidRDefault="003A3760" w:rsidP="007371B9">
      <w:pPr>
        <w:rPr>
          <w:rFonts w:ascii="Times New Roman" w:hAnsi="Times New Roman"/>
          <w:b/>
          <w:sz w:val="24"/>
          <w:szCs w:val="24"/>
          <w:lang w:val="en-US"/>
        </w:rPr>
      </w:pPr>
      <w:r w:rsidRPr="00670B1A">
        <w:rPr>
          <w:rFonts w:ascii="Times New Roman" w:hAnsi="Times New Roman"/>
          <w:b/>
          <w:sz w:val="24"/>
          <w:szCs w:val="24"/>
          <w:lang w:val="en-US"/>
        </w:rPr>
        <w:t>Numărul copiilor şi a cadrelor didactice, gradul de satisfacere a necesităţii în cadre didactice</w:t>
      </w:r>
    </w:p>
    <w:p w:rsidR="007C7D15" w:rsidRDefault="007C7D15" w:rsidP="007371B9">
      <w:pPr>
        <w:rPr>
          <w:rFonts w:ascii="Times New Roman" w:hAnsi="Times New Roman"/>
          <w:sz w:val="24"/>
          <w:szCs w:val="24"/>
          <w:lang w:val="ro-RO"/>
        </w:rPr>
      </w:pPr>
      <w:r w:rsidRPr="007C7D15">
        <w:rPr>
          <w:rFonts w:ascii="Times New Roman" w:hAnsi="Times New Roman"/>
          <w:noProof/>
          <w:sz w:val="24"/>
          <w:szCs w:val="24"/>
        </w:rPr>
        <w:drawing>
          <wp:inline distT="0" distB="0" distL="0" distR="0">
            <wp:extent cx="4572000" cy="2743200"/>
            <wp:effectExtent l="19050" t="0" r="19050" b="0"/>
            <wp:docPr id="4" name="Diagramă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04038" w:rsidRDefault="00060AD5" w:rsidP="007371B9">
      <w:pPr>
        <w:rPr>
          <w:rFonts w:ascii="Times New Roman" w:hAnsi="Times New Roman"/>
          <w:sz w:val="24"/>
          <w:szCs w:val="24"/>
          <w:lang w:val="ro-RO"/>
        </w:rPr>
      </w:pPr>
      <w:r>
        <w:rPr>
          <w:rFonts w:ascii="Times New Roman" w:hAnsi="Times New Roman"/>
          <w:sz w:val="24"/>
          <w:szCs w:val="24"/>
          <w:lang w:val="ro-RO"/>
        </w:rPr>
        <w:t>Di tabelul de mai sus observăm o ușoară creștere a numărului de copii în instituțiile de învățămînd și necesități minime în asigurarea cu cadre didactice.</w:t>
      </w:r>
    </w:p>
    <w:p w:rsidR="003A3760" w:rsidRPr="00670B1A" w:rsidRDefault="003A3760" w:rsidP="007371B9">
      <w:pPr>
        <w:rPr>
          <w:rFonts w:ascii="Times New Roman" w:hAnsi="Times New Roman"/>
          <w:sz w:val="24"/>
          <w:szCs w:val="24"/>
          <w:lang w:val="en-US"/>
        </w:rPr>
      </w:pPr>
      <w:r w:rsidRPr="00670B1A">
        <w:rPr>
          <w:rFonts w:ascii="Times New Roman" w:hAnsi="Times New Roman"/>
          <w:sz w:val="24"/>
          <w:szCs w:val="24"/>
          <w:lang w:val="ro-RO"/>
        </w:rPr>
        <w:t>P</w:t>
      </w:r>
      <w:r w:rsidRPr="00670B1A">
        <w:rPr>
          <w:rFonts w:ascii="Times New Roman" w:hAnsi="Times New Roman"/>
          <w:sz w:val="24"/>
          <w:szCs w:val="24"/>
          <w:lang w:val="en-US"/>
        </w:rPr>
        <w:t>rincipalele probleme legate de funcţionarea sistemului educaţional cu care se confruntă localitatea in ultimii 5 ani:</w:t>
      </w:r>
    </w:p>
    <w:p w:rsidR="003A3760" w:rsidRPr="00670B1A" w:rsidRDefault="003A3760" w:rsidP="00210CEF">
      <w:pPr>
        <w:pStyle w:val="a6"/>
        <w:numPr>
          <w:ilvl w:val="0"/>
          <w:numId w:val="9"/>
        </w:numPr>
        <w:jc w:val="both"/>
      </w:pPr>
      <w:r w:rsidRPr="00670B1A">
        <w:t>Sporul natural negativ.</w:t>
      </w:r>
    </w:p>
    <w:p w:rsidR="003A3760" w:rsidRPr="00670B1A" w:rsidRDefault="003A3760" w:rsidP="00210CEF">
      <w:pPr>
        <w:pStyle w:val="a6"/>
        <w:numPr>
          <w:ilvl w:val="0"/>
          <w:numId w:val="9"/>
        </w:numPr>
        <w:jc w:val="both"/>
        <w:rPr>
          <w:lang w:val="en-US"/>
        </w:rPr>
      </w:pPr>
      <w:r w:rsidRPr="00670B1A">
        <w:rPr>
          <w:lang w:val="en-US"/>
        </w:rPr>
        <w:t>Li</w:t>
      </w:r>
      <w:r w:rsidR="002659E9" w:rsidRPr="00670B1A">
        <w:rPr>
          <w:lang w:val="en-US"/>
        </w:rPr>
        <w:t>psa instituțiilor de învățământ</w:t>
      </w:r>
      <w:r w:rsidRPr="00670B1A">
        <w:rPr>
          <w:lang w:val="en-US"/>
        </w:rPr>
        <w:t xml:space="preserve"> iniversitar şi mediu de specialitate</w:t>
      </w:r>
      <w:r w:rsidRPr="00670B1A">
        <w:rPr>
          <w:lang w:val="ro-RO"/>
        </w:rPr>
        <w:t xml:space="preserve"> în localitate</w:t>
      </w:r>
    </w:p>
    <w:p w:rsidR="003A3760" w:rsidRPr="00670B1A" w:rsidRDefault="003A3760" w:rsidP="00210CEF">
      <w:pPr>
        <w:pStyle w:val="a6"/>
        <w:numPr>
          <w:ilvl w:val="0"/>
          <w:numId w:val="9"/>
        </w:numPr>
        <w:jc w:val="both"/>
        <w:rPr>
          <w:lang w:val="en-US"/>
        </w:rPr>
      </w:pPr>
      <w:r w:rsidRPr="00670B1A">
        <w:rPr>
          <w:lang w:val="ro-RO"/>
        </w:rPr>
        <w:t>Numărul mare de elevi cu un părinte sau amândoi placaţi la muncă peste hotare</w:t>
      </w:r>
    </w:p>
    <w:p w:rsidR="003A3760" w:rsidRPr="00670B1A" w:rsidRDefault="003A3760" w:rsidP="00210CEF">
      <w:pPr>
        <w:pStyle w:val="a6"/>
        <w:numPr>
          <w:ilvl w:val="0"/>
          <w:numId w:val="9"/>
        </w:numPr>
        <w:jc w:val="both"/>
        <w:rPr>
          <w:lang w:val="en-US"/>
        </w:rPr>
      </w:pPr>
      <w:r w:rsidRPr="00670B1A">
        <w:rPr>
          <w:lang w:val="en-US"/>
        </w:rPr>
        <w:t>Scăderea prestigiului specialiştilor cu studii universitare şi ca rezultat diminuarea interesului făţă de învăţătură din parte elevilor</w:t>
      </w:r>
    </w:p>
    <w:p w:rsidR="003A3760" w:rsidRPr="00670B1A" w:rsidRDefault="003A3760" w:rsidP="00210CEF">
      <w:pPr>
        <w:pStyle w:val="a6"/>
        <w:numPr>
          <w:ilvl w:val="0"/>
          <w:numId w:val="9"/>
        </w:numPr>
        <w:jc w:val="both"/>
        <w:rPr>
          <w:lang w:val="en-US"/>
        </w:rPr>
      </w:pPr>
      <w:r w:rsidRPr="00670B1A">
        <w:rPr>
          <w:lang w:val="en-US"/>
        </w:rPr>
        <w:t>Dotarea insuficientă a instituţiilor de învăţământ cu materiale şi utilaje</w:t>
      </w:r>
    </w:p>
    <w:p w:rsidR="003A3760" w:rsidRPr="00670B1A" w:rsidRDefault="003A3760" w:rsidP="00210CEF">
      <w:pPr>
        <w:pStyle w:val="a6"/>
        <w:numPr>
          <w:ilvl w:val="0"/>
          <w:numId w:val="9"/>
        </w:numPr>
        <w:jc w:val="both"/>
        <w:rPr>
          <w:lang w:val="en-US"/>
        </w:rPr>
      </w:pPr>
      <w:r w:rsidRPr="00670B1A">
        <w:rPr>
          <w:lang w:val="en-US"/>
        </w:rPr>
        <w:t>Numărul mare de elevi în clase din licee</w:t>
      </w:r>
    </w:p>
    <w:p w:rsidR="003A3760" w:rsidRPr="00670B1A" w:rsidRDefault="003A3760" w:rsidP="00210CEF">
      <w:pPr>
        <w:pStyle w:val="a6"/>
        <w:numPr>
          <w:ilvl w:val="0"/>
          <w:numId w:val="9"/>
        </w:numPr>
        <w:jc w:val="both"/>
        <w:rPr>
          <w:lang w:val="en-US"/>
        </w:rPr>
      </w:pPr>
      <w:r w:rsidRPr="00670B1A">
        <w:rPr>
          <w:lang w:val="en-US"/>
        </w:rPr>
        <w:t>Dotarea instituţiilor de învăţământ cu sisteme de încălzire şi iluminare generatoare de costuri mari şi lipsa măsurilor de termoizolare a clădirilor.</w:t>
      </w: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ab/>
      </w: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4.5.2 Ocrotirea sănătăţii</w:t>
      </w:r>
    </w:p>
    <w:p w:rsidR="003A3760" w:rsidRPr="00670B1A" w:rsidRDefault="003A3760" w:rsidP="00961E83">
      <w:pPr>
        <w:pStyle w:val="af2"/>
        <w:spacing w:after="0"/>
        <w:ind w:left="0"/>
        <w:jc w:val="both"/>
        <w:rPr>
          <w:shd w:val="clear" w:color="auto" w:fill="FFFFFF"/>
          <w:lang w:val="ro-MO"/>
        </w:rPr>
      </w:pPr>
      <w:r w:rsidRPr="00670B1A">
        <w:rPr>
          <w:lang w:val="ro-MO"/>
        </w:rPr>
        <w:lastRenderedPageBreak/>
        <w:t xml:space="preserve">Conform datelor prezentate de instituţiile ocrotirii sănătăţii locale în oraş funcţionează spitalul raional de profil general şi specializat cu – 400 paturi, de facto sunt ocupate - 200 paturi sau 50% din numărul total paturi. La 1000 locuitori în sectorul rural revin </w:t>
      </w:r>
      <w:r w:rsidRPr="00670B1A">
        <w:rPr>
          <w:lang w:val="en-US"/>
        </w:rPr>
        <w:t>4</w:t>
      </w:r>
      <w:r w:rsidRPr="00670B1A">
        <w:rPr>
          <w:lang w:val="ro-MO"/>
        </w:rPr>
        <w:t xml:space="preserve"> paturi</w:t>
      </w:r>
      <w:r w:rsidRPr="00670B1A">
        <w:rPr>
          <w:b/>
          <w:lang w:val="ro-MO"/>
        </w:rPr>
        <w:t xml:space="preserve"> </w:t>
      </w:r>
      <w:r w:rsidRPr="00670B1A">
        <w:rPr>
          <w:lang w:val="ro-MO"/>
        </w:rPr>
        <w:t xml:space="preserve">şi în sectorul urban </w:t>
      </w:r>
      <w:r w:rsidRPr="00670B1A">
        <w:rPr>
          <w:lang w:val="en-US"/>
        </w:rPr>
        <w:t>12</w:t>
      </w:r>
      <w:r w:rsidRPr="00670B1A">
        <w:rPr>
          <w:lang w:val="ro-MO"/>
        </w:rPr>
        <w:t xml:space="preserve"> paturi, un număr suficient pentru deservirea populaţiei. </w:t>
      </w:r>
      <w:r w:rsidRPr="00670B1A">
        <w:rPr>
          <w:shd w:val="clear" w:color="auto" w:fill="FFFFFF"/>
          <w:lang w:val="ro-MO"/>
        </w:rPr>
        <w:t xml:space="preserve">Concomitent cu acestea în oraş funcţionează un centru de reabilitare pentru copii, </w:t>
      </w:r>
      <w:r w:rsidRPr="00670B1A">
        <w:rPr>
          <w:lang w:val="ro-MO"/>
        </w:rPr>
        <w:t xml:space="preserve">azilul de bătrîni cu o capacitate de 20 persoane, în timpul de faţă adăposteşte 12 persoane în etate. </w:t>
      </w:r>
      <w:r w:rsidRPr="00670B1A">
        <w:rPr>
          <w:shd w:val="clear" w:color="auto" w:fill="FFFFFF"/>
          <w:lang w:val="ro-MO"/>
        </w:rPr>
        <w:t xml:space="preserve">Centrul de sănătate înregistrează </w:t>
      </w:r>
      <w:r w:rsidR="002659E9" w:rsidRPr="00670B1A">
        <w:rPr>
          <w:shd w:val="clear" w:color="auto" w:fill="FFFFFF"/>
          <w:lang w:val="ro-MO"/>
        </w:rPr>
        <w:t>–</w:t>
      </w:r>
      <w:r w:rsidRPr="00670B1A">
        <w:rPr>
          <w:shd w:val="clear" w:color="auto" w:fill="FFFFFF"/>
          <w:lang w:val="ro-MO"/>
        </w:rPr>
        <w:t xml:space="preserve"> 458</w:t>
      </w:r>
      <w:r w:rsidR="002659E9" w:rsidRPr="00670B1A">
        <w:rPr>
          <w:shd w:val="clear" w:color="auto" w:fill="FFFF00"/>
          <w:lang w:val="ro-MO"/>
        </w:rPr>
        <w:t xml:space="preserve"> </w:t>
      </w:r>
      <w:r w:rsidRPr="00670B1A">
        <w:rPr>
          <w:shd w:val="clear" w:color="auto" w:fill="FFFFFF"/>
          <w:lang w:val="ro-MO"/>
        </w:rPr>
        <w:t xml:space="preserve">vizite/zi, centrul medicilor de familie – 253 vizite/zi, este necesar de menţionat că în oraş funcţionează şi farmacii inclusiv şi farmacii veterinare. </w:t>
      </w:r>
    </w:p>
    <w:p w:rsidR="003A3760" w:rsidRPr="00670B1A" w:rsidRDefault="003A3760" w:rsidP="00961E83">
      <w:pPr>
        <w:pStyle w:val="af2"/>
        <w:spacing w:after="0"/>
        <w:ind w:left="0"/>
        <w:jc w:val="both"/>
        <w:rPr>
          <w:shd w:val="clear" w:color="auto" w:fill="FFFFFF"/>
          <w:lang w:val="ro-MO"/>
        </w:rPr>
      </w:pPr>
      <w:r w:rsidRPr="00670B1A">
        <w:rPr>
          <w:shd w:val="clear" w:color="auto" w:fill="FFFFFF"/>
          <w:lang w:val="ro-MO"/>
        </w:rPr>
        <w:t xml:space="preserve">Numărul personalului medical încadrat în sfera ocrotirii sănătăţii este constituit din </w:t>
      </w:r>
      <w:r w:rsidRPr="00670B1A">
        <w:rPr>
          <w:shd w:val="clear" w:color="auto" w:fill="FFFFFF"/>
          <w:lang w:val="en-US"/>
        </w:rPr>
        <w:t>496</w:t>
      </w:r>
      <w:r w:rsidRPr="00670B1A">
        <w:rPr>
          <w:shd w:val="clear" w:color="auto" w:fill="FFFFFF"/>
          <w:lang w:val="ro-MO"/>
        </w:rPr>
        <w:t xml:space="preserve"> persoane, inclusiv </w:t>
      </w:r>
      <w:r w:rsidRPr="00670B1A">
        <w:rPr>
          <w:shd w:val="clear" w:color="auto" w:fill="FFFFFF"/>
          <w:lang w:val="en-US"/>
        </w:rPr>
        <w:t>66</w:t>
      </w:r>
      <w:r w:rsidRPr="00670B1A">
        <w:rPr>
          <w:shd w:val="clear" w:color="auto" w:fill="FFFFFF"/>
          <w:lang w:val="ro-MO"/>
        </w:rPr>
        <w:t xml:space="preserve"> medici. La un medic revin 215 locuitori.</w:t>
      </w:r>
    </w:p>
    <w:p w:rsidR="003A3760" w:rsidRPr="00670B1A" w:rsidRDefault="003A3760" w:rsidP="00961E83">
      <w:pPr>
        <w:pStyle w:val="af2"/>
        <w:spacing w:after="0"/>
        <w:ind w:left="0"/>
        <w:jc w:val="both"/>
        <w:rPr>
          <w:shd w:val="clear" w:color="auto" w:fill="FFFFFF"/>
          <w:lang w:val="ro-MO"/>
        </w:rPr>
      </w:pPr>
      <w:r w:rsidRPr="00670B1A">
        <w:rPr>
          <w:shd w:val="clear" w:color="auto" w:fill="FFFFFF"/>
          <w:lang w:val="ro-MO"/>
        </w:rPr>
        <w:t>În cadrul CMF sunt prevăzute servicii ce pot fi acordate de către medicii de familii şi alte servicii auxiliare: de laborator (laboratorul clinico-diagnostic), fizioterapie, diagnostică funcţională şi planificare familială. Capacitatea obiectelor ocrotirii sănătăţii nu acoperă necesarul conform normativelor în vigoare, şi se constată o slabă dotare cu utilaj medical. Informaţia privind obiectele de ocrotire a sănătăţii este reflectată în tabel</w:t>
      </w:r>
    </w:p>
    <w:p w:rsidR="003A3760" w:rsidRPr="00670B1A" w:rsidRDefault="003A3760" w:rsidP="00961E83">
      <w:pPr>
        <w:ind w:firstLine="567"/>
        <w:jc w:val="right"/>
        <w:rPr>
          <w:rFonts w:ascii="Times New Roman" w:hAnsi="Times New Roman"/>
          <w:sz w:val="24"/>
          <w:szCs w:val="24"/>
          <w:lang w:val="ro-MO"/>
        </w:rPr>
      </w:pPr>
      <w:r w:rsidRPr="00670B1A">
        <w:rPr>
          <w:rFonts w:ascii="Times New Roman" w:hAnsi="Times New Roman"/>
          <w:sz w:val="24"/>
          <w:szCs w:val="24"/>
          <w:lang w:val="ro-MO"/>
        </w:rPr>
        <w:t xml:space="preserve">Tabelul </w:t>
      </w:r>
    </w:p>
    <w:p w:rsidR="003A3760" w:rsidRPr="00670B1A" w:rsidRDefault="003A3760" w:rsidP="00961E83">
      <w:pPr>
        <w:jc w:val="center"/>
        <w:rPr>
          <w:rFonts w:ascii="Times New Roman" w:hAnsi="Times New Roman"/>
          <w:b/>
          <w:sz w:val="24"/>
          <w:szCs w:val="24"/>
          <w:lang w:val="ro-MO"/>
        </w:rPr>
      </w:pPr>
      <w:r w:rsidRPr="00670B1A">
        <w:rPr>
          <w:rFonts w:ascii="Times New Roman" w:hAnsi="Times New Roman"/>
          <w:b/>
          <w:sz w:val="24"/>
          <w:szCs w:val="24"/>
          <w:lang w:val="ro-MO"/>
        </w:rPr>
        <w:t>Obiectele ocrotirii sănătăţii</w:t>
      </w:r>
    </w:p>
    <w:tbl>
      <w:tblPr>
        <w:tblW w:w="9798" w:type="dxa"/>
        <w:jc w:val="center"/>
        <w:tblLayout w:type="fixed"/>
        <w:tblLook w:val="0000"/>
      </w:tblPr>
      <w:tblGrid>
        <w:gridCol w:w="453"/>
        <w:gridCol w:w="2037"/>
        <w:gridCol w:w="1276"/>
        <w:gridCol w:w="1134"/>
        <w:gridCol w:w="851"/>
        <w:gridCol w:w="850"/>
        <w:gridCol w:w="1276"/>
        <w:gridCol w:w="1685"/>
        <w:gridCol w:w="236"/>
      </w:tblGrid>
      <w:tr w:rsidR="003A3760" w:rsidRPr="00670B1A" w:rsidTr="002659E9">
        <w:trPr>
          <w:trHeight w:val="170"/>
          <w:jc w:val="center"/>
        </w:trPr>
        <w:tc>
          <w:tcPr>
            <w:tcW w:w="453" w:type="dxa"/>
            <w:vMerge w:val="restart"/>
            <w:tcBorders>
              <w:top w:val="single" w:sz="4" w:space="0" w:color="000000"/>
              <w:left w:val="single" w:sz="4" w:space="0" w:color="000000"/>
              <w:bottom w:val="single" w:sz="4" w:space="0" w:color="000000"/>
            </w:tcBorders>
            <w:vAlign w:val="center"/>
          </w:tcPr>
          <w:p w:rsidR="003A3760" w:rsidRPr="00670B1A" w:rsidRDefault="003A3760" w:rsidP="00FC255B">
            <w:pPr>
              <w:snapToGrid w:val="0"/>
              <w:ind w:left="-59" w:right="-49"/>
              <w:jc w:val="center"/>
              <w:rPr>
                <w:rFonts w:ascii="Times New Roman" w:hAnsi="Times New Roman"/>
                <w:b/>
                <w:bCs/>
                <w:sz w:val="24"/>
                <w:szCs w:val="24"/>
                <w:lang w:val="ro-MO"/>
              </w:rPr>
            </w:pPr>
            <w:r w:rsidRPr="00670B1A">
              <w:rPr>
                <w:rFonts w:ascii="Times New Roman" w:hAnsi="Times New Roman"/>
                <w:b/>
                <w:bCs/>
                <w:sz w:val="24"/>
                <w:szCs w:val="24"/>
                <w:lang w:val="ro-MO"/>
              </w:rPr>
              <w:t>Nr. o/d</w:t>
            </w:r>
          </w:p>
        </w:tc>
        <w:tc>
          <w:tcPr>
            <w:tcW w:w="2037" w:type="dxa"/>
            <w:vMerge w:val="restart"/>
            <w:tcBorders>
              <w:top w:val="single" w:sz="4" w:space="0" w:color="000000"/>
              <w:left w:val="single" w:sz="4" w:space="0" w:color="000000"/>
              <w:bottom w:val="single" w:sz="4" w:space="0" w:color="000000"/>
            </w:tcBorders>
            <w:vAlign w:val="center"/>
          </w:tcPr>
          <w:p w:rsidR="003A3760" w:rsidRPr="00670B1A" w:rsidRDefault="003A3760" w:rsidP="00FC255B">
            <w:pPr>
              <w:snapToGrid w:val="0"/>
              <w:ind w:left="-59" w:right="-49"/>
              <w:jc w:val="center"/>
              <w:rPr>
                <w:rFonts w:ascii="Times New Roman" w:hAnsi="Times New Roman"/>
                <w:b/>
                <w:bCs/>
                <w:sz w:val="24"/>
                <w:szCs w:val="24"/>
                <w:lang w:val="ro-MO"/>
              </w:rPr>
            </w:pPr>
            <w:r w:rsidRPr="00670B1A">
              <w:rPr>
                <w:rFonts w:ascii="Times New Roman" w:hAnsi="Times New Roman"/>
                <w:b/>
                <w:bCs/>
                <w:sz w:val="24"/>
                <w:szCs w:val="24"/>
                <w:lang w:val="ro-MO"/>
              </w:rPr>
              <w:t>Denumirea</w:t>
            </w:r>
          </w:p>
        </w:tc>
        <w:tc>
          <w:tcPr>
            <w:tcW w:w="1276" w:type="dxa"/>
            <w:vMerge w:val="restart"/>
            <w:tcBorders>
              <w:top w:val="single" w:sz="4" w:space="0" w:color="000000"/>
              <w:left w:val="single" w:sz="4" w:space="0" w:color="000000"/>
              <w:bottom w:val="single" w:sz="4" w:space="0" w:color="000000"/>
            </w:tcBorders>
            <w:vAlign w:val="center"/>
          </w:tcPr>
          <w:p w:rsidR="003A3760" w:rsidRPr="00670B1A" w:rsidRDefault="003A3760" w:rsidP="00FC255B">
            <w:pPr>
              <w:snapToGrid w:val="0"/>
              <w:ind w:left="-59" w:right="-49"/>
              <w:jc w:val="center"/>
              <w:rPr>
                <w:rFonts w:ascii="Times New Roman" w:hAnsi="Times New Roman"/>
                <w:b/>
                <w:bCs/>
                <w:sz w:val="24"/>
                <w:szCs w:val="24"/>
                <w:lang w:val="ro-MO"/>
              </w:rPr>
            </w:pPr>
            <w:r w:rsidRPr="00670B1A">
              <w:rPr>
                <w:rFonts w:ascii="Times New Roman" w:hAnsi="Times New Roman"/>
                <w:b/>
                <w:bCs/>
                <w:sz w:val="24"/>
                <w:szCs w:val="24"/>
                <w:lang w:val="ro-MO"/>
              </w:rPr>
              <w:t>Adresa</w:t>
            </w:r>
          </w:p>
        </w:tc>
        <w:tc>
          <w:tcPr>
            <w:tcW w:w="1134" w:type="dxa"/>
            <w:vMerge w:val="restart"/>
            <w:tcBorders>
              <w:top w:val="single" w:sz="4" w:space="0" w:color="000000"/>
              <w:left w:val="single" w:sz="4" w:space="0" w:color="000000"/>
              <w:bottom w:val="single" w:sz="4" w:space="0" w:color="000000"/>
            </w:tcBorders>
            <w:vAlign w:val="center"/>
          </w:tcPr>
          <w:p w:rsidR="003A3760" w:rsidRPr="00670B1A" w:rsidRDefault="003A3760" w:rsidP="00FC255B">
            <w:pPr>
              <w:snapToGrid w:val="0"/>
              <w:ind w:left="-59" w:right="-49"/>
              <w:jc w:val="center"/>
              <w:rPr>
                <w:rFonts w:ascii="Times New Roman" w:hAnsi="Times New Roman"/>
                <w:b/>
                <w:bCs/>
                <w:sz w:val="24"/>
                <w:szCs w:val="24"/>
                <w:lang w:val="ro-MO"/>
              </w:rPr>
            </w:pPr>
            <w:r w:rsidRPr="00670B1A">
              <w:rPr>
                <w:rFonts w:ascii="Times New Roman" w:hAnsi="Times New Roman"/>
                <w:b/>
                <w:bCs/>
                <w:sz w:val="24"/>
                <w:szCs w:val="24"/>
                <w:lang w:val="ro-MO"/>
              </w:rPr>
              <w:t>Unitatea de măsură</w:t>
            </w:r>
          </w:p>
        </w:tc>
        <w:tc>
          <w:tcPr>
            <w:tcW w:w="1701" w:type="dxa"/>
            <w:gridSpan w:val="2"/>
            <w:tcBorders>
              <w:top w:val="single" w:sz="4" w:space="0" w:color="000000"/>
              <w:left w:val="single" w:sz="4" w:space="0" w:color="000000"/>
              <w:bottom w:val="single" w:sz="4" w:space="0" w:color="000000"/>
            </w:tcBorders>
            <w:vAlign w:val="center"/>
          </w:tcPr>
          <w:p w:rsidR="003A3760" w:rsidRPr="00670B1A" w:rsidRDefault="003A3760" w:rsidP="00FC255B">
            <w:pPr>
              <w:snapToGrid w:val="0"/>
              <w:ind w:left="-59" w:right="-49"/>
              <w:jc w:val="center"/>
              <w:rPr>
                <w:rFonts w:ascii="Times New Roman" w:hAnsi="Times New Roman"/>
                <w:b/>
                <w:bCs/>
                <w:sz w:val="24"/>
                <w:szCs w:val="24"/>
                <w:lang w:val="ro-MO"/>
              </w:rPr>
            </w:pPr>
            <w:r w:rsidRPr="00670B1A">
              <w:rPr>
                <w:rFonts w:ascii="Times New Roman" w:hAnsi="Times New Roman"/>
                <w:b/>
                <w:bCs/>
                <w:sz w:val="24"/>
                <w:szCs w:val="24"/>
                <w:lang w:val="ro-MO"/>
              </w:rPr>
              <w:t>Capacitatea</w:t>
            </w:r>
          </w:p>
        </w:tc>
        <w:tc>
          <w:tcPr>
            <w:tcW w:w="1276" w:type="dxa"/>
            <w:vMerge w:val="restart"/>
            <w:tcBorders>
              <w:top w:val="single" w:sz="4" w:space="0" w:color="000000"/>
              <w:left w:val="single" w:sz="4" w:space="0" w:color="000000"/>
              <w:bottom w:val="single" w:sz="4" w:space="0" w:color="000000"/>
            </w:tcBorders>
            <w:vAlign w:val="center"/>
          </w:tcPr>
          <w:p w:rsidR="003A3760" w:rsidRPr="00670B1A" w:rsidRDefault="003A3760" w:rsidP="00FC255B">
            <w:pPr>
              <w:snapToGrid w:val="0"/>
              <w:ind w:left="-59" w:right="-49"/>
              <w:jc w:val="center"/>
              <w:rPr>
                <w:rFonts w:ascii="Times New Roman" w:hAnsi="Times New Roman"/>
                <w:b/>
                <w:bCs/>
                <w:sz w:val="24"/>
                <w:szCs w:val="24"/>
                <w:lang w:val="ro-MO"/>
              </w:rPr>
            </w:pPr>
            <w:r w:rsidRPr="00670B1A">
              <w:rPr>
                <w:rFonts w:ascii="Times New Roman" w:hAnsi="Times New Roman"/>
                <w:b/>
                <w:bCs/>
                <w:sz w:val="24"/>
                <w:szCs w:val="24"/>
                <w:lang w:val="ro-MO"/>
              </w:rPr>
              <w:t xml:space="preserve">Numărul </w:t>
            </w:r>
            <w:r w:rsidRPr="00670B1A">
              <w:rPr>
                <w:rFonts w:ascii="Times New Roman" w:hAnsi="Times New Roman"/>
                <w:b/>
                <w:bCs/>
                <w:sz w:val="24"/>
                <w:szCs w:val="24"/>
                <w:lang w:val="ro-MO"/>
              </w:rPr>
              <w:br/>
              <w:t>perso-nalului</w:t>
            </w:r>
          </w:p>
        </w:tc>
        <w:tc>
          <w:tcPr>
            <w:tcW w:w="1685" w:type="dxa"/>
            <w:vMerge w:val="restart"/>
            <w:tcBorders>
              <w:top w:val="single" w:sz="4" w:space="0" w:color="000000"/>
              <w:left w:val="single" w:sz="4" w:space="0" w:color="000000"/>
              <w:bottom w:val="single" w:sz="4" w:space="0" w:color="000000"/>
            </w:tcBorders>
            <w:vAlign w:val="center"/>
          </w:tcPr>
          <w:p w:rsidR="003A3760" w:rsidRPr="00670B1A" w:rsidRDefault="003A3760" w:rsidP="00FC255B">
            <w:pPr>
              <w:snapToGrid w:val="0"/>
              <w:ind w:left="-59" w:right="-49"/>
              <w:jc w:val="center"/>
              <w:rPr>
                <w:rFonts w:ascii="Times New Roman" w:hAnsi="Times New Roman"/>
                <w:b/>
                <w:bCs/>
                <w:sz w:val="24"/>
                <w:szCs w:val="24"/>
                <w:lang w:val="ro-MO"/>
              </w:rPr>
            </w:pPr>
            <w:r w:rsidRPr="00670B1A">
              <w:rPr>
                <w:rFonts w:ascii="Times New Roman" w:hAnsi="Times New Roman"/>
                <w:b/>
                <w:bCs/>
                <w:sz w:val="24"/>
                <w:szCs w:val="24"/>
                <w:lang w:val="ro-MO"/>
              </w:rPr>
              <w:t xml:space="preserve">Inclusiv </w:t>
            </w:r>
            <w:r w:rsidRPr="00670B1A">
              <w:rPr>
                <w:rFonts w:ascii="Times New Roman" w:hAnsi="Times New Roman"/>
                <w:b/>
                <w:bCs/>
                <w:sz w:val="24"/>
                <w:szCs w:val="24"/>
                <w:lang w:val="ro-MO"/>
              </w:rPr>
              <w:br/>
              <w:t>medici</w:t>
            </w:r>
          </w:p>
        </w:tc>
        <w:tc>
          <w:tcPr>
            <w:tcW w:w="236" w:type="dxa"/>
            <w:vMerge w:val="restart"/>
            <w:tcBorders>
              <w:top w:val="single" w:sz="4" w:space="0" w:color="000000"/>
              <w:left w:val="single" w:sz="4" w:space="0" w:color="000000"/>
              <w:bottom w:val="single" w:sz="4" w:space="0" w:color="000000"/>
              <w:right w:val="single" w:sz="4" w:space="0" w:color="000000"/>
            </w:tcBorders>
            <w:vAlign w:val="center"/>
          </w:tcPr>
          <w:p w:rsidR="003A3760" w:rsidRPr="00670B1A" w:rsidRDefault="003A3760" w:rsidP="00FC255B">
            <w:pPr>
              <w:snapToGrid w:val="0"/>
              <w:ind w:left="-59" w:right="-49"/>
              <w:jc w:val="center"/>
              <w:rPr>
                <w:rFonts w:ascii="Times New Roman" w:hAnsi="Times New Roman"/>
                <w:b/>
                <w:bCs/>
                <w:sz w:val="24"/>
                <w:szCs w:val="24"/>
                <w:lang w:val="ro-MO"/>
              </w:rPr>
            </w:pPr>
          </w:p>
        </w:tc>
      </w:tr>
      <w:tr w:rsidR="003A3760" w:rsidRPr="00670B1A" w:rsidTr="002659E9">
        <w:trPr>
          <w:trHeight w:val="170"/>
          <w:jc w:val="center"/>
        </w:trPr>
        <w:tc>
          <w:tcPr>
            <w:tcW w:w="453" w:type="dxa"/>
            <w:vMerge/>
            <w:tcBorders>
              <w:top w:val="single" w:sz="4" w:space="0" w:color="000000"/>
              <w:left w:val="single" w:sz="4" w:space="0" w:color="000000"/>
              <w:bottom w:val="single" w:sz="4" w:space="0" w:color="000000"/>
            </w:tcBorders>
            <w:vAlign w:val="center"/>
          </w:tcPr>
          <w:p w:rsidR="003A3760" w:rsidRPr="00670B1A" w:rsidRDefault="003A3760" w:rsidP="00FC255B">
            <w:pPr>
              <w:ind w:left="-59" w:right="-49"/>
              <w:jc w:val="center"/>
              <w:rPr>
                <w:rFonts w:ascii="Times New Roman" w:hAnsi="Times New Roman"/>
                <w:sz w:val="24"/>
                <w:szCs w:val="24"/>
                <w:lang w:val="it-IT"/>
              </w:rPr>
            </w:pPr>
          </w:p>
        </w:tc>
        <w:tc>
          <w:tcPr>
            <w:tcW w:w="2037" w:type="dxa"/>
            <w:vMerge/>
            <w:tcBorders>
              <w:top w:val="single" w:sz="4" w:space="0" w:color="000000"/>
              <w:left w:val="single" w:sz="4" w:space="0" w:color="000000"/>
              <w:bottom w:val="single" w:sz="4" w:space="0" w:color="000000"/>
            </w:tcBorders>
            <w:vAlign w:val="center"/>
          </w:tcPr>
          <w:p w:rsidR="003A3760" w:rsidRPr="00670B1A" w:rsidRDefault="003A3760" w:rsidP="00FC255B">
            <w:pPr>
              <w:ind w:left="-59" w:right="-49"/>
              <w:jc w:val="center"/>
              <w:rPr>
                <w:rFonts w:ascii="Times New Roman" w:hAnsi="Times New Roman"/>
                <w:sz w:val="24"/>
                <w:szCs w:val="24"/>
                <w:lang w:val="it-IT"/>
              </w:rPr>
            </w:pPr>
          </w:p>
        </w:tc>
        <w:tc>
          <w:tcPr>
            <w:tcW w:w="1276" w:type="dxa"/>
            <w:vMerge/>
            <w:tcBorders>
              <w:top w:val="single" w:sz="4" w:space="0" w:color="000000"/>
              <w:left w:val="single" w:sz="4" w:space="0" w:color="000000"/>
              <w:bottom w:val="single" w:sz="4" w:space="0" w:color="000000"/>
            </w:tcBorders>
            <w:vAlign w:val="center"/>
          </w:tcPr>
          <w:p w:rsidR="003A3760" w:rsidRPr="00670B1A" w:rsidRDefault="003A3760" w:rsidP="00FC255B">
            <w:pPr>
              <w:ind w:left="-59" w:right="-49"/>
              <w:jc w:val="center"/>
              <w:rPr>
                <w:rFonts w:ascii="Times New Roman" w:hAnsi="Times New Roman"/>
                <w:sz w:val="24"/>
                <w:szCs w:val="24"/>
                <w:lang w:val="it-IT"/>
              </w:rPr>
            </w:pPr>
          </w:p>
        </w:tc>
        <w:tc>
          <w:tcPr>
            <w:tcW w:w="1134" w:type="dxa"/>
            <w:vMerge/>
            <w:tcBorders>
              <w:top w:val="single" w:sz="4" w:space="0" w:color="000000"/>
              <w:left w:val="single" w:sz="4" w:space="0" w:color="000000"/>
              <w:bottom w:val="single" w:sz="4" w:space="0" w:color="000000"/>
            </w:tcBorders>
            <w:vAlign w:val="center"/>
          </w:tcPr>
          <w:p w:rsidR="003A3760" w:rsidRPr="00670B1A" w:rsidRDefault="003A3760" w:rsidP="00FC255B">
            <w:pPr>
              <w:ind w:left="-59" w:right="-49"/>
              <w:jc w:val="center"/>
              <w:rPr>
                <w:rFonts w:ascii="Times New Roman" w:hAnsi="Times New Roman"/>
                <w:sz w:val="24"/>
                <w:szCs w:val="24"/>
                <w:lang w:val="it-IT"/>
              </w:rPr>
            </w:pPr>
          </w:p>
        </w:tc>
        <w:tc>
          <w:tcPr>
            <w:tcW w:w="851" w:type="dxa"/>
            <w:tcBorders>
              <w:left w:val="single" w:sz="4" w:space="0" w:color="000000"/>
              <w:bottom w:val="single" w:sz="4" w:space="0" w:color="000000"/>
            </w:tcBorders>
            <w:vAlign w:val="center"/>
          </w:tcPr>
          <w:p w:rsidR="003A3760" w:rsidRPr="00670B1A" w:rsidRDefault="003A3760" w:rsidP="00FC255B">
            <w:pPr>
              <w:ind w:left="-59" w:right="-49"/>
              <w:jc w:val="center"/>
              <w:rPr>
                <w:rFonts w:ascii="Times New Roman" w:hAnsi="Times New Roman"/>
                <w:b/>
                <w:bCs/>
                <w:sz w:val="24"/>
                <w:szCs w:val="24"/>
                <w:lang w:val="ro-MO"/>
              </w:rPr>
            </w:pPr>
            <w:r w:rsidRPr="00670B1A">
              <w:rPr>
                <w:rFonts w:ascii="Times New Roman" w:hAnsi="Times New Roman"/>
                <w:b/>
                <w:bCs/>
                <w:sz w:val="24"/>
                <w:szCs w:val="24"/>
                <w:lang w:val="ro-MO"/>
              </w:rPr>
              <w:t>după proiect</w:t>
            </w:r>
          </w:p>
        </w:tc>
        <w:tc>
          <w:tcPr>
            <w:tcW w:w="850" w:type="dxa"/>
            <w:tcBorders>
              <w:left w:val="single" w:sz="4" w:space="0" w:color="000000"/>
              <w:bottom w:val="single" w:sz="4" w:space="0" w:color="000000"/>
            </w:tcBorders>
            <w:vAlign w:val="center"/>
          </w:tcPr>
          <w:p w:rsidR="003A3760" w:rsidRPr="00670B1A" w:rsidRDefault="003A3760" w:rsidP="00FC255B">
            <w:pPr>
              <w:ind w:left="-59" w:right="-49"/>
              <w:jc w:val="center"/>
              <w:rPr>
                <w:rFonts w:ascii="Times New Roman" w:hAnsi="Times New Roman"/>
                <w:b/>
                <w:bCs/>
                <w:sz w:val="24"/>
                <w:szCs w:val="24"/>
                <w:lang w:val="ro-MO"/>
              </w:rPr>
            </w:pPr>
            <w:r w:rsidRPr="00670B1A">
              <w:rPr>
                <w:rFonts w:ascii="Times New Roman" w:hAnsi="Times New Roman"/>
                <w:b/>
                <w:bCs/>
                <w:sz w:val="24"/>
                <w:szCs w:val="24"/>
                <w:lang w:val="ro-MO"/>
              </w:rPr>
              <w:t>de facto</w:t>
            </w:r>
          </w:p>
        </w:tc>
        <w:tc>
          <w:tcPr>
            <w:tcW w:w="1276" w:type="dxa"/>
            <w:vMerge/>
            <w:tcBorders>
              <w:top w:val="single" w:sz="4" w:space="0" w:color="000000"/>
              <w:left w:val="single" w:sz="4" w:space="0" w:color="000000"/>
              <w:bottom w:val="single" w:sz="4" w:space="0" w:color="000000"/>
            </w:tcBorders>
            <w:vAlign w:val="center"/>
          </w:tcPr>
          <w:p w:rsidR="003A3760" w:rsidRPr="00670B1A" w:rsidRDefault="003A3760" w:rsidP="00FC255B">
            <w:pPr>
              <w:ind w:left="-59" w:right="-49"/>
              <w:jc w:val="center"/>
              <w:rPr>
                <w:rFonts w:ascii="Times New Roman" w:hAnsi="Times New Roman"/>
                <w:sz w:val="24"/>
                <w:szCs w:val="24"/>
                <w:lang w:val="it-IT"/>
              </w:rPr>
            </w:pPr>
          </w:p>
        </w:tc>
        <w:tc>
          <w:tcPr>
            <w:tcW w:w="1685" w:type="dxa"/>
            <w:vMerge/>
            <w:tcBorders>
              <w:top w:val="single" w:sz="4" w:space="0" w:color="000000"/>
              <w:left w:val="single" w:sz="4" w:space="0" w:color="000000"/>
              <w:bottom w:val="single" w:sz="4" w:space="0" w:color="000000"/>
            </w:tcBorders>
            <w:vAlign w:val="center"/>
          </w:tcPr>
          <w:p w:rsidR="003A3760" w:rsidRPr="00670B1A" w:rsidRDefault="003A3760" w:rsidP="00FC255B">
            <w:pPr>
              <w:ind w:left="-59" w:right="-49"/>
              <w:jc w:val="center"/>
              <w:rPr>
                <w:rFonts w:ascii="Times New Roman" w:hAnsi="Times New Roman"/>
                <w:sz w:val="24"/>
                <w:szCs w:val="24"/>
                <w:lang w:val="it-IT"/>
              </w:rPr>
            </w:pPr>
          </w:p>
        </w:tc>
        <w:tc>
          <w:tcPr>
            <w:tcW w:w="236" w:type="dxa"/>
            <w:vMerge/>
            <w:tcBorders>
              <w:top w:val="single" w:sz="4" w:space="0" w:color="000000"/>
              <w:left w:val="single" w:sz="4" w:space="0" w:color="000000"/>
              <w:bottom w:val="single" w:sz="4" w:space="0" w:color="000000"/>
              <w:right w:val="single" w:sz="4" w:space="0" w:color="000000"/>
            </w:tcBorders>
            <w:vAlign w:val="center"/>
          </w:tcPr>
          <w:p w:rsidR="003A3760" w:rsidRPr="00670B1A" w:rsidRDefault="003A3760" w:rsidP="00FC255B">
            <w:pPr>
              <w:ind w:left="-59" w:right="-49"/>
              <w:jc w:val="center"/>
              <w:rPr>
                <w:rFonts w:ascii="Times New Roman" w:hAnsi="Times New Roman"/>
                <w:sz w:val="24"/>
                <w:szCs w:val="24"/>
                <w:lang w:val="it-IT"/>
              </w:rPr>
            </w:pPr>
          </w:p>
        </w:tc>
      </w:tr>
      <w:tr w:rsidR="003A3760" w:rsidRPr="00670B1A" w:rsidTr="002659E9">
        <w:trPr>
          <w:trHeight w:val="170"/>
          <w:jc w:val="center"/>
        </w:trPr>
        <w:tc>
          <w:tcPr>
            <w:tcW w:w="453" w:type="dxa"/>
            <w:tcBorders>
              <w:left w:val="single" w:sz="4" w:space="0" w:color="000000"/>
              <w:bottom w:val="single" w:sz="4" w:space="0" w:color="000000"/>
            </w:tcBorders>
            <w:vAlign w:val="center"/>
          </w:tcPr>
          <w:p w:rsidR="003A3760" w:rsidRPr="00670B1A" w:rsidRDefault="003A3760" w:rsidP="00FC255B">
            <w:pPr>
              <w:snapToGrid w:val="0"/>
              <w:ind w:left="-59" w:right="-49"/>
              <w:jc w:val="center"/>
              <w:rPr>
                <w:rFonts w:ascii="Times New Roman" w:hAnsi="Times New Roman"/>
                <w:sz w:val="24"/>
                <w:szCs w:val="24"/>
                <w:lang w:val="ro-MO"/>
              </w:rPr>
            </w:pPr>
            <w:r w:rsidRPr="00670B1A">
              <w:rPr>
                <w:rFonts w:ascii="Times New Roman" w:hAnsi="Times New Roman"/>
                <w:sz w:val="24"/>
                <w:szCs w:val="24"/>
                <w:lang w:val="ro-MO"/>
              </w:rPr>
              <w:t>1</w:t>
            </w:r>
          </w:p>
        </w:tc>
        <w:tc>
          <w:tcPr>
            <w:tcW w:w="2037" w:type="dxa"/>
            <w:tcBorders>
              <w:left w:val="single" w:sz="4" w:space="0" w:color="000000"/>
              <w:bottom w:val="single" w:sz="4" w:space="0" w:color="000000"/>
            </w:tcBorders>
            <w:vAlign w:val="center"/>
          </w:tcPr>
          <w:p w:rsidR="003A3760" w:rsidRPr="00670B1A" w:rsidRDefault="003A3760" w:rsidP="00FC255B">
            <w:pPr>
              <w:snapToGrid w:val="0"/>
              <w:ind w:left="-59" w:right="-49"/>
              <w:jc w:val="center"/>
              <w:rPr>
                <w:rFonts w:ascii="Times New Roman" w:hAnsi="Times New Roman"/>
                <w:sz w:val="24"/>
                <w:szCs w:val="24"/>
                <w:lang w:val="ro-MO"/>
              </w:rPr>
            </w:pPr>
            <w:r w:rsidRPr="00670B1A">
              <w:rPr>
                <w:rFonts w:ascii="Times New Roman" w:hAnsi="Times New Roman"/>
                <w:sz w:val="24"/>
                <w:szCs w:val="24"/>
                <w:lang w:val="ro-MO"/>
              </w:rPr>
              <w:t>Spital de profil general şi specializat</w:t>
            </w:r>
          </w:p>
        </w:tc>
        <w:tc>
          <w:tcPr>
            <w:tcW w:w="1276" w:type="dxa"/>
            <w:tcBorders>
              <w:left w:val="single" w:sz="4" w:space="0" w:color="000000"/>
              <w:bottom w:val="single" w:sz="4" w:space="0" w:color="000000"/>
            </w:tcBorders>
            <w:vAlign w:val="center"/>
          </w:tcPr>
          <w:p w:rsidR="003A3760" w:rsidRPr="00670B1A" w:rsidRDefault="003A3760" w:rsidP="00FC255B">
            <w:pPr>
              <w:snapToGrid w:val="0"/>
              <w:ind w:left="-59" w:right="-49"/>
              <w:jc w:val="center"/>
              <w:rPr>
                <w:rFonts w:ascii="Times New Roman" w:hAnsi="Times New Roman"/>
                <w:sz w:val="24"/>
                <w:szCs w:val="24"/>
                <w:lang w:val="ro-MO"/>
              </w:rPr>
            </w:pPr>
            <w:r w:rsidRPr="00670B1A">
              <w:rPr>
                <w:rFonts w:ascii="Times New Roman" w:hAnsi="Times New Roman"/>
                <w:sz w:val="24"/>
                <w:szCs w:val="24"/>
                <w:lang w:val="ro-MO"/>
              </w:rPr>
              <w:t>str.</w:t>
            </w:r>
          </w:p>
          <w:p w:rsidR="003A3760" w:rsidRPr="00670B1A" w:rsidRDefault="003A3760" w:rsidP="00FC255B">
            <w:pPr>
              <w:snapToGrid w:val="0"/>
              <w:ind w:left="-59" w:right="-49"/>
              <w:jc w:val="center"/>
              <w:rPr>
                <w:rFonts w:ascii="Times New Roman" w:hAnsi="Times New Roman"/>
                <w:sz w:val="24"/>
                <w:szCs w:val="24"/>
                <w:lang w:val="ro-MO"/>
              </w:rPr>
            </w:pPr>
            <w:r w:rsidRPr="00670B1A">
              <w:rPr>
                <w:rFonts w:ascii="Times New Roman" w:hAnsi="Times New Roman"/>
                <w:sz w:val="24"/>
                <w:szCs w:val="24"/>
                <w:lang w:val="ro-MO"/>
              </w:rPr>
              <w:t>Alexandru</w:t>
            </w:r>
          </w:p>
          <w:p w:rsidR="003A3760" w:rsidRPr="00670B1A" w:rsidRDefault="003A3760" w:rsidP="00FC255B">
            <w:pPr>
              <w:snapToGrid w:val="0"/>
              <w:ind w:left="-59" w:right="-49"/>
              <w:jc w:val="center"/>
              <w:rPr>
                <w:rFonts w:ascii="Times New Roman" w:hAnsi="Times New Roman"/>
                <w:sz w:val="24"/>
                <w:szCs w:val="24"/>
                <w:lang w:val="ro-MO"/>
              </w:rPr>
            </w:pPr>
            <w:r w:rsidRPr="00670B1A">
              <w:rPr>
                <w:rFonts w:ascii="Times New Roman" w:hAnsi="Times New Roman"/>
                <w:sz w:val="24"/>
                <w:szCs w:val="24"/>
                <w:lang w:val="ro-MO"/>
              </w:rPr>
              <w:t>cel Bun 135</w:t>
            </w:r>
          </w:p>
        </w:tc>
        <w:tc>
          <w:tcPr>
            <w:tcW w:w="1134" w:type="dxa"/>
            <w:tcBorders>
              <w:left w:val="single" w:sz="4" w:space="0" w:color="000000"/>
              <w:bottom w:val="single" w:sz="4" w:space="0" w:color="000000"/>
            </w:tcBorders>
            <w:vAlign w:val="center"/>
          </w:tcPr>
          <w:p w:rsidR="003A3760" w:rsidRPr="00670B1A" w:rsidRDefault="003A3760" w:rsidP="00FC255B">
            <w:pPr>
              <w:snapToGrid w:val="0"/>
              <w:ind w:left="-59" w:right="-49"/>
              <w:jc w:val="center"/>
              <w:rPr>
                <w:rFonts w:ascii="Times New Roman" w:hAnsi="Times New Roman"/>
                <w:sz w:val="24"/>
                <w:szCs w:val="24"/>
                <w:lang w:val="ro-RO"/>
              </w:rPr>
            </w:pPr>
            <w:r w:rsidRPr="00670B1A">
              <w:rPr>
                <w:rFonts w:ascii="Times New Roman" w:hAnsi="Times New Roman"/>
                <w:sz w:val="24"/>
                <w:szCs w:val="24"/>
                <w:lang w:val="ro-RO"/>
              </w:rPr>
              <w:t>Paturi</w:t>
            </w:r>
          </w:p>
        </w:tc>
        <w:tc>
          <w:tcPr>
            <w:tcW w:w="851" w:type="dxa"/>
            <w:tcBorders>
              <w:left w:val="single" w:sz="4" w:space="0" w:color="000000"/>
              <w:bottom w:val="single" w:sz="4" w:space="0" w:color="000000"/>
            </w:tcBorders>
            <w:vAlign w:val="center"/>
          </w:tcPr>
          <w:p w:rsidR="003A3760" w:rsidRPr="00670B1A" w:rsidRDefault="003A3760" w:rsidP="00FC255B">
            <w:pPr>
              <w:snapToGrid w:val="0"/>
              <w:ind w:left="-59" w:right="-49"/>
              <w:jc w:val="center"/>
              <w:rPr>
                <w:rFonts w:ascii="Times New Roman" w:hAnsi="Times New Roman"/>
                <w:sz w:val="24"/>
                <w:szCs w:val="24"/>
                <w:lang w:val="en-US"/>
              </w:rPr>
            </w:pPr>
            <w:r w:rsidRPr="00670B1A">
              <w:rPr>
                <w:rFonts w:ascii="Times New Roman" w:hAnsi="Times New Roman"/>
                <w:sz w:val="24"/>
                <w:szCs w:val="24"/>
                <w:lang w:val="en-US"/>
              </w:rPr>
              <w:t>400</w:t>
            </w:r>
          </w:p>
        </w:tc>
        <w:tc>
          <w:tcPr>
            <w:tcW w:w="850" w:type="dxa"/>
            <w:tcBorders>
              <w:left w:val="single" w:sz="4" w:space="0" w:color="000000"/>
              <w:bottom w:val="single" w:sz="4" w:space="0" w:color="000000"/>
            </w:tcBorders>
            <w:vAlign w:val="center"/>
          </w:tcPr>
          <w:p w:rsidR="003A3760" w:rsidRPr="00670B1A" w:rsidRDefault="003A3760" w:rsidP="00FC255B">
            <w:pPr>
              <w:snapToGrid w:val="0"/>
              <w:ind w:left="-59" w:right="-49"/>
              <w:jc w:val="center"/>
              <w:rPr>
                <w:rFonts w:ascii="Times New Roman" w:hAnsi="Times New Roman"/>
                <w:sz w:val="24"/>
                <w:szCs w:val="24"/>
                <w:lang w:val="en-US"/>
              </w:rPr>
            </w:pPr>
            <w:r w:rsidRPr="00670B1A">
              <w:rPr>
                <w:rFonts w:ascii="Times New Roman" w:hAnsi="Times New Roman"/>
                <w:sz w:val="24"/>
                <w:szCs w:val="24"/>
                <w:lang w:val="en-US"/>
              </w:rPr>
              <w:t>200</w:t>
            </w:r>
          </w:p>
        </w:tc>
        <w:tc>
          <w:tcPr>
            <w:tcW w:w="1276" w:type="dxa"/>
            <w:tcBorders>
              <w:left w:val="single" w:sz="4" w:space="0" w:color="000000"/>
              <w:bottom w:val="single" w:sz="4" w:space="0" w:color="000000"/>
            </w:tcBorders>
            <w:vAlign w:val="center"/>
          </w:tcPr>
          <w:p w:rsidR="003A3760" w:rsidRPr="00670B1A" w:rsidRDefault="003A3760" w:rsidP="00FC255B">
            <w:pPr>
              <w:snapToGrid w:val="0"/>
              <w:ind w:left="-59" w:right="-49"/>
              <w:jc w:val="center"/>
              <w:rPr>
                <w:rFonts w:ascii="Times New Roman" w:hAnsi="Times New Roman"/>
                <w:sz w:val="24"/>
                <w:szCs w:val="24"/>
                <w:lang w:val="ro-MO"/>
              </w:rPr>
            </w:pPr>
            <w:r w:rsidRPr="00670B1A">
              <w:rPr>
                <w:rFonts w:ascii="Times New Roman" w:hAnsi="Times New Roman"/>
                <w:sz w:val="24"/>
                <w:szCs w:val="24"/>
                <w:lang w:val="ro-MO"/>
              </w:rPr>
              <w:t>197</w:t>
            </w:r>
          </w:p>
        </w:tc>
        <w:tc>
          <w:tcPr>
            <w:tcW w:w="1685" w:type="dxa"/>
            <w:tcBorders>
              <w:left w:val="single" w:sz="4" w:space="0" w:color="000000"/>
              <w:bottom w:val="single" w:sz="4" w:space="0" w:color="000000"/>
            </w:tcBorders>
            <w:vAlign w:val="center"/>
          </w:tcPr>
          <w:p w:rsidR="003A3760" w:rsidRPr="00670B1A" w:rsidRDefault="003A3760" w:rsidP="00FC255B">
            <w:pPr>
              <w:snapToGrid w:val="0"/>
              <w:ind w:left="-59" w:right="-49"/>
              <w:jc w:val="center"/>
              <w:rPr>
                <w:rFonts w:ascii="Times New Roman" w:hAnsi="Times New Roman"/>
                <w:sz w:val="24"/>
                <w:szCs w:val="24"/>
                <w:lang w:val="ro-MO"/>
              </w:rPr>
            </w:pPr>
            <w:r w:rsidRPr="00670B1A">
              <w:rPr>
                <w:rFonts w:ascii="Times New Roman" w:hAnsi="Times New Roman"/>
                <w:sz w:val="24"/>
                <w:szCs w:val="24"/>
                <w:lang w:val="ro-MO"/>
              </w:rPr>
              <w:t>23</w:t>
            </w:r>
          </w:p>
        </w:tc>
        <w:tc>
          <w:tcPr>
            <w:tcW w:w="236" w:type="dxa"/>
            <w:tcBorders>
              <w:left w:val="single" w:sz="4" w:space="0" w:color="000000"/>
              <w:bottom w:val="single" w:sz="4" w:space="0" w:color="000000"/>
              <w:right w:val="single" w:sz="4" w:space="0" w:color="000000"/>
            </w:tcBorders>
            <w:vAlign w:val="center"/>
          </w:tcPr>
          <w:p w:rsidR="003A3760" w:rsidRPr="00670B1A" w:rsidRDefault="003A3760" w:rsidP="00FC255B">
            <w:pPr>
              <w:snapToGrid w:val="0"/>
              <w:ind w:left="-59" w:right="-49"/>
              <w:jc w:val="center"/>
              <w:rPr>
                <w:rFonts w:ascii="Times New Roman" w:hAnsi="Times New Roman"/>
                <w:sz w:val="24"/>
                <w:szCs w:val="24"/>
                <w:lang w:val="ro-MO"/>
              </w:rPr>
            </w:pPr>
          </w:p>
        </w:tc>
      </w:tr>
      <w:tr w:rsidR="003A3760" w:rsidRPr="00670B1A" w:rsidTr="002659E9">
        <w:trPr>
          <w:trHeight w:val="170"/>
          <w:jc w:val="center"/>
        </w:trPr>
        <w:tc>
          <w:tcPr>
            <w:tcW w:w="453" w:type="dxa"/>
            <w:tcBorders>
              <w:left w:val="single" w:sz="4" w:space="0" w:color="000000"/>
              <w:bottom w:val="single" w:sz="4" w:space="0" w:color="000000"/>
            </w:tcBorders>
            <w:vAlign w:val="center"/>
          </w:tcPr>
          <w:p w:rsidR="003A3760" w:rsidRPr="00670B1A" w:rsidRDefault="003A3760" w:rsidP="00FC255B">
            <w:pPr>
              <w:snapToGrid w:val="0"/>
              <w:ind w:left="-59" w:right="-49"/>
              <w:jc w:val="center"/>
              <w:rPr>
                <w:rFonts w:ascii="Times New Roman" w:hAnsi="Times New Roman"/>
                <w:sz w:val="24"/>
                <w:szCs w:val="24"/>
                <w:lang w:val="ro-MO"/>
              </w:rPr>
            </w:pPr>
            <w:r w:rsidRPr="00670B1A">
              <w:rPr>
                <w:rFonts w:ascii="Times New Roman" w:hAnsi="Times New Roman"/>
                <w:sz w:val="24"/>
                <w:szCs w:val="24"/>
                <w:lang w:val="ro-MO"/>
              </w:rPr>
              <w:t>2</w:t>
            </w:r>
          </w:p>
        </w:tc>
        <w:tc>
          <w:tcPr>
            <w:tcW w:w="2037" w:type="dxa"/>
            <w:tcBorders>
              <w:left w:val="single" w:sz="4" w:space="0" w:color="000000"/>
              <w:bottom w:val="single" w:sz="4" w:space="0" w:color="000000"/>
            </w:tcBorders>
            <w:vAlign w:val="center"/>
          </w:tcPr>
          <w:p w:rsidR="003A3760" w:rsidRPr="00670B1A" w:rsidRDefault="003A3760" w:rsidP="00FC255B">
            <w:pPr>
              <w:snapToGrid w:val="0"/>
              <w:ind w:left="-59" w:right="-49"/>
              <w:jc w:val="center"/>
              <w:rPr>
                <w:rFonts w:ascii="Times New Roman" w:hAnsi="Times New Roman"/>
                <w:sz w:val="24"/>
                <w:szCs w:val="24"/>
                <w:lang w:val="ro-MO"/>
              </w:rPr>
            </w:pPr>
            <w:r w:rsidRPr="00670B1A">
              <w:rPr>
                <w:rFonts w:ascii="Times New Roman" w:hAnsi="Times New Roman"/>
                <w:sz w:val="24"/>
                <w:szCs w:val="24"/>
                <w:lang w:val="ro-MO"/>
              </w:rPr>
              <w:t>Policlinica (secţia ambulator)</w:t>
            </w:r>
          </w:p>
        </w:tc>
        <w:tc>
          <w:tcPr>
            <w:tcW w:w="1276" w:type="dxa"/>
            <w:tcBorders>
              <w:left w:val="single" w:sz="4" w:space="0" w:color="000000"/>
              <w:bottom w:val="single" w:sz="4" w:space="0" w:color="000000"/>
            </w:tcBorders>
            <w:vAlign w:val="center"/>
          </w:tcPr>
          <w:p w:rsidR="003A3760" w:rsidRPr="00670B1A" w:rsidRDefault="003A3760" w:rsidP="00FC255B">
            <w:pPr>
              <w:snapToGrid w:val="0"/>
              <w:ind w:left="-59" w:right="-49"/>
              <w:jc w:val="center"/>
              <w:rPr>
                <w:rFonts w:ascii="Times New Roman" w:hAnsi="Times New Roman"/>
                <w:sz w:val="24"/>
                <w:szCs w:val="24"/>
                <w:lang w:val="ro-MO"/>
              </w:rPr>
            </w:pPr>
            <w:r w:rsidRPr="00670B1A">
              <w:rPr>
                <w:rFonts w:ascii="Times New Roman" w:hAnsi="Times New Roman"/>
                <w:sz w:val="24"/>
                <w:szCs w:val="24"/>
                <w:lang w:val="ro-MO"/>
              </w:rPr>
              <w:t>str.</w:t>
            </w:r>
          </w:p>
          <w:p w:rsidR="003A3760" w:rsidRPr="00670B1A" w:rsidRDefault="003A3760" w:rsidP="00FC255B">
            <w:pPr>
              <w:snapToGrid w:val="0"/>
              <w:ind w:left="-59" w:right="-49"/>
              <w:jc w:val="center"/>
              <w:rPr>
                <w:rFonts w:ascii="Times New Roman" w:hAnsi="Times New Roman"/>
                <w:sz w:val="24"/>
                <w:szCs w:val="24"/>
                <w:lang w:val="ro-MO"/>
              </w:rPr>
            </w:pPr>
            <w:r w:rsidRPr="00670B1A">
              <w:rPr>
                <w:rFonts w:ascii="Times New Roman" w:hAnsi="Times New Roman"/>
                <w:sz w:val="24"/>
                <w:szCs w:val="24"/>
                <w:lang w:val="ro-MO"/>
              </w:rPr>
              <w:t>Alexandru</w:t>
            </w:r>
          </w:p>
          <w:p w:rsidR="003A3760" w:rsidRPr="00670B1A" w:rsidRDefault="003A3760" w:rsidP="00FC255B">
            <w:pPr>
              <w:snapToGrid w:val="0"/>
              <w:ind w:left="-59" w:right="-49"/>
              <w:jc w:val="center"/>
              <w:rPr>
                <w:rFonts w:ascii="Times New Roman" w:hAnsi="Times New Roman"/>
                <w:sz w:val="24"/>
                <w:szCs w:val="24"/>
                <w:lang w:val="ro-MO"/>
              </w:rPr>
            </w:pPr>
            <w:r w:rsidRPr="00670B1A">
              <w:rPr>
                <w:rFonts w:ascii="Times New Roman" w:hAnsi="Times New Roman"/>
                <w:sz w:val="24"/>
                <w:szCs w:val="24"/>
                <w:lang w:val="ro-MO"/>
              </w:rPr>
              <w:t>cel Bun 135</w:t>
            </w:r>
          </w:p>
        </w:tc>
        <w:tc>
          <w:tcPr>
            <w:tcW w:w="1134" w:type="dxa"/>
            <w:tcBorders>
              <w:left w:val="single" w:sz="4" w:space="0" w:color="000000"/>
              <w:bottom w:val="single" w:sz="4" w:space="0" w:color="000000"/>
            </w:tcBorders>
            <w:vAlign w:val="center"/>
          </w:tcPr>
          <w:p w:rsidR="003A3760" w:rsidRPr="00670B1A" w:rsidRDefault="003A3760" w:rsidP="00FC255B">
            <w:pPr>
              <w:snapToGrid w:val="0"/>
              <w:ind w:left="-59" w:right="-49"/>
              <w:jc w:val="center"/>
              <w:rPr>
                <w:rFonts w:ascii="Times New Roman" w:hAnsi="Times New Roman"/>
                <w:sz w:val="24"/>
                <w:szCs w:val="24"/>
                <w:lang w:val="ro-MO"/>
              </w:rPr>
            </w:pPr>
            <w:r w:rsidRPr="00670B1A">
              <w:rPr>
                <w:rFonts w:ascii="Times New Roman" w:hAnsi="Times New Roman"/>
                <w:sz w:val="24"/>
                <w:szCs w:val="24"/>
                <w:lang w:val="ro-MO"/>
              </w:rPr>
              <w:t>Vizite</w:t>
            </w:r>
          </w:p>
          <w:p w:rsidR="003A3760" w:rsidRPr="00670B1A" w:rsidRDefault="003A3760" w:rsidP="00FC255B">
            <w:pPr>
              <w:snapToGrid w:val="0"/>
              <w:ind w:left="-59" w:right="-49"/>
              <w:jc w:val="center"/>
              <w:rPr>
                <w:rFonts w:ascii="Times New Roman" w:hAnsi="Times New Roman"/>
                <w:sz w:val="24"/>
                <w:szCs w:val="24"/>
                <w:lang w:val="ro-MO"/>
              </w:rPr>
            </w:pPr>
            <w:r w:rsidRPr="00670B1A">
              <w:rPr>
                <w:rFonts w:ascii="Times New Roman" w:hAnsi="Times New Roman"/>
                <w:sz w:val="24"/>
                <w:szCs w:val="24"/>
                <w:lang w:val="ro-MO"/>
              </w:rPr>
              <w:t>/zi</w:t>
            </w:r>
          </w:p>
        </w:tc>
        <w:tc>
          <w:tcPr>
            <w:tcW w:w="851" w:type="dxa"/>
            <w:tcBorders>
              <w:left w:val="single" w:sz="4" w:space="0" w:color="000000"/>
              <w:bottom w:val="single" w:sz="4" w:space="0" w:color="000000"/>
            </w:tcBorders>
            <w:vAlign w:val="center"/>
          </w:tcPr>
          <w:p w:rsidR="003A3760" w:rsidRPr="00670B1A" w:rsidRDefault="003A3760" w:rsidP="00FC255B">
            <w:pPr>
              <w:snapToGrid w:val="0"/>
              <w:ind w:left="-59" w:right="-49"/>
              <w:jc w:val="center"/>
              <w:rPr>
                <w:rFonts w:ascii="Times New Roman" w:hAnsi="Times New Roman"/>
                <w:sz w:val="24"/>
                <w:szCs w:val="24"/>
                <w:lang w:val="ro-MO"/>
              </w:rPr>
            </w:pPr>
            <w:r w:rsidRPr="00670B1A">
              <w:rPr>
                <w:rFonts w:ascii="Times New Roman" w:hAnsi="Times New Roman"/>
                <w:sz w:val="24"/>
                <w:szCs w:val="24"/>
                <w:lang w:val="ro-MO"/>
              </w:rPr>
              <w:t>450</w:t>
            </w:r>
          </w:p>
        </w:tc>
        <w:tc>
          <w:tcPr>
            <w:tcW w:w="850" w:type="dxa"/>
            <w:tcBorders>
              <w:left w:val="single" w:sz="4" w:space="0" w:color="000000"/>
              <w:bottom w:val="single" w:sz="4" w:space="0" w:color="000000"/>
            </w:tcBorders>
            <w:vAlign w:val="center"/>
          </w:tcPr>
          <w:p w:rsidR="003A3760" w:rsidRPr="00670B1A" w:rsidRDefault="003A3760" w:rsidP="00FC255B">
            <w:pPr>
              <w:snapToGrid w:val="0"/>
              <w:ind w:left="-59" w:right="-49"/>
              <w:jc w:val="center"/>
              <w:rPr>
                <w:rFonts w:ascii="Times New Roman" w:hAnsi="Times New Roman"/>
                <w:sz w:val="24"/>
                <w:szCs w:val="24"/>
                <w:lang w:val="ro-MO"/>
              </w:rPr>
            </w:pPr>
            <w:r w:rsidRPr="00670B1A">
              <w:rPr>
                <w:rFonts w:ascii="Times New Roman" w:hAnsi="Times New Roman"/>
                <w:sz w:val="24"/>
                <w:szCs w:val="24"/>
                <w:lang w:val="ro-MO"/>
              </w:rPr>
              <w:t>4</w:t>
            </w:r>
            <w:r w:rsidRPr="00670B1A">
              <w:rPr>
                <w:rFonts w:ascii="Times New Roman" w:hAnsi="Times New Roman"/>
                <w:sz w:val="24"/>
                <w:szCs w:val="24"/>
              </w:rPr>
              <w:t>6</w:t>
            </w:r>
            <w:r w:rsidRPr="00670B1A">
              <w:rPr>
                <w:rFonts w:ascii="Times New Roman" w:hAnsi="Times New Roman"/>
                <w:sz w:val="24"/>
                <w:szCs w:val="24"/>
                <w:lang w:val="ro-MO"/>
              </w:rPr>
              <w:t>8</w:t>
            </w:r>
          </w:p>
        </w:tc>
        <w:tc>
          <w:tcPr>
            <w:tcW w:w="1276" w:type="dxa"/>
            <w:tcBorders>
              <w:left w:val="single" w:sz="4" w:space="0" w:color="000000"/>
              <w:bottom w:val="single" w:sz="4" w:space="0" w:color="000000"/>
            </w:tcBorders>
            <w:vAlign w:val="center"/>
          </w:tcPr>
          <w:p w:rsidR="003A3760" w:rsidRPr="00670B1A" w:rsidRDefault="003A3760" w:rsidP="00FC255B">
            <w:pPr>
              <w:snapToGrid w:val="0"/>
              <w:ind w:left="-59" w:right="-49"/>
              <w:jc w:val="center"/>
              <w:rPr>
                <w:rFonts w:ascii="Times New Roman" w:hAnsi="Times New Roman"/>
                <w:sz w:val="24"/>
                <w:szCs w:val="24"/>
                <w:lang w:val="ro-MO"/>
              </w:rPr>
            </w:pPr>
            <w:r w:rsidRPr="00670B1A">
              <w:rPr>
                <w:rFonts w:ascii="Times New Roman" w:hAnsi="Times New Roman"/>
                <w:sz w:val="24"/>
                <w:szCs w:val="24"/>
                <w:lang w:val="ro-MO"/>
              </w:rPr>
              <w:t>69</w:t>
            </w:r>
          </w:p>
        </w:tc>
        <w:tc>
          <w:tcPr>
            <w:tcW w:w="1685" w:type="dxa"/>
            <w:tcBorders>
              <w:left w:val="single" w:sz="4" w:space="0" w:color="000000"/>
              <w:bottom w:val="single" w:sz="4" w:space="0" w:color="000000"/>
            </w:tcBorders>
            <w:vAlign w:val="center"/>
          </w:tcPr>
          <w:p w:rsidR="003A3760" w:rsidRPr="00670B1A" w:rsidRDefault="003A3760" w:rsidP="00FC255B">
            <w:pPr>
              <w:snapToGrid w:val="0"/>
              <w:ind w:left="-59" w:right="-49"/>
              <w:jc w:val="center"/>
              <w:rPr>
                <w:rFonts w:ascii="Times New Roman" w:hAnsi="Times New Roman"/>
                <w:sz w:val="24"/>
                <w:szCs w:val="24"/>
                <w:lang w:val="ro-MO"/>
              </w:rPr>
            </w:pPr>
            <w:r w:rsidRPr="00670B1A">
              <w:rPr>
                <w:rFonts w:ascii="Times New Roman" w:hAnsi="Times New Roman"/>
                <w:sz w:val="24"/>
                <w:szCs w:val="24"/>
                <w:lang w:val="ro-MO"/>
              </w:rPr>
              <w:t>22</w:t>
            </w:r>
          </w:p>
        </w:tc>
        <w:tc>
          <w:tcPr>
            <w:tcW w:w="236" w:type="dxa"/>
            <w:tcBorders>
              <w:left w:val="single" w:sz="4" w:space="0" w:color="000000"/>
              <w:bottom w:val="single" w:sz="4" w:space="0" w:color="000000"/>
              <w:right w:val="single" w:sz="4" w:space="0" w:color="000000"/>
            </w:tcBorders>
            <w:vAlign w:val="center"/>
          </w:tcPr>
          <w:p w:rsidR="003A3760" w:rsidRPr="00670B1A" w:rsidRDefault="003A3760" w:rsidP="00FC255B">
            <w:pPr>
              <w:snapToGrid w:val="0"/>
              <w:ind w:left="-59" w:right="-49"/>
              <w:jc w:val="center"/>
              <w:rPr>
                <w:rFonts w:ascii="Times New Roman" w:hAnsi="Times New Roman"/>
                <w:sz w:val="24"/>
                <w:szCs w:val="24"/>
                <w:lang w:val="ro-MO"/>
              </w:rPr>
            </w:pPr>
          </w:p>
        </w:tc>
      </w:tr>
      <w:tr w:rsidR="003A3760" w:rsidRPr="00670B1A" w:rsidTr="002659E9">
        <w:trPr>
          <w:trHeight w:val="170"/>
          <w:jc w:val="center"/>
        </w:trPr>
        <w:tc>
          <w:tcPr>
            <w:tcW w:w="453" w:type="dxa"/>
            <w:tcBorders>
              <w:left w:val="single" w:sz="4" w:space="0" w:color="000000"/>
              <w:bottom w:val="single" w:sz="4" w:space="0" w:color="000000"/>
            </w:tcBorders>
            <w:vAlign w:val="center"/>
          </w:tcPr>
          <w:p w:rsidR="003A3760" w:rsidRPr="00670B1A" w:rsidRDefault="003A3760" w:rsidP="00FC255B">
            <w:pPr>
              <w:snapToGrid w:val="0"/>
              <w:ind w:left="-59" w:right="-49"/>
              <w:jc w:val="center"/>
              <w:rPr>
                <w:rFonts w:ascii="Times New Roman" w:hAnsi="Times New Roman"/>
                <w:sz w:val="24"/>
                <w:szCs w:val="24"/>
                <w:lang w:val="ro-MO"/>
              </w:rPr>
            </w:pPr>
            <w:r w:rsidRPr="00670B1A">
              <w:rPr>
                <w:rFonts w:ascii="Times New Roman" w:hAnsi="Times New Roman"/>
                <w:sz w:val="24"/>
                <w:szCs w:val="24"/>
                <w:lang w:val="ro-MO"/>
              </w:rPr>
              <w:t>3</w:t>
            </w:r>
          </w:p>
        </w:tc>
        <w:tc>
          <w:tcPr>
            <w:tcW w:w="2037" w:type="dxa"/>
            <w:tcBorders>
              <w:left w:val="single" w:sz="4" w:space="0" w:color="000000"/>
              <w:bottom w:val="single" w:sz="4" w:space="0" w:color="000000"/>
            </w:tcBorders>
            <w:vAlign w:val="center"/>
          </w:tcPr>
          <w:p w:rsidR="003A3760" w:rsidRPr="00670B1A" w:rsidRDefault="003A3760" w:rsidP="00FC255B">
            <w:pPr>
              <w:snapToGrid w:val="0"/>
              <w:ind w:left="-59" w:right="-49"/>
              <w:jc w:val="center"/>
              <w:rPr>
                <w:rFonts w:ascii="Times New Roman" w:hAnsi="Times New Roman"/>
                <w:sz w:val="24"/>
                <w:szCs w:val="24"/>
                <w:lang w:val="ro-RO"/>
              </w:rPr>
            </w:pPr>
            <w:r w:rsidRPr="00670B1A">
              <w:rPr>
                <w:rFonts w:ascii="Times New Roman" w:hAnsi="Times New Roman"/>
                <w:sz w:val="24"/>
                <w:szCs w:val="24"/>
                <w:lang w:val="ro-RO"/>
              </w:rPr>
              <w:t>IMSP Centrul medicilor de Familie Cimişlia</w:t>
            </w:r>
          </w:p>
        </w:tc>
        <w:tc>
          <w:tcPr>
            <w:tcW w:w="1276" w:type="dxa"/>
            <w:tcBorders>
              <w:left w:val="single" w:sz="4" w:space="0" w:color="000000"/>
              <w:bottom w:val="single" w:sz="4" w:space="0" w:color="000000"/>
            </w:tcBorders>
            <w:vAlign w:val="center"/>
          </w:tcPr>
          <w:p w:rsidR="003A3760" w:rsidRPr="00670B1A" w:rsidRDefault="003A3760" w:rsidP="00FC255B">
            <w:pPr>
              <w:snapToGrid w:val="0"/>
              <w:ind w:left="-59" w:right="-49"/>
              <w:jc w:val="center"/>
              <w:rPr>
                <w:rFonts w:ascii="Times New Roman" w:hAnsi="Times New Roman"/>
                <w:sz w:val="24"/>
                <w:szCs w:val="24"/>
                <w:lang w:val="ro-MO"/>
              </w:rPr>
            </w:pPr>
            <w:r w:rsidRPr="00670B1A">
              <w:rPr>
                <w:rFonts w:ascii="Times New Roman" w:hAnsi="Times New Roman"/>
                <w:sz w:val="24"/>
                <w:szCs w:val="24"/>
                <w:lang w:val="ro-MO"/>
              </w:rPr>
              <w:t>str.</w:t>
            </w:r>
          </w:p>
          <w:p w:rsidR="003A3760" w:rsidRPr="00670B1A" w:rsidRDefault="003A3760" w:rsidP="00FC255B">
            <w:pPr>
              <w:snapToGrid w:val="0"/>
              <w:ind w:left="-59" w:right="-49"/>
              <w:jc w:val="center"/>
              <w:rPr>
                <w:rFonts w:ascii="Times New Roman" w:hAnsi="Times New Roman"/>
                <w:sz w:val="24"/>
                <w:szCs w:val="24"/>
                <w:lang w:val="ro-MO"/>
              </w:rPr>
            </w:pPr>
            <w:r w:rsidRPr="00670B1A">
              <w:rPr>
                <w:rFonts w:ascii="Times New Roman" w:hAnsi="Times New Roman"/>
                <w:sz w:val="24"/>
                <w:szCs w:val="24"/>
                <w:lang w:val="ro-MO"/>
              </w:rPr>
              <w:t>Alexandru</w:t>
            </w:r>
          </w:p>
          <w:p w:rsidR="003A3760" w:rsidRPr="00670B1A" w:rsidRDefault="003A3760" w:rsidP="00FC255B">
            <w:pPr>
              <w:snapToGrid w:val="0"/>
              <w:ind w:left="-59" w:right="-49"/>
              <w:jc w:val="center"/>
              <w:rPr>
                <w:rFonts w:ascii="Times New Roman" w:hAnsi="Times New Roman"/>
                <w:sz w:val="24"/>
                <w:szCs w:val="24"/>
                <w:lang w:val="ro-MO"/>
              </w:rPr>
            </w:pPr>
            <w:r w:rsidRPr="00670B1A">
              <w:rPr>
                <w:rFonts w:ascii="Times New Roman" w:hAnsi="Times New Roman"/>
                <w:sz w:val="24"/>
                <w:szCs w:val="24"/>
                <w:lang w:val="ro-MO"/>
              </w:rPr>
              <w:t>cel Bun 135</w:t>
            </w:r>
          </w:p>
        </w:tc>
        <w:tc>
          <w:tcPr>
            <w:tcW w:w="1134" w:type="dxa"/>
            <w:tcBorders>
              <w:left w:val="single" w:sz="4" w:space="0" w:color="000000"/>
              <w:bottom w:val="single" w:sz="4" w:space="0" w:color="000000"/>
            </w:tcBorders>
            <w:vAlign w:val="center"/>
          </w:tcPr>
          <w:p w:rsidR="003A3760" w:rsidRPr="00670B1A" w:rsidRDefault="003A3760" w:rsidP="00FC255B">
            <w:pPr>
              <w:snapToGrid w:val="0"/>
              <w:ind w:left="-59" w:right="-49"/>
              <w:jc w:val="center"/>
              <w:rPr>
                <w:rFonts w:ascii="Times New Roman" w:hAnsi="Times New Roman"/>
                <w:sz w:val="24"/>
                <w:szCs w:val="24"/>
                <w:lang w:val="ro-MO"/>
              </w:rPr>
            </w:pPr>
            <w:r w:rsidRPr="00670B1A">
              <w:rPr>
                <w:rFonts w:ascii="Times New Roman" w:hAnsi="Times New Roman"/>
                <w:sz w:val="24"/>
                <w:szCs w:val="24"/>
                <w:lang w:val="ro-MO"/>
              </w:rPr>
              <w:t>1</w:t>
            </w:r>
          </w:p>
        </w:tc>
        <w:tc>
          <w:tcPr>
            <w:tcW w:w="851" w:type="dxa"/>
            <w:tcBorders>
              <w:left w:val="single" w:sz="4" w:space="0" w:color="000000"/>
              <w:bottom w:val="single" w:sz="4" w:space="0" w:color="000000"/>
            </w:tcBorders>
            <w:vAlign w:val="center"/>
          </w:tcPr>
          <w:p w:rsidR="003A3760" w:rsidRPr="00670B1A" w:rsidRDefault="003A3760" w:rsidP="00FC255B">
            <w:pPr>
              <w:snapToGrid w:val="0"/>
              <w:ind w:left="-59" w:right="-49"/>
              <w:jc w:val="center"/>
              <w:rPr>
                <w:rFonts w:ascii="Times New Roman" w:hAnsi="Times New Roman"/>
                <w:sz w:val="24"/>
                <w:szCs w:val="24"/>
                <w:lang w:val="ro-MO"/>
              </w:rPr>
            </w:pPr>
          </w:p>
        </w:tc>
        <w:tc>
          <w:tcPr>
            <w:tcW w:w="850" w:type="dxa"/>
            <w:tcBorders>
              <w:left w:val="single" w:sz="4" w:space="0" w:color="000000"/>
              <w:bottom w:val="single" w:sz="4" w:space="0" w:color="000000"/>
            </w:tcBorders>
            <w:vAlign w:val="center"/>
          </w:tcPr>
          <w:p w:rsidR="003A3760" w:rsidRPr="00670B1A" w:rsidRDefault="003A3760" w:rsidP="00FC255B">
            <w:pPr>
              <w:snapToGrid w:val="0"/>
              <w:ind w:left="-59" w:right="-49"/>
              <w:jc w:val="center"/>
              <w:rPr>
                <w:rFonts w:ascii="Times New Roman" w:hAnsi="Times New Roman"/>
                <w:sz w:val="24"/>
                <w:szCs w:val="24"/>
                <w:lang w:val="ro-MO"/>
              </w:rPr>
            </w:pPr>
          </w:p>
        </w:tc>
        <w:tc>
          <w:tcPr>
            <w:tcW w:w="1276" w:type="dxa"/>
            <w:tcBorders>
              <w:left w:val="single" w:sz="4" w:space="0" w:color="000000"/>
              <w:bottom w:val="single" w:sz="4" w:space="0" w:color="000000"/>
            </w:tcBorders>
            <w:vAlign w:val="center"/>
          </w:tcPr>
          <w:p w:rsidR="003A3760" w:rsidRPr="00670B1A" w:rsidRDefault="003A3760" w:rsidP="00FC255B">
            <w:pPr>
              <w:snapToGrid w:val="0"/>
              <w:ind w:left="-59" w:right="-49"/>
              <w:jc w:val="center"/>
              <w:rPr>
                <w:rFonts w:ascii="Times New Roman" w:hAnsi="Times New Roman"/>
                <w:sz w:val="24"/>
                <w:szCs w:val="24"/>
                <w:lang w:val="ro-MO"/>
              </w:rPr>
            </w:pPr>
            <w:r w:rsidRPr="00670B1A">
              <w:rPr>
                <w:rFonts w:ascii="Times New Roman" w:hAnsi="Times New Roman"/>
                <w:sz w:val="24"/>
                <w:szCs w:val="24"/>
                <w:lang w:val="ro-MO"/>
              </w:rPr>
              <w:t>229</w:t>
            </w:r>
          </w:p>
        </w:tc>
        <w:tc>
          <w:tcPr>
            <w:tcW w:w="1685" w:type="dxa"/>
            <w:tcBorders>
              <w:left w:val="single" w:sz="4" w:space="0" w:color="000000"/>
              <w:bottom w:val="single" w:sz="4" w:space="0" w:color="000000"/>
            </w:tcBorders>
            <w:vAlign w:val="center"/>
          </w:tcPr>
          <w:p w:rsidR="003A3760" w:rsidRPr="00670B1A" w:rsidRDefault="003A3760" w:rsidP="00FC255B">
            <w:pPr>
              <w:snapToGrid w:val="0"/>
              <w:ind w:left="-59" w:right="-49"/>
              <w:jc w:val="center"/>
              <w:rPr>
                <w:rFonts w:ascii="Times New Roman" w:hAnsi="Times New Roman"/>
                <w:sz w:val="24"/>
                <w:szCs w:val="24"/>
                <w:lang w:val="ro-MO"/>
              </w:rPr>
            </w:pPr>
            <w:r w:rsidRPr="00670B1A">
              <w:rPr>
                <w:rFonts w:ascii="Times New Roman" w:hAnsi="Times New Roman"/>
                <w:sz w:val="24"/>
                <w:szCs w:val="24"/>
                <w:lang w:val="ro-MO"/>
              </w:rPr>
              <w:t>21</w:t>
            </w:r>
          </w:p>
        </w:tc>
        <w:tc>
          <w:tcPr>
            <w:tcW w:w="236" w:type="dxa"/>
            <w:tcBorders>
              <w:left w:val="single" w:sz="4" w:space="0" w:color="000000"/>
              <w:bottom w:val="single" w:sz="4" w:space="0" w:color="000000"/>
              <w:right w:val="single" w:sz="4" w:space="0" w:color="000000"/>
            </w:tcBorders>
            <w:vAlign w:val="center"/>
          </w:tcPr>
          <w:p w:rsidR="003A3760" w:rsidRPr="00670B1A" w:rsidRDefault="003A3760" w:rsidP="00FC255B">
            <w:pPr>
              <w:snapToGrid w:val="0"/>
              <w:ind w:left="-59" w:right="-92"/>
              <w:jc w:val="center"/>
              <w:rPr>
                <w:rFonts w:ascii="Times New Roman" w:hAnsi="Times New Roman"/>
                <w:sz w:val="24"/>
                <w:szCs w:val="24"/>
                <w:lang w:val="ro-MO"/>
              </w:rPr>
            </w:pPr>
          </w:p>
        </w:tc>
      </w:tr>
      <w:tr w:rsidR="003A3760" w:rsidRPr="00670B1A" w:rsidTr="002659E9">
        <w:trPr>
          <w:trHeight w:val="170"/>
          <w:jc w:val="center"/>
        </w:trPr>
        <w:tc>
          <w:tcPr>
            <w:tcW w:w="3766" w:type="dxa"/>
            <w:gridSpan w:val="3"/>
            <w:tcBorders>
              <w:top w:val="single" w:sz="4" w:space="0" w:color="000000"/>
              <w:left w:val="single" w:sz="4" w:space="0" w:color="000000"/>
              <w:bottom w:val="single" w:sz="4" w:space="0" w:color="000000"/>
            </w:tcBorders>
            <w:vAlign w:val="center"/>
          </w:tcPr>
          <w:p w:rsidR="003A3760" w:rsidRPr="00670B1A" w:rsidRDefault="003A3760" w:rsidP="00FC255B">
            <w:pPr>
              <w:snapToGrid w:val="0"/>
              <w:ind w:left="-59" w:right="-49"/>
              <w:jc w:val="center"/>
              <w:rPr>
                <w:rFonts w:ascii="Times New Roman" w:hAnsi="Times New Roman"/>
                <w:b/>
                <w:sz w:val="24"/>
                <w:szCs w:val="24"/>
                <w:lang w:val="ro-MO"/>
              </w:rPr>
            </w:pPr>
            <w:r w:rsidRPr="00670B1A">
              <w:rPr>
                <w:rFonts w:ascii="Times New Roman" w:hAnsi="Times New Roman"/>
                <w:b/>
                <w:sz w:val="24"/>
                <w:szCs w:val="24"/>
                <w:lang w:val="ro-MO"/>
              </w:rPr>
              <w:t>TOTAL</w:t>
            </w:r>
          </w:p>
        </w:tc>
        <w:tc>
          <w:tcPr>
            <w:tcW w:w="1134" w:type="dxa"/>
            <w:tcBorders>
              <w:top w:val="single" w:sz="4" w:space="0" w:color="000000"/>
              <w:left w:val="single" w:sz="4" w:space="0" w:color="000000"/>
              <w:bottom w:val="single" w:sz="4" w:space="0" w:color="000000"/>
            </w:tcBorders>
            <w:vAlign w:val="center"/>
          </w:tcPr>
          <w:p w:rsidR="003A3760" w:rsidRPr="00670B1A" w:rsidRDefault="003A3760" w:rsidP="00FC255B">
            <w:pPr>
              <w:snapToGrid w:val="0"/>
              <w:ind w:left="-59" w:right="-49"/>
              <w:jc w:val="center"/>
              <w:rPr>
                <w:rFonts w:ascii="Times New Roman" w:hAnsi="Times New Roman"/>
                <w:sz w:val="24"/>
                <w:szCs w:val="24"/>
                <w:shd w:val="clear" w:color="auto" w:fill="FFFF00"/>
                <w:lang w:val="ro-MO"/>
              </w:rPr>
            </w:pPr>
          </w:p>
        </w:tc>
        <w:tc>
          <w:tcPr>
            <w:tcW w:w="851" w:type="dxa"/>
            <w:tcBorders>
              <w:top w:val="single" w:sz="4" w:space="0" w:color="000000"/>
              <w:left w:val="single" w:sz="4" w:space="0" w:color="000000"/>
              <w:bottom w:val="single" w:sz="4" w:space="0" w:color="000000"/>
            </w:tcBorders>
            <w:vAlign w:val="center"/>
          </w:tcPr>
          <w:p w:rsidR="003A3760" w:rsidRPr="00670B1A" w:rsidRDefault="003A3760" w:rsidP="00FC255B">
            <w:pPr>
              <w:snapToGrid w:val="0"/>
              <w:ind w:left="-59" w:right="-49"/>
              <w:jc w:val="center"/>
              <w:rPr>
                <w:rFonts w:ascii="Times New Roman" w:hAnsi="Times New Roman"/>
                <w:sz w:val="24"/>
                <w:szCs w:val="24"/>
                <w:shd w:val="clear" w:color="auto" w:fill="FFFF00"/>
                <w:lang w:val="ro-MO"/>
              </w:rPr>
            </w:pPr>
          </w:p>
        </w:tc>
        <w:tc>
          <w:tcPr>
            <w:tcW w:w="850" w:type="dxa"/>
            <w:tcBorders>
              <w:top w:val="single" w:sz="4" w:space="0" w:color="000000"/>
              <w:left w:val="single" w:sz="4" w:space="0" w:color="000000"/>
              <w:bottom w:val="single" w:sz="4" w:space="0" w:color="000000"/>
            </w:tcBorders>
            <w:vAlign w:val="center"/>
          </w:tcPr>
          <w:p w:rsidR="003A3760" w:rsidRPr="00670B1A" w:rsidRDefault="003A3760" w:rsidP="00FC255B">
            <w:pPr>
              <w:snapToGrid w:val="0"/>
              <w:ind w:left="-59" w:right="-49"/>
              <w:jc w:val="center"/>
              <w:rPr>
                <w:rFonts w:ascii="Times New Roman" w:hAnsi="Times New Roman"/>
                <w:sz w:val="24"/>
                <w:szCs w:val="24"/>
                <w:shd w:val="clear" w:color="auto" w:fill="FFFF00"/>
                <w:lang w:val="ro-MO"/>
              </w:rPr>
            </w:pPr>
          </w:p>
        </w:tc>
        <w:tc>
          <w:tcPr>
            <w:tcW w:w="1276" w:type="dxa"/>
            <w:tcBorders>
              <w:top w:val="single" w:sz="4" w:space="0" w:color="000000"/>
              <w:left w:val="single" w:sz="4" w:space="0" w:color="000000"/>
              <w:bottom w:val="single" w:sz="4" w:space="0" w:color="000000"/>
            </w:tcBorders>
            <w:vAlign w:val="center"/>
          </w:tcPr>
          <w:p w:rsidR="003A3760" w:rsidRPr="00670B1A" w:rsidRDefault="003A3760" w:rsidP="00FC255B">
            <w:pPr>
              <w:snapToGrid w:val="0"/>
              <w:ind w:left="-59" w:right="-49"/>
              <w:jc w:val="center"/>
              <w:rPr>
                <w:rFonts w:ascii="Times New Roman" w:hAnsi="Times New Roman"/>
                <w:b/>
                <w:bCs/>
                <w:sz w:val="24"/>
                <w:szCs w:val="24"/>
                <w:lang w:val="ro-MO"/>
              </w:rPr>
            </w:pPr>
            <w:r w:rsidRPr="00670B1A">
              <w:rPr>
                <w:rFonts w:ascii="Times New Roman" w:hAnsi="Times New Roman"/>
                <w:b/>
                <w:bCs/>
                <w:sz w:val="24"/>
                <w:szCs w:val="24"/>
                <w:lang w:val="ro-MO"/>
              </w:rPr>
              <w:t>495</w:t>
            </w:r>
          </w:p>
        </w:tc>
        <w:tc>
          <w:tcPr>
            <w:tcW w:w="1685" w:type="dxa"/>
            <w:tcBorders>
              <w:top w:val="single" w:sz="4" w:space="0" w:color="000000"/>
              <w:left w:val="single" w:sz="4" w:space="0" w:color="000000"/>
              <w:bottom w:val="single" w:sz="4" w:space="0" w:color="000000"/>
            </w:tcBorders>
            <w:vAlign w:val="center"/>
          </w:tcPr>
          <w:p w:rsidR="003A3760" w:rsidRPr="00670B1A" w:rsidRDefault="004571B1" w:rsidP="00FC255B">
            <w:pPr>
              <w:snapToGrid w:val="0"/>
              <w:ind w:left="-59" w:right="-49"/>
              <w:jc w:val="center"/>
              <w:rPr>
                <w:rFonts w:ascii="Times New Roman" w:hAnsi="Times New Roman"/>
                <w:b/>
                <w:bCs/>
                <w:sz w:val="24"/>
                <w:szCs w:val="24"/>
                <w:shd w:val="clear" w:color="auto" w:fill="FFFF00"/>
                <w:lang w:val="ro-MO"/>
              </w:rPr>
            </w:pPr>
            <w:r w:rsidRPr="00670B1A">
              <w:rPr>
                <w:rFonts w:ascii="Times New Roman" w:hAnsi="Times New Roman"/>
                <w:b/>
                <w:bCs/>
                <w:sz w:val="24"/>
                <w:szCs w:val="24"/>
                <w:shd w:val="clear" w:color="auto" w:fill="FFFF00"/>
                <w:lang w:val="ro-MO"/>
              </w:rPr>
              <w:t>66</w:t>
            </w:r>
          </w:p>
        </w:tc>
        <w:tc>
          <w:tcPr>
            <w:tcW w:w="236" w:type="dxa"/>
            <w:tcBorders>
              <w:top w:val="single" w:sz="4" w:space="0" w:color="000000"/>
              <w:left w:val="single" w:sz="4" w:space="0" w:color="000000"/>
              <w:bottom w:val="single" w:sz="4" w:space="0" w:color="000000"/>
              <w:right w:val="single" w:sz="4" w:space="0" w:color="000000"/>
            </w:tcBorders>
            <w:vAlign w:val="center"/>
          </w:tcPr>
          <w:p w:rsidR="003A3760" w:rsidRPr="00670B1A" w:rsidRDefault="003A3760" w:rsidP="00FC255B">
            <w:pPr>
              <w:snapToGrid w:val="0"/>
              <w:ind w:left="-59" w:right="-49"/>
              <w:jc w:val="center"/>
              <w:rPr>
                <w:rFonts w:ascii="Times New Roman" w:hAnsi="Times New Roman"/>
                <w:sz w:val="24"/>
                <w:szCs w:val="24"/>
                <w:shd w:val="clear" w:color="auto" w:fill="FFFF00"/>
                <w:lang w:val="ro-MO"/>
              </w:rPr>
            </w:pPr>
          </w:p>
        </w:tc>
      </w:tr>
    </w:tbl>
    <w:p w:rsidR="003A3760" w:rsidRPr="00670B1A" w:rsidRDefault="003A3760" w:rsidP="00EE2A85">
      <w:pPr>
        <w:rPr>
          <w:rFonts w:ascii="Times New Roman" w:hAnsi="Times New Roman"/>
          <w:sz w:val="24"/>
          <w:szCs w:val="24"/>
        </w:rPr>
      </w:pPr>
    </w:p>
    <w:p w:rsidR="003A3760" w:rsidRPr="00670B1A" w:rsidRDefault="003A3760" w:rsidP="00EE2A85">
      <w:pPr>
        <w:rPr>
          <w:rFonts w:ascii="Times New Roman" w:hAnsi="Times New Roman"/>
          <w:sz w:val="24"/>
          <w:szCs w:val="24"/>
          <w:lang w:val="en-US"/>
        </w:rPr>
      </w:pPr>
      <w:r w:rsidRPr="00670B1A">
        <w:rPr>
          <w:rFonts w:ascii="Times New Roman" w:hAnsi="Times New Roman"/>
          <w:sz w:val="24"/>
          <w:szCs w:val="24"/>
          <w:lang w:val="en-US"/>
        </w:rPr>
        <w:t>Morbiditatea populaţiei de diferite boli</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851"/>
        <w:gridCol w:w="709"/>
        <w:gridCol w:w="708"/>
        <w:gridCol w:w="851"/>
        <w:gridCol w:w="849"/>
        <w:gridCol w:w="1990"/>
      </w:tblGrid>
      <w:tr w:rsidR="003A3760" w:rsidRPr="00670B1A" w:rsidTr="00D12E54">
        <w:tc>
          <w:tcPr>
            <w:tcW w:w="3510" w:type="dxa"/>
          </w:tcPr>
          <w:p w:rsidR="003A3760" w:rsidRPr="00670B1A" w:rsidRDefault="003A3760" w:rsidP="00384339">
            <w:pPr>
              <w:rPr>
                <w:rFonts w:ascii="Times New Roman" w:hAnsi="Times New Roman"/>
                <w:b/>
                <w:sz w:val="24"/>
                <w:szCs w:val="24"/>
                <w:lang w:val="en-US"/>
              </w:rPr>
            </w:pPr>
          </w:p>
        </w:tc>
        <w:tc>
          <w:tcPr>
            <w:tcW w:w="851" w:type="dxa"/>
          </w:tcPr>
          <w:p w:rsidR="003A3760" w:rsidRPr="00670B1A" w:rsidRDefault="003A3760" w:rsidP="00384339">
            <w:pPr>
              <w:rPr>
                <w:rFonts w:ascii="Times New Roman" w:hAnsi="Times New Roman"/>
                <w:sz w:val="24"/>
                <w:szCs w:val="24"/>
              </w:rPr>
            </w:pPr>
            <w:r w:rsidRPr="00670B1A">
              <w:rPr>
                <w:rFonts w:ascii="Times New Roman" w:hAnsi="Times New Roman"/>
                <w:sz w:val="24"/>
                <w:szCs w:val="24"/>
              </w:rPr>
              <w:t>2009</w:t>
            </w:r>
          </w:p>
        </w:tc>
        <w:tc>
          <w:tcPr>
            <w:tcW w:w="709" w:type="dxa"/>
          </w:tcPr>
          <w:p w:rsidR="003A3760" w:rsidRPr="00670B1A" w:rsidRDefault="003A3760" w:rsidP="00384339">
            <w:pPr>
              <w:rPr>
                <w:rFonts w:ascii="Times New Roman" w:hAnsi="Times New Roman"/>
                <w:sz w:val="24"/>
                <w:szCs w:val="24"/>
              </w:rPr>
            </w:pPr>
            <w:r w:rsidRPr="00670B1A">
              <w:rPr>
                <w:rFonts w:ascii="Times New Roman" w:hAnsi="Times New Roman"/>
                <w:sz w:val="24"/>
                <w:szCs w:val="24"/>
              </w:rPr>
              <w:t>2010</w:t>
            </w:r>
          </w:p>
        </w:tc>
        <w:tc>
          <w:tcPr>
            <w:tcW w:w="708" w:type="dxa"/>
          </w:tcPr>
          <w:p w:rsidR="003A3760" w:rsidRPr="00670B1A" w:rsidRDefault="003A3760" w:rsidP="00384339">
            <w:pPr>
              <w:rPr>
                <w:rFonts w:ascii="Times New Roman" w:hAnsi="Times New Roman"/>
                <w:sz w:val="24"/>
                <w:szCs w:val="24"/>
              </w:rPr>
            </w:pPr>
            <w:r w:rsidRPr="00670B1A">
              <w:rPr>
                <w:rFonts w:ascii="Times New Roman" w:hAnsi="Times New Roman"/>
                <w:sz w:val="24"/>
                <w:szCs w:val="24"/>
              </w:rPr>
              <w:t>2011</w:t>
            </w:r>
          </w:p>
        </w:tc>
        <w:tc>
          <w:tcPr>
            <w:tcW w:w="851" w:type="dxa"/>
          </w:tcPr>
          <w:p w:rsidR="003A3760" w:rsidRPr="00670B1A" w:rsidRDefault="003A3760" w:rsidP="00384339">
            <w:pPr>
              <w:rPr>
                <w:rFonts w:ascii="Times New Roman" w:hAnsi="Times New Roman"/>
                <w:sz w:val="24"/>
                <w:szCs w:val="24"/>
              </w:rPr>
            </w:pPr>
            <w:r w:rsidRPr="00670B1A">
              <w:rPr>
                <w:rFonts w:ascii="Times New Roman" w:hAnsi="Times New Roman"/>
                <w:sz w:val="24"/>
                <w:szCs w:val="24"/>
              </w:rPr>
              <w:t>2012</w:t>
            </w:r>
          </w:p>
        </w:tc>
        <w:tc>
          <w:tcPr>
            <w:tcW w:w="849" w:type="dxa"/>
          </w:tcPr>
          <w:p w:rsidR="003A3760" w:rsidRPr="00670B1A" w:rsidRDefault="003A3760" w:rsidP="00384339">
            <w:pPr>
              <w:rPr>
                <w:rFonts w:ascii="Times New Roman" w:hAnsi="Times New Roman"/>
                <w:sz w:val="24"/>
                <w:szCs w:val="24"/>
              </w:rPr>
            </w:pPr>
            <w:r w:rsidRPr="00670B1A">
              <w:rPr>
                <w:rFonts w:ascii="Times New Roman" w:hAnsi="Times New Roman"/>
                <w:sz w:val="24"/>
                <w:szCs w:val="24"/>
              </w:rPr>
              <w:t>2013</w:t>
            </w:r>
          </w:p>
        </w:tc>
        <w:tc>
          <w:tcPr>
            <w:tcW w:w="1990" w:type="dxa"/>
          </w:tcPr>
          <w:p w:rsidR="003A3760" w:rsidRPr="00670B1A" w:rsidRDefault="003A3760" w:rsidP="00384339">
            <w:pPr>
              <w:tabs>
                <w:tab w:val="left" w:pos="8610"/>
              </w:tabs>
              <w:jc w:val="center"/>
              <w:rPr>
                <w:rFonts w:ascii="Times New Roman" w:hAnsi="Times New Roman"/>
                <w:b/>
                <w:sz w:val="24"/>
                <w:szCs w:val="24"/>
              </w:rPr>
            </w:pPr>
            <w:r w:rsidRPr="00670B1A">
              <w:rPr>
                <w:rFonts w:ascii="Times New Roman" w:hAnsi="Times New Roman"/>
                <w:b/>
                <w:sz w:val="24"/>
                <w:szCs w:val="24"/>
              </w:rPr>
              <w:t>Media pe republică</w:t>
            </w:r>
          </w:p>
          <w:p w:rsidR="003A3760" w:rsidRPr="00670B1A" w:rsidRDefault="003A3760" w:rsidP="00384339">
            <w:pPr>
              <w:tabs>
                <w:tab w:val="left" w:pos="8610"/>
              </w:tabs>
              <w:jc w:val="center"/>
              <w:rPr>
                <w:rFonts w:ascii="Times New Roman" w:hAnsi="Times New Roman"/>
                <w:b/>
                <w:sz w:val="24"/>
                <w:szCs w:val="24"/>
              </w:rPr>
            </w:pPr>
            <w:r w:rsidRPr="00670B1A">
              <w:rPr>
                <w:rFonts w:ascii="Times New Roman" w:hAnsi="Times New Roman"/>
                <w:b/>
                <w:sz w:val="24"/>
                <w:szCs w:val="24"/>
              </w:rPr>
              <w:t xml:space="preserve"> 2013</w:t>
            </w:r>
          </w:p>
        </w:tc>
      </w:tr>
      <w:tr w:rsidR="003A3760" w:rsidRPr="00670B1A" w:rsidTr="00D12E54">
        <w:tc>
          <w:tcPr>
            <w:tcW w:w="3510" w:type="dxa"/>
          </w:tcPr>
          <w:p w:rsidR="003A3760" w:rsidRPr="00670B1A" w:rsidRDefault="003A3760" w:rsidP="00384339">
            <w:pPr>
              <w:rPr>
                <w:rFonts w:ascii="Times New Roman" w:hAnsi="Times New Roman"/>
                <w:sz w:val="24"/>
                <w:szCs w:val="24"/>
              </w:rPr>
            </w:pPr>
            <w:r w:rsidRPr="00670B1A">
              <w:rPr>
                <w:rFonts w:ascii="Times New Roman" w:hAnsi="Times New Roman"/>
                <w:sz w:val="24"/>
                <w:szCs w:val="24"/>
              </w:rPr>
              <w:lastRenderedPageBreak/>
              <w:t>Boli cardiovasculare</w:t>
            </w:r>
          </w:p>
        </w:tc>
        <w:tc>
          <w:tcPr>
            <w:tcW w:w="851" w:type="dxa"/>
          </w:tcPr>
          <w:p w:rsidR="003A3760" w:rsidRPr="00670B1A" w:rsidRDefault="003A3760" w:rsidP="00384339">
            <w:pPr>
              <w:rPr>
                <w:rFonts w:ascii="Times New Roman" w:hAnsi="Times New Roman"/>
                <w:sz w:val="24"/>
                <w:szCs w:val="24"/>
              </w:rPr>
            </w:pPr>
            <w:r w:rsidRPr="00670B1A">
              <w:rPr>
                <w:rFonts w:ascii="Times New Roman" w:hAnsi="Times New Roman"/>
                <w:sz w:val="24"/>
                <w:szCs w:val="24"/>
              </w:rPr>
              <w:t>1273,2</w:t>
            </w:r>
          </w:p>
        </w:tc>
        <w:tc>
          <w:tcPr>
            <w:tcW w:w="709" w:type="dxa"/>
          </w:tcPr>
          <w:p w:rsidR="003A3760" w:rsidRPr="00670B1A" w:rsidRDefault="003A3760" w:rsidP="00384339">
            <w:pPr>
              <w:rPr>
                <w:rFonts w:ascii="Times New Roman" w:hAnsi="Times New Roman"/>
                <w:sz w:val="24"/>
                <w:szCs w:val="24"/>
              </w:rPr>
            </w:pPr>
            <w:r w:rsidRPr="00670B1A">
              <w:rPr>
                <w:rFonts w:ascii="Times New Roman" w:hAnsi="Times New Roman"/>
                <w:sz w:val="24"/>
                <w:szCs w:val="24"/>
              </w:rPr>
              <w:t>1393,0</w:t>
            </w:r>
          </w:p>
        </w:tc>
        <w:tc>
          <w:tcPr>
            <w:tcW w:w="708" w:type="dxa"/>
          </w:tcPr>
          <w:p w:rsidR="003A3760" w:rsidRPr="00670B1A" w:rsidRDefault="003A3760" w:rsidP="00384339">
            <w:pPr>
              <w:rPr>
                <w:rFonts w:ascii="Times New Roman" w:hAnsi="Times New Roman"/>
                <w:sz w:val="24"/>
                <w:szCs w:val="24"/>
              </w:rPr>
            </w:pPr>
            <w:r w:rsidRPr="00670B1A">
              <w:rPr>
                <w:rFonts w:ascii="Times New Roman" w:hAnsi="Times New Roman"/>
                <w:sz w:val="24"/>
                <w:szCs w:val="24"/>
              </w:rPr>
              <w:t>1507,4</w:t>
            </w:r>
          </w:p>
        </w:tc>
        <w:tc>
          <w:tcPr>
            <w:tcW w:w="851" w:type="dxa"/>
          </w:tcPr>
          <w:p w:rsidR="003A3760" w:rsidRPr="00670B1A" w:rsidRDefault="003A3760" w:rsidP="00384339">
            <w:pPr>
              <w:rPr>
                <w:rFonts w:ascii="Times New Roman" w:hAnsi="Times New Roman"/>
                <w:iCs/>
                <w:sz w:val="24"/>
                <w:szCs w:val="24"/>
              </w:rPr>
            </w:pPr>
            <w:r w:rsidRPr="00670B1A">
              <w:rPr>
                <w:rFonts w:ascii="Times New Roman" w:hAnsi="Times New Roman"/>
                <w:iCs/>
                <w:sz w:val="24"/>
                <w:szCs w:val="24"/>
              </w:rPr>
              <w:t>1561,1</w:t>
            </w:r>
          </w:p>
        </w:tc>
        <w:tc>
          <w:tcPr>
            <w:tcW w:w="849" w:type="dxa"/>
          </w:tcPr>
          <w:p w:rsidR="003A3760" w:rsidRPr="00670B1A" w:rsidRDefault="003A3760" w:rsidP="00384339">
            <w:pPr>
              <w:rPr>
                <w:rFonts w:ascii="Times New Roman" w:hAnsi="Times New Roman"/>
                <w:iCs/>
                <w:sz w:val="24"/>
                <w:szCs w:val="24"/>
              </w:rPr>
            </w:pPr>
            <w:r w:rsidRPr="00670B1A">
              <w:rPr>
                <w:rFonts w:ascii="Times New Roman" w:hAnsi="Times New Roman"/>
                <w:iCs/>
                <w:sz w:val="24"/>
                <w:szCs w:val="24"/>
              </w:rPr>
              <w:t>1515,7</w:t>
            </w:r>
          </w:p>
        </w:tc>
        <w:tc>
          <w:tcPr>
            <w:tcW w:w="1990" w:type="dxa"/>
          </w:tcPr>
          <w:p w:rsidR="003A3760" w:rsidRPr="00670B1A" w:rsidRDefault="003A3760" w:rsidP="00384339">
            <w:pPr>
              <w:rPr>
                <w:rFonts w:ascii="Times New Roman" w:hAnsi="Times New Roman"/>
                <w:iCs/>
                <w:sz w:val="24"/>
                <w:szCs w:val="24"/>
              </w:rPr>
            </w:pPr>
            <w:r w:rsidRPr="00670B1A">
              <w:rPr>
                <w:rFonts w:ascii="Times New Roman" w:hAnsi="Times New Roman"/>
                <w:iCs/>
                <w:sz w:val="24"/>
                <w:szCs w:val="24"/>
              </w:rPr>
              <w:t>1390,6</w:t>
            </w:r>
          </w:p>
        </w:tc>
      </w:tr>
      <w:tr w:rsidR="003A3760" w:rsidRPr="00670B1A" w:rsidTr="00D12E54">
        <w:tc>
          <w:tcPr>
            <w:tcW w:w="3510" w:type="dxa"/>
          </w:tcPr>
          <w:p w:rsidR="003A3760" w:rsidRPr="00670B1A" w:rsidRDefault="003A3760" w:rsidP="00384339">
            <w:pPr>
              <w:rPr>
                <w:rFonts w:ascii="Times New Roman" w:hAnsi="Times New Roman"/>
                <w:sz w:val="24"/>
                <w:szCs w:val="24"/>
              </w:rPr>
            </w:pPr>
            <w:r w:rsidRPr="00670B1A">
              <w:rPr>
                <w:rFonts w:ascii="Times New Roman" w:hAnsi="Times New Roman"/>
                <w:sz w:val="24"/>
                <w:szCs w:val="24"/>
              </w:rPr>
              <w:t>Cancer</w:t>
            </w:r>
          </w:p>
        </w:tc>
        <w:tc>
          <w:tcPr>
            <w:tcW w:w="851" w:type="dxa"/>
          </w:tcPr>
          <w:p w:rsidR="003A3760" w:rsidRPr="00670B1A" w:rsidRDefault="003A3760" w:rsidP="00384339">
            <w:pPr>
              <w:rPr>
                <w:rFonts w:ascii="Times New Roman" w:hAnsi="Times New Roman"/>
                <w:sz w:val="24"/>
                <w:szCs w:val="24"/>
              </w:rPr>
            </w:pPr>
            <w:r w:rsidRPr="00670B1A">
              <w:rPr>
                <w:rFonts w:ascii="Times New Roman" w:hAnsi="Times New Roman"/>
                <w:sz w:val="24"/>
                <w:szCs w:val="24"/>
              </w:rPr>
              <w:t>250,0</w:t>
            </w:r>
          </w:p>
        </w:tc>
        <w:tc>
          <w:tcPr>
            <w:tcW w:w="709" w:type="dxa"/>
          </w:tcPr>
          <w:p w:rsidR="003A3760" w:rsidRPr="00670B1A" w:rsidRDefault="003A3760" w:rsidP="00384339">
            <w:pPr>
              <w:rPr>
                <w:rFonts w:ascii="Times New Roman" w:hAnsi="Times New Roman"/>
                <w:sz w:val="24"/>
                <w:szCs w:val="24"/>
              </w:rPr>
            </w:pPr>
            <w:r w:rsidRPr="00670B1A">
              <w:rPr>
                <w:rFonts w:ascii="Times New Roman" w:hAnsi="Times New Roman"/>
                <w:sz w:val="24"/>
                <w:szCs w:val="24"/>
              </w:rPr>
              <w:t>267,6</w:t>
            </w:r>
          </w:p>
        </w:tc>
        <w:tc>
          <w:tcPr>
            <w:tcW w:w="708" w:type="dxa"/>
          </w:tcPr>
          <w:p w:rsidR="003A3760" w:rsidRPr="00670B1A" w:rsidRDefault="003A3760" w:rsidP="00384339">
            <w:pPr>
              <w:rPr>
                <w:rFonts w:ascii="Times New Roman" w:hAnsi="Times New Roman"/>
                <w:sz w:val="24"/>
                <w:szCs w:val="24"/>
              </w:rPr>
            </w:pPr>
            <w:r w:rsidRPr="00670B1A">
              <w:rPr>
                <w:rFonts w:ascii="Times New Roman" w:hAnsi="Times New Roman"/>
                <w:sz w:val="24"/>
                <w:szCs w:val="24"/>
              </w:rPr>
              <w:t>237,3</w:t>
            </w:r>
          </w:p>
        </w:tc>
        <w:tc>
          <w:tcPr>
            <w:tcW w:w="851" w:type="dxa"/>
          </w:tcPr>
          <w:p w:rsidR="003A3760" w:rsidRPr="00670B1A" w:rsidRDefault="003A3760" w:rsidP="00384339">
            <w:pPr>
              <w:rPr>
                <w:rFonts w:ascii="Times New Roman" w:hAnsi="Times New Roman"/>
                <w:iCs/>
                <w:sz w:val="24"/>
                <w:szCs w:val="24"/>
              </w:rPr>
            </w:pPr>
            <w:r w:rsidRPr="00670B1A">
              <w:rPr>
                <w:rFonts w:ascii="Times New Roman" w:hAnsi="Times New Roman"/>
                <w:iCs/>
                <w:sz w:val="24"/>
                <w:szCs w:val="24"/>
              </w:rPr>
              <w:t>234,1</w:t>
            </w:r>
          </w:p>
        </w:tc>
        <w:tc>
          <w:tcPr>
            <w:tcW w:w="849" w:type="dxa"/>
          </w:tcPr>
          <w:p w:rsidR="003A3760" w:rsidRPr="00670B1A" w:rsidRDefault="003A3760" w:rsidP="00384339">
            <w:pPr>
              <w:rPr>
                <w:rFonts w:ascii="Times New Roman" w:hAnsi="Times New Roman"/>
                <w:iCs/>
                <w:sz w:val="24"/>
                <w:szCs w:val="24"/>
              </w:rPr>
            </w:pPr>
            <w:r w:rsidRPr="00670B1A">
              <w:rPr>
                <w:rFonts w:ascii="Times New Roman" w:hAnsi="Times New Roman"/>
                <w:iCs/>
                <w:sz w:val="24"/>
                <w:szCs w:val="24"/>
              </w:rPr>
              <w:t>237,4</w:t>
            </w:r>
          </w:p>
        </w:tc>
        <w:tc>
          <w:tcPr>
            <w:tcW w:w="1990" w:type="dxa"/>
          </w:tcPr>
          <w:p w:rsidR="003A3760" w:rsidRPr="00670B1A" w:rsidRDefault="003A3760" w:rsidP="00384339">
            <w:pPr>
              <w:rPr>
                <w:rFonts w:ascii="Times New Roman" w:hAnsi="Times New Roman"/>
                <w:iCs/>
                <w:sz w:val="24"/>
                <w:szCs w:val="24"/>
              </w:rPr>
            </w:pPr>
            <w:r w:rsidRPr="00670B1A">
              <w:rPr>
                <w:rFonts w:ascii="Times New Roman" w:hAnsi="Times New Roman"/>
                <w:iCs/>
                <w:sz w:val="24"/>
                <w:szCs w:val="24"/>
              </w:rPr>
              <w:t>236,0</w:t>
            </w:r>
          </w:p>
        </w:tc>
      </w:tr>
      <w:tr w:rsidR="003A3760" w:rsidRPr="00670B1A" w:rsidTr="00D12E54">
        <w:tc>
          <w:tcPr>
            <w:tcW w:w="3510" w:type="dxa"/>
          </w:tcPr>
          <w:p w:rsidR="003A3760" w:rsidRPr="00670B1A" w:rsidRDefault="003A3760" w:rsidP="00384339">
            <w:pPr>
              <w:rPr>
                <w:rFonts w:ascii="Times New Roman" w:hAnsi="Times New Roman"/>
                <w:sz w:val="24"/>
                <w:szCs w:val="24"/>
              </w:rPr>
            </w:pPr>
            <w:r w:rsidRPr="00670B1A">
              <w:rPr>
                <w:rFonts w:ascii="Times New Roman" w:hAnsi="Times New Roman"/>
                <w:sz w:val="24"/>
                <w:szCs w:val="24"/>
              </w:rPr>
              <w:t>Boli ale aparatului respirator</w:t>
            </w:r>
          </w:p>
        </w:tc>
        <w:tc>
          <w:tcPr>
            <w:tcW w:w="851" w:type="dxa"/>
          </w:tcPr>
          <w:p w:rsidR="003A3760" w:rsidRPr="00670B1A" w:rsidRDefault="003A3760" w:rsidP="00384339">
            <w:pPr>
              <w:rPr>
                <w:rFonts w:ascii="Times New Roman" w:hAnsi="Times New Roman"/>
                <w:sz w:val="24"/>
                <w:szCs w:val="24"/>
              </w:rPr>
            </w:pPr>
            <w:r w:rsidRPr="00670B1A">
              <w:rPr>
                <w:rFonts w:ascii="Times New Roman" w:hAnsi="Times New Roman"/>
                <w:sz w:val="24"/>
                <w:szCs w:val="24"/>
              </w:rPr>
              <w:t>967,8</w:t>
            </w:r>
          </w:p>
        </w:tc>
        <w:tc>
          <w:tcPr>
            <w:tcW w:w="709" w:type="dxa"/>
          </w:tcPr>
          <w:p w:rsidR="003A3760" w:rsidRPr="00670B1A" w:rsidRDefault="003A3760" w:rsidP="00384339">
            <w:pPr>
              <w:rPr>
                <w:rFonts w:ascii="Times New Roman" w:hAnsi="Times New Roman"/>
                <w:sz w:val="24"/>
                <w:szCs w:val="24"/>
              </w:rPr>
            </w:pPr>
            <w:r w:rsidRPr="00670B1A">
              <w:rPr>
                <w:rFonts w:ascii="Times New Roman" w:hAnsi="Times New Roman"/>
                <w:sz w:val="24"/>
                <w:szCs w:val="24"/>
              </w:rPr>
              <w:t>902,6</w:t>
            </w:r>
          </w:p>
        </w:tc>
        <w:tc>
          <w:tcPr>
            <w:tcW w:w="708" w:type="dxa"/>
          </w:tcPr>
          <w:p w:rsidR="003A3760" w:rsidRPr="00670B1A" w:rsidRDefault="003A3760" w:rsidP="00384339">
            <w:pPr>
              <w:rPr>
                <w:rFonts w:ascii="Times New Roman" w:hAnsi="Times New Roman"/>
                <w:sz w:val="24"/>
                <w:szCs w:val="24"/>
              </w:rPr>
            </w:pPr>
            <w:r w:rsidRPr="00670B1A">
              <w:rPr>
                <w:rFonts w:ascii="Times New Roman" w:hAnsi="Times New Roman"/>
                <w:sz w:val="24"/>
                <w:szCs w:val="24"/>
              </w:rPr>
              <w:t>909,3</w:t>
            </w:r>
          </w:p>
        </w:tc>
        <w:tc>
          <w:tcPr>
            <w:tcW w:w="851" w:type="dxa"/>
          </w:tcPr>
          <w:p w:rsidR="003A3760" w:rsidRPr="00670B1A" w:rsidRDefault="003A3760" w:rsidP="00384339">
            <w:pPr>
              <w:rPr>
                <w:rFonts w:ascii="Times New Roman" w:hAnsi="Times New Roman"/>
                <w:iCs/>
                <w:sz w:val="24"/>
                <w:szCs w:val="24"/>
              </w:rPr>
            </w:pPr>
            <w:r w:rsidRPr="00670B1A">
              <w:rPr>
                <w:rFonts w:ascii="Times New Roman" w:hAnsi="Times New Roman"/>
                <w:iCs/>
                <w:sz w:val="24"/>
                <w:szCs w:val="24"/>
              </w:rPr>
              <w:t>915,0</w:t>
            </w:r>
          </w:p>
        </w:tc>
        <w:tc>
          <w:tcPr>
            <w:tcW w:w="849" w:type="dxa"/>
          </w:tcPr>
          <w:p w:rsidR="003A3760" w:rsidRPr="00670B1A" w:rsidRDefault="003A3760" w:rsidP="00384339">
            <w:pPr>
              <w:rPr>
                <w:rFonts w:ascii="Times New Roman" w:hAnsi="Times New Roman"/>
                <w:iCs/>
                <w:sz w:val="24"/>
                <w:szCs w:val="24"/>
              </w:rPr>
            </w:pPr>
            <w:r w:rsidRPr="00670B1A">
              <w:rPr>
                <w:rFonts w:ascii="Times New Roman" w:hAnsi="Times New Roman"/>
                <w:iCs/>
                <w:sz w:val="24"/>
                <w:szCs w:val="24"/>
              </w:rPr>
              <w:t>710,6</w:t>
            </w:r>
          </w:p>
        </w:tc>
        <w:tc>
          <w:tcPr>
            <w:tcW w:w="1990" w:type="dxa"/>
          </w:tcPr>
          <w:p w:rsidR="003A3760" w:rsidRPr="00670B1A" w:rsidRDefault="003A3760" w:rsidP="00384339">
            <w:pPr>
              <w:rPr>
                <w:rFonts w:ascii="Times New Roman" w:hAnsi="Times New Roman"/>
                <w:iCs/>
                <w:sz w:val="24"/>
                <w:szCs w:val="24"/>
              </w:rPr>
            </w:pPr>
            <w:r w:rsidRPr="00670B1A">
              <w:rPr>
                <w:rFonts w:ascii="Times New Roman" w:hAnsi="Times New Roman"/>
                <w:iCs/>
                <w:sz w:val="24"/>
                <w:szCs w:val="24"/>
              </w:rPr>
              <w:t>1194,6</w:t>
            </w:r>
          </w:p>
        </w:tc>
      </w:tr>
      <w:tr w:rsidR="003A3760" w:rsidRPr="00670B1A" w:rsidTr="00D12E54">
        <w:tc>
          <w:tcPr>
            <w:tcW w:w="3510" w:type="dxa"/>
          </w:tcPr>
          <w:p w:rsidR="003A3760" w:rsidRPr="00670B1A" w:rsidRDefault="003A3760" w:rsidP="00384339">
            <w:pPr>
              <w:rPr>
                <w:rFonts w:ascii="Times New Roman" w:hAnsi="Times New Roman"/>
                <w:sz w:val="24"/>
                <w:szCs w:val="24"/>
                <w:lang w:val="en-US"/>
              </w:rPr>
            </w:pPr>
            <w:r w:rsidRPr="00670B1A">
              <w:rPr>
                <w:rFonts w:ascii="Times New Roman" w:hAnsi="Times New Roman"/>
                <w:sz w:val="24"/>
                <w:szCs w:val="24"/>
                <w:lang w:val="en-US"/>
              </w:rPr>
              <w:t>Boli ale aparatului digestiv, inclusiv</w:t>
            </w:r>
          </w:p>
        </w:tc>
        <w:tc>
          <w:tcPr>
            <w:tcW w:w="851" w:type="dxa"/>
          </w:tcPr>
          <w:p w:rsidR="003A3760" w:rsidRPr="00670B1A" w:rsidRDefault="003A3760" w:rsidP="00384339">
            <w:pPr>
              <w:rPr>
                <w:rFonts w:ascii="Times New Roman" w:hAnsi="Times New Roman"/>
                <w:sz w:val="24"/>
                <w:szCs w:val="24"/>
              </w:rPr>
            </w:pPr>
            <w:r w:rsidRPr="00670B1A">
              <w:rPr>
                <w:rFonts w:ascii="Times New Roman" w:hAnsi="Times New Roman"/>
                <w:sz w:val="24"/>
                <w:szCs w:val="24"/>
              </w:rPr>
              <w:t>468,4</w:t>
            </w:r>
          </w:p>
        </w:tc>
        <w:tc>
          <w:tcPr>
            <w:tcW w:w="709" w:type="dxa"/>
          </w:tcPr>
          <w:p w:rsidR="003A3760" w:rsidRPr="00670B1A" w:rsidRDefault="003A3760" w:rsidP="00384339">
            <w:pPr>
              <w:rPr>
                <w:rFonts w:ascii="Times New Roman" w:hAnsi="Times New Roman"/>
                <w:sz w:val="24"/>
                <w:szCs w:val="24"/>
              </w:rPr>
            </w:pPr>
            <w:r w:rsidRPr="00670B1A">
              <w:rPr>
                <w:rFonts w:ascii="Times New Roman" w:hAnsi="Times New Roman"/>
                <w:sz w:val="24"/>
                <w:szCs w:val="24"/>
              </w:rPr>
              <w:t>560,7</w:t>
            </w:r>
          </w:p>
        </w:tc>
        <w:tc>
          <w:tcPr>
            <w:tcW w:w="708" w:type="dxa"/>
          </w:tcPr>
          <w:p w:rsidR="003A3760" w:rsidRPr="00670B1A" w:rsidRDefault="003A3760" w:rsidP="00384339">
            <w:pPr>
              <w:rPr>
                <w:rFonts w:ascii="Times New Roman" w:hAnsi="Times New Roman"/>
                <w:sz w:val="24"/>
                <w:szCs w:val="24"/>
              </w:rPr>
            </w:pPr>
            <w:r w:rsidRPr="00670B1A">
              <w:rPr>
                <w:rFonts w:ascii="Times New Roman" w:hAnsi="Times New Roman"/>
                <w:sz w:val="24"/>
                <w:szCs w:val="24"/>
              </w:rPr>
              <w:t>564,8</w:t>
            </w:r>
          </w:p>
        </w:tc>
        <w:tc>
          <w:tcPr>
            <w:tcW w:w="851" w:type="dxa"/>
          </w:tcPr>
          <w:p w:rsidR="003A3760" w:rsidRPr="00670B1A" w:rsidRDefault="003A3760" w:rsidP="00384339">
            <w:pPr>
              <w:rPr>
                <w:rFonts w:ascii="Times New Roman" w:hAnsi="Times New Roman"/>
                <w:iCs/>
                <w:sz w:val="24"/>
                <w:szCs w:val="24"/>
              </w:rPr>
            </w:pPr>
            <w:r w:rsidRPr="00670B1A">
              <w:rPr>
                <w:rFonts w:ascii="Times New Roman" w:hAnsi="Times New Roman"/>
                <w:iCs/>
                <w:sz w:val="24"/>
                <w:szCs w:val="24"/>
              </w:rPr>
              <w:t>616,9</w:t>
            </w:r>
          </w:p>
        </w:tc>
        <w:tc>
          <w:tcPr>
            <w:tcW w:w="849" w:type="dxa"/>
          </w:tcPr>
          <w:p w:rsidR="003A3760" w:rsidRPr="00670B1A" w:rsidRDefault="003A3760" w:rsidP="00384339">
            <w:pPr>
              <w:rPr>
                <w:rFonts w:ascii="Times New Roman" w:hAnsi="Times New Roman"/>
                <w:iCs/>
                <w:sz w:val="24"/>
                <w:szCs w:val="24"/>
              </w:rPr>
            </w:pPr>
            <w:r w:rsidRPr="00670B1A">
              <w:rPr>
                <w:rFonts w:ascii="Times New Roman" w:hAnsi="Times New Roman"/>
                <w:iCs/>
                <w:sz w:val="24"/>
                <w:szCs w:val="24"/>
              </w:rPr>
              <w:t>514,4</w:t>
            </w:r>
          </w:p>
        </w:tc>
        <w:tc>
          <w:tcPr>
            <w:tcW w:w="1990" w:type="dxa"/>
          </w:tcPr>
          <w:p w:rsidR="003A3760" w:rsidRPr="00670B1A" w:rsidRDefault="003A3760" w:rsidP="00384339">
            <w:pPr>
              <w:rPr>
                <w:rFonts w:ascii="Times New Roman" w:hAnsi="Times New Roman"/>
                <w:iCs/>
                <w:sz w:val="24"/>
                <w:szCs w:val="24"/>
              </w:rPr>
            </w:pPr>
            <w:r w:rsidRPr="00670B1A">
              <w:rPr>
                <w:rFonts w:ascii="Times New Roman" w:hAnsi="Times New Roman"/>
                <w:iCs/>
                <w:sz w:val="24"/>
                <w:szCs w:val="24"/>
              </w:rPr>
              <w:t>989.1</w:t>
            </w:r>
          </w:p>
        </w:tc>
      </w:tr>
      <w:tr w:rsidR="003A3760" w:rsidRPr="00670B1A" w:rsidTr="00D12E54">
        <w:tc>
          <w:tcPr>
            <w:tcW w:w="3510" w:type="dxa"/>
          </w:tcPr>
          <w:p w:rsidR="003A3760" w:rsidRPr="00670B1A" w:rsidRDefault="003A3760" w:rsidP="00384339">
            <w:pPr>
              <w:rPr>
                <w:rFonts w:ascii="Times New Roman" w:hAnsi="Times New Roman"/>
                <w:sz w:val="24"/>
                <w:szCs w:val="24"/>
              </w:rPr>
            </w:pPr>
            <w:r w:rsidRPr="00670B1A">
              <w:rPr>
                <w:rFonts w:ascii="Times New Roman" w:hAnsi="Times New Roman"/>
                <w:sz w:val="24"/>
                <w:szCs w:val="24"/>
              </w:rPr>
              <w:t>Hepatice</w:t>
            </w:r>
          </w:p>
        </w:tc>
        <w:tc>
          <w:tcPr>
            <w:tcW w:w="851" w:type="dxa"/>
          </w:tcPr>
          <w:p w:rsidR="003A3760" w:rsidRPr="00670B1A" w:rsidRDefault="003A3760" w:rsidP="00384339">
            <w:pPr>
              <w:rPr>
                <w:rFonts w:ascii="Times New Roman" w:hAnsi="Times New Roman"/>
                <w:sz w:val="24"/>
                <w:szCs w:val="24"/>
              </w:rPr>
            </w:pPr>
            <w:r w:rsidRPr="00670B1A">
              <w:rPr>
                <w:rFonts w:ascii="Times New Roman" w:hAnsi="Times New Roman"/>
                <w:sz w:val="24"/>
                <w:szCs w:val="24"/>
              </w:rPr>
              <w:t>108,3</w:t>
            </w:r>
          </w:p>
        </w:tc>
        <w:tc>
          <w:tcPr>
            <w:tcW w:w="709" w:type="dxa"/>
          </w:tcPr>
          <w:p w:rsidR="003A3760" w:rsidRPr="00670B1A" w:rsidRDefault="003A3760" w:rsidP="00384339">
            <w:pPr>
              <w:rPr>
                <w:rFonts w:ascii="Times New Roman" w:hAnsi="Times New Roman"/>
                <w:sz w:val="24"/>
                <w:szCs w:val="24"/>
              </w:rPr>
            </w:pPr>
            <w:r w:rsidRPr="00670B1A">
              <w:rPr>
                <w:rFonts w:ascii="Times New Roman" w:hAnsi="Times New Roman"/>
                <w:sz w:val="24"/>
                <w:szCs w:val="24"/>
              </w:rPr>
              <w:t>140,5</w:t>
            </w:r>
          </w:p>
        </w:tc>
        <w:tc>
          <w:tcPr>
            <w:tcW w:w="708" w:type="dxa"/>
          </w:tcPr>
          <w:p w:rsidR="003A3760" w:rsidRPr="00670B1A" w:rsidRDefault="003A3760" w:rsidP="00384339">
            <w:pPr>
              <w:rPr>
                <w:rFonts w:ascii="Times New Roman" w:hAnsi="Times New Roman"/>
                <w:sz w:val="24"/>
                <w:szCs w:val="24"/>
              </w:rPr>
            </w:pPr>
            <w:r w:rsidRPr="00670B1A">
              <w:rPr>
                <w:rFonts w:ascii="Times New Roman" w:hAnsi="Times New Roman"/>
                <w:sz w:val="24"/>
                <w:szCs w:val="24"/>
              </w:rPr>
              <w:t>151,8</w:t>
            </w:r>
          </w:p>
        </w:tc>
        <w:tc>
          <w:tcPr>
            <w:tcW w:w="851" w:type="dxa"/>
          </w:tcPr>
          <w:p w:rsidR="003A3760" w:rsidRPr="00670B1A" w:rsidRDefault="003A3760" w:rsidP="00384339">
            <w:pPr>
              <w:rPr>
                <w:rFonts w:ascii="Times New Roman" w:hAnsi="Times New Roman"/>
                <w:iCs/>
                <w:sz w:val="24"/>
                <w:szCs w:val="24"/>
              </w:rPr>
            </w:pPr>
            <w:r w:rsidRPr="00670B1A">
              <w:rPr>
                <w:rFonts w:ascii="Times New Roman" w:hAnsi="Times New Roman"/>
                <w:iCs/>
                <w:sz w:val="24"/>
                <w:szCs w:val="24"/>
              </w:rPr>
              <w:t>181,9</w:t>
            </w:r>
          </w:p>
        </w:tc>
        <w:tc>
          <w:tcPr>
            <w:tcW w:w="849" w:type="dxa"/>
          </w:tcPr>
          <w:p w:rsidR="003A3760" w:rsidRPr="00670B1A" w:rsidRDefault="003A3760" w:rsidP="00384339">
            <w:pPr>
              <w:rPr>
                <w:rFonts w:ascii="Times New Roman" w:hAnsi="Times New Roman"/>
                <w:iCs/>
                <w:sz w:val="24"/>
                <w:szCs w:val="24"/>
              </w:rPr>
            </w:pPr>
            <w:r w:rsidRPr="00670B1A">
              <w:rPr>
                <w:rFonts w:ascii="Times New Roman" w:hAnsi="Times New Roman"/>
                <w:iCs/>
                <w:sz w:val="24"/>
                <w:szCs w:val="24"/>
              </w:rPr>
              <w:t>171,6</w:t>
            </w:r>
          </w:p>
        </w:tc>
        <w:tc>
          <w:tcPr>
            <w:tcW w:w="1990" w:type="dxa"/>
          </w:tcPr>
          <w:p w:rsidR="003A3760" w:rsidRPr="00670B1A" w:rsidRDefault="003A3760" w:rsidP="00384339">
            <w:pPr>
              <w:rPr>
                <w:rFonts w:ascii="Times New Roman" w:hAnsi="Times New Roman"/>
                <w:iCs/>
                <w:sz w:val="24"/>
                <w:szCs w:val="24"/>
              </w:rPr>
            </w:pPr>
            <w:r w:rsidRPr="00670B1A">
              <w:rPr>
                <w:rFonts w:ascii="Times New Roman" w:hAnsi="Times New Roman"/>
                <w:iCs/>
                <w:sz w:val="24"/>
                <w:szCs w:val="24"/>
              </w:rPr>
              <w:t>-</w:t>
            </w:r>
          </w:p>
        </w:tc>
      </w:tr>
      <w:tr w:rsidR="003A3760" w:rsidRPr="00670B1A" w:rsidTr="00D12E54">
        <w:tc>
          <w:tcPr>
            <w:tcW w:w="3510" w:type="dxa"/>
          </w:tcPr>
          <w:p w:rsidR="003A3760" w:rsidRPr="00670B1A" w:rsidRDefault="003A3760" w:rsidP="00384339">
            <w:pPr>
              <w:rPr>
                <w:rFonts w:ascii="Times New Roman" w:hAnsi="Times New Roman"/>
                <w:sz w:val="24"/>
                <w:szCs w:val="24"/>
                <w:lang w:val="en-US"/>
              </w:rPr>
            </w:pPr>
            <w:r w:rsidRPr="00670B1A">
              <w:rPr>
                <w:rFonts w:ascii="Times New Roman" w:hAnsi="Times New Roman"/>
                <w:sz w:val="24"/>
                <w:szCs w:val="24"/>
                <w:lang w:val="en-US"/>
              </w:rPr>
              <w:t>Traume, otrăviri şi alte consecinţe ale cauzelor externe</w:t>
            </w:r>
          </w:p>
        </w:tc>
        <w:tc>
          <w:tcPr>
            <w:tcW w:w="851" w:type="dxa"/>
          </w:tcPr>
          <w:p w:rsidR="003A3760" w:rsidRPr="00670B1A" w:rsidRDefault="003A3760" w:rsidP="00384339">
            <w:pPr>
              <w:rPr>
                <w:rFonts w:ascii="Times New Roman" w:hAnsi="Times New Roman"/>
                <w:sz w:val="24"/>
                <w:szCs w:val="24"/>
              </w:rPr>
            </w:pPr>
            <w:r w:rsidRPr="00670B1A">
              <w:rPr>
                <w:rFonts w:ascii="Times New Roman" w:hAnsi="Times New Roman"/>
                <w:sz w:val="24"/>
                <w:szCs w:val="24"/>
              </w:rPr>
              <w:t>173,2</w:t>
            </w:r>
          </w:p>
        </w:tc>
        <w:tc>
          <w:tcPr>
            <w:tcW w:w="709" w:type="dxa"/>
          </w:tcPr>
          <w:p w:rsidR="003A3760" w:rsidRPr="00670B1A" w:rsidRDefault="003A3760" w:rsidP="00384339">
            <w:pPr>
              <w:rPr>
                <w:rFonts w:ascii="Times New Roman" w:hAnsi="Times New Roman"/>
                <w:sz w:val="24"/>
                <w:szCs w:val="24"/>
              </w:rPr>
            </w:pPr>
            <w:r w:rsidRPr="00670B1A">
              <w:rPr>
                <w:rFonts w:ascii="Times New Roman" w:hAnsi="Times New Roman"/>
                <w:sz w:val="24"/>
                <w:szCs w:val="24"/>
              </w:rPr>
              <w:t>279,4</w:t>
            </w:r>
          </w:p>
        </w:tc>
        <w:tc>
          <w:tcPr>
            <w:tcW w:w="708" w:type="dxa"/>
          </w:tcPr>
          <w:p w:rsidR="003A3760" w:rsidRPr="00670B1A" w:rsidRDefault="003A3760" w:rsidP="00384339">
            <w:pPr>
              <w:rPr>
                <w:rFonts w:ascii="Times New Roman" w:hAnsi="Times New Roman"/>
                <w:sz w:val="24"/>
                <w:szCs w:val="24"/>
              </w:rPr>
            </w:pPr>
            <w:r w:rsidRPr="00670B1A">
              <w:rPr>
                <w:rFonts w:ascii="Times New Roman" w:hAnsi="Times New Roman"/>
                <w:sz w:val="24"/>
                <w:szCs w:val="24"/>
              </w:rPr>
              <w:t>252,6</w:t>
            </w:r>
          </w:p>
        </w:tc>
        <w:tc>
          <w:tcPr>
            <w:tcW w:w="851" w:type="dxa"/>
          </w:tcPr>
          <w:p w:rsidR="003A3760" w:rsidRPr="00670B1A" w:rsidRDefault="003A3760" w:rsidP="00384339">
            <w:pPr>
              <w:rPr>
                <w:rFonts w:ascii="Times New Roman" w:hAnsi="Times New Roman"/>
                <w:iCs/>
                <w:sz w:val="24"/>
                <w:szCs w:val="24"/>
              </w:rPr>
            </w:pPr>
            <w:r w:rsidRPr="00670B1A">
              <w:rPr>
                <w:rFonts w:ascii="Times New Roman" w:hAnsi="Times New Roman"/>
                <w:iCs/>
                <w:sz w:val="24"/>
                <w:szCs w:val="24"/>
              </w:rPr>
              <w:t>226,3</w:t>
            </w:r>
          </w:p>
        </w:tc>
        <w:tc>
          <w:tcPr>
            <w:tcW w:w="849" w:type="dxa"/>
          </w:tcPr>
          <w:p w:rsidR="003A3760" w:rsidRPr="00670B1A" w:rsidRDefault="003A3760" w:rsidP="00384339">
            <w:pPr>
              <w:rPr>
                <w:rFonts w:ascii="Times New Roman" w:hAnsi="Times New Roman"/>
                <w:iCs/>
                <w:sz w:val="24"/>
                <w:szCs w:val="24"/>
              </w:rPr>
            </w:pPr>
            <w:r w:rsidRPr="00670B1A">
              <w:rPr>
                <w:rFonts w:ascii="Times New Roman" w:hAnsi="Times New Roman"/>
                <w:iCs/>
                <w:sz w:val="24"/>
                <w:szCs w:val="24"/>
              </w:rPr>
              <w:t>209,1</w:t>
            </w:r>
          </w:p>
        </w:tc>
        <w:tc>
          <w:tcPr>
            <w:tcW w:w="1990" w:type="dxa"/>
          </w:tcPr>
          <w:p w:rsidR="003A3760" w:rsidRPr="00670B1A" w:rsidRDefault="003A3760" w:rsidP="00384339">
            <w:pPr>
              <w:rPr>
                <w:rFonts w:ascii="Times New Roman" w:hAnsi="Times New Roman"/>
                <w:iCs/>
                <w:sz w:val="24"/>
                <w:szCs w:val="24"/>
              </w:rPr>
            </w:pPr>
            <w:r w:rsidRPr="00670B1A">
              <w:rPr>
                <w:rFonts w:ascii="Times New Roman" w:hAnsi="Times New Roman"/>
                <w:iCs/>
                <w:sz w:val="24"/>
                <w:szCs w:val="24"/>
              </w:rPr>
              <w:t>290,7</w:t>
            </w:r>
          </w:p>
        </w:tc>
      </w:tr>
      <w:tr w:rsidR="003A3760" w:rsidRPr="00670B1A" w:rsidTr="00D12E54">
        <w:tc>
          <w:tcPr>
            <w:tcW w:w="3510" w:type="dxa"/>
          </w:tcPr>
          <w:p w:rsidR="003A3760" w:rsidRPr="00670B1A" w:rsidRDefault="003A3760" w:rsidP="00384339">
            <w:pPr>
              <w:rPr>
                <w:rFonts w:ascii="Times New Roman" w:hAnsi="Times New Roman"/>
                <w:sz w:val="24"/>
                <w:szCs w:val="24"/>
              </w:rPr>
            </w:pPr>
            <w:r w:rsidRPr="00670B1A">
              <w:rPr>
                <w:rFonts w:ascii="Times New Roman" w:hAnsi="Times New Roman"/>
                <w:sz w:val="24"/>
                <w:szCs w:val="24"/>
              </w:rPr>
              <w:t>Narcomani</w:t>
            </w:r>
          </w:p>
        </w:tc>
        <w:tc>
          <w:tcPr>
            <w:tcW w:w="851" w:type="dxa"/>
          </w:tcPr>
          <w:p w:rsidR="003A3760" w:rsidRPr="00670B1A" w:rsidRDefault="003A3760" w:rsidP="00384339">
            <w:pPr>
              <w:rPr>
                <w:rFonts w:ascii="Times New Roman" w:hAnsi="Times New Roman"/>
                <w:sz w:val="24"/>
                <w:szCs w:val="24"/>
              </w:rPr>
            </w:pPr>
            <w:r w:rsidRPr="00670B1A">
              <w:rPr>
                <w:rFonts w:ascii="Times New Roman" w:hAnsi="Times New Roman"/>
                <w:bCs/>
                <w:sz w:val="24"/>
                <w:szCs w:val="24"/>
              </w:rPr>
              <w:t>9,6</w:t>
            </w:r>
          </w:p>
        </w:tc>
        <w:tc>
          <w:tcPr>
            <w:tcW w:w="709" w:type="dxa"/>
          </w:tcPr>
          <w:p w:rsidR="003A3760" w:rsidRPr="00670B1A" w:rsidRDefault="003A3760" w:rsidP="00384339">
            <w:pPr>
              <w:rPr>
                <w:rFonts w:ascii="Times New Roman" w:hAnsi="Times New Roman"/>
                <w:sz w:val="24"/>
                <w:szCs w:val="24"/>
              </w:rPr>
            </w:pPr>
            <w:r w:rsidRPr="00670B1A">
              <w:rPr>
                <w:rFonts w:ascii="Times New Roman" w:hAnsi="Times New Roman"/>
                <w:bCs/>
                <w:sz w:val="24"/>
                <w:szCs w:val="24"/>
              </w:rPr>
              <w:t>32,1</w:t>
            </w:r>
          </w:p>
        </w:tc>
        <w:tc>
          <w:tcPr>
            <w:tcW w:w="708" w:type="dxa"/>
          </w:tcPr>
          <w:p w:rsidR="003A3760" w:rsidRPr="00670B1A" w:rsidRDefault="003A3760" w:rsidP="00384339">
            <w:pPr>
              <w:rPr>
                <w:rFonts w:ascii="Times New Roman" w:hAnsi="Times New Roman"/>
                <w:sz w:val="24"/>
                <w:szCs w:val="24"/>
              </w:rPr>
            </w:pPr>
            <w:r w:rsidRPr="00670B1A">
              <w:rPr>
                <w:rFonts w:ascii="Times New Roman" w:hAnsi="Times New Roman"/>
                <w:sz w:val="24"/>
                <w:szCs w:val="24"/>
              </w:rPr>
              <w:t>26,0</w:t>
            </w:r>
          </w:p>
        </w:tc>
        <w:tc>
          <w:tcPr>
            <w:tcW w:w="851" w:type="dxa"/>
          </w:tcPr>
          <w:p w:rsidR="003A3760" w:rsidRPr="00670B1A" w:rsidRDefault="003A3760" w:rsidP="00384339">
            <w:pPr>
              <w:rPr>
                <w:rFonts w:ascii="Times New Roman" w:hAnsi="Times New Roman"/>
                <w:iCs/>
                <w:sz w:val="24"/>
                <w:szCs w:val="24"/>
              </w:rPr>
            </w:pPr>
            <w:r w:rsidRPr="00670B1A">
              <w:rPr>
                <w:rFonts w:ascii="Times New Roman" w:hAnsi="Times New Roman"/>
                <w:iCs/>
                <w:sz w:val="24"/>
                <w:szCs w:val="24"/>
              </w:rPr>
              <w:t>22,8</w:t>
            </w:r>
          </w:p>
        </w:tc>
        <w:tc>
          <w:tcPr>
            <w:tcW w:w="849" w:type="dxa"/>
          </w:tcPr>
          <w:p w:rsidR="003A3760" w:rsidRPr="00670B1A" w:rsidRDefault="003A3760" w:rsidP="00384339">
            <w:pPr>
              <w:rPr>
                <w:rFonts w:ascii="Times New Roman" w:hAnsi="Times New Roman"/>
                <w:iCs/>
                <w:sz w:val="24"/>
                <w:szCs w:val="24"/>
              </w:rPr>
            </w:pPr>
            <w:r w:rsidRPr="00670B1A">
              <w:rPr>
                <w:rFonts w:ascii="Times New Roman" w:hAnsi="Times New Roman"/>
                <w:iCs/>
                <w:sz w:val="24"/>
                <w:szCs w:val="24"/>
              </w:rPr>
              <w:t>18,0</w:t>
            </w:r>
          </w:p>
        </w:tc>
        <w:tc>
          <w:tcPr>
            <w:tcW w:w="1990" w:type="dxa"/>
          </w:tcPr>
          <w:p w:rsidR="003A3760" w:rsidRPr="00670B1A" w:rsidRDefault="003A3760" w:rsidP="00384339">
            <w:pPr>
              <w:rPr>
                <w:rFonts w:ascii="Times New Roman" w:hAnsi="Times New Roman"/>
                <w:iCs/>
                <w:sz w:val="24"/>
                <w:szCs w:val="24"/>
              </w:rPr>
            </w:pPr>
            <w:r w:rsidRPr="00670B1A">
              <w:rPr>
                <w:rFonts w:ascii="Times New Roman" w:hAnsi="Times New Roman"/>
                <w:iCs/>
                <w:sz w:val="24"/>
                <w:szCs w:val="24"/>
              </w:rPr>
              <w:t>23,0</w:t>
            </w:r>
          </w:p>
        </w:tc>
      </w:tr>
      <w:tr w:rsidR="003A3760" w:rsidRPr="00670B1A" w:rsidTr="00D12E54">
        <w:tc>
          <w:tcPr>
            <w:tcW w:w="3510" w:type="dxa"/>
          </w:tcPr>
          <w:p w:rsidR="003A3760" w:rsidRPr="00670B1A" w:rsidRDefault="003A3760" w:rsidP="00384339">
            <w:pPr>
              <w:rPr>
                <w:rFonts w:ascii="Times New Roman" w:hAnsi="Times New Roman"/>
                <w:bCs/>
                <w:sz w:val="24"/>
                <w:szCs w:val="24"/>
              </w:rPr>
            </w:pPr>
            <w:r w:rsidRPr="00670B1A">
              <w:rPr>
                <w:rFonts w:ascii="Times New Roman" w:hAnsi="Times New Roman"/>
                <w:bCs/>
                <w:sz w:val="24"/>
                <w:szCs w:val="24"/>
              </w:rPr>
              <w:t>Alcoolici</w:t>
            </w:r>
          </w:p>
        </w:tc>
        <w:tc>
          <w:tcPr>
            <w:tcW w:w="851" w:type="dxa"/>
          </w:tcPr>
          <w:p w:rsidR="003A3760" w:rsidRPr="00670B1A" w:rsidRDefault="003A3760" w:rsidP="00384339">
            <w:pPr>
              <w:rPr>
                <w:rFonts w:ascii="Times New Roman" w:hAnsi="Times New Roman"/>
                <w:bCs/>
                <w:sz w:val="24"/>
                <w:szCs w:val="24"/>
              </w:rPr>
            </w:pPr>
            <w:r w:rsidRPr="00670B1A">
              <w:rPr>
                <w:rFonts w:ascii="Times New Roman" w:hAnsi="Times New Roman"/>
                <w:bCs/>
                <w:sz w:val="24"/>
                <w:szCs w:val="24"/>
              </w:rPr>
              <w:t>206,7</w:t>
            </w:r>
          </w:p>
        </w:tc>
        <w:tc>
          <w:tcPr>
            <w:tcW w:w="709" w:type="dxa"/>
          </w:tcPr>
          <w:p w:rsidR="003A3760" w:rsidRPr="00670B1A" w:rsidRDefault="003A3760" w:rsidP="00384339">
            <w:pPr>
              <w:rPr>
                <w:rFonts w:ascii="Times New Roman" w:hAnsi="Times New Roman"/>
                <w:bCs/>
                <w:sz w:val="24"/>
                <w:szCs w:val="24"/>
              </w:rPr>
            </w:pPr>
            <w:r w:rsidRPr="00670B1A">
              <w:rPr>
                <w:rFonts w:ascii="Times New Roman" w:hAnsi="Times New Roman"/>
                <w:bCs/>
                <w:sz w:val="24"/>
                <w:szCs w:val="24"/>
              </w:rPr>
              <w:t>254,8</w:t>
            </w:r>
          </w:p>
        </w:tc>
        <w:tc>
          <w:tcPr>
            <w:tcW w:w="708" w:type="dxa"/>
          </w:tcPr>
          <w:p w:rsidR="003A3760" w:rsidRPr="00670B1A" w:rsidRDefault="003A3760" w:rsidP="00384339">
            <w:pPr>
              <w:rPr>
                <w:rFonts w:ascii="Times New Roman" w:hAnsi="Times New Roman"/>
                <w:bCs/>
                <w:sz w:val="24"/>
                <w:szCs w:val="24"/>
              </w:rPr>
            </w:pPr>
            <w:r w:rsidRPr="00670B1A">
              <w:rPr>
                <w:rFonts w:ascii="Times New Roman" w:hAnsi="Times New Roman"/>
                <w:bCs/>
                <w:sz w:val="24"/>
                <w:szCs w:val="24"/>
              </w:rPr>
              <w:t>120,3</w:t>
            </w:r>
          </w:p>
        </w:tc>
        <w:tc>
          <w:tcPr>
            <w:tcW w:w="851" w:type="dxa"/>
          </w:tcPr>
          <w:p w:rsidR="003A3760" w:rsidRPr="00670B1A" w:rsidRDefault="003A3760" w:rsidP="00384339">
            <w:pPr>
              <w:rPr>
                <w:rFonts w:ascii="Times New Roman" w:hAnsi="Times New Roman"/>
                <w:bCs/>
                <w:sz w:val="24"/>
                <w:szCs w:val="24"/>
              </w:rPr>
            </w:pPr>
            <w:r w:rsidRPr="00670B1A">
              <w:rPr>
                <w:rFonts w:ascii="Times New Roman" w:hAnsi="Times New Roman"/>
                <w:bCs/>
                <w:sz w:val="24"/>
                <w:szCs w:val="24"/>
              </w:rPr>
              <w:t>175,5</w:t>
            </w:r>
          </w:p>
        </w:tc>
        <w:tc>
          <w:tcPr>
            <w:tcW w:w="849" w:type="dxa"/>
          </w:tcPr>
          <w:p w:rsidR="003A3760" w:rsidRPr="00670B1A" w:rsidRDefault="003A3760" w:rsidP="00384339">
            <w:pPr>
              <w:rPr>
                <w:rFonts w:ascii="Times New Roman" w:hAnsi="Times New Roman"/>
                <w:bCs/>
                <w:sz w:val="24"/>
                <w:szCs w:val="24"/>
              </w:rPr>
            </w:pPr>
            <w:r w:rsidRPr="00670B1A">
              <w:rPr>
                <w:rFonts w:ascii="Times New Roman" w:hAnsi="Times New Roman"/>
                <w:bCs/>
                <w:sz w:val="24"/>
                <w:szCs w:val="24"/>
              </w:rPr>
              <w:t>135,9</w:t>
            </w:r>
          </w:p>
        </w:tc>
        <w:tc>
          <w:tcPr>
            <w:tcW w:w="1990" w:type="dxa"/>
          </w:tcPr>
          <w:p w:rsidR="003A3760" w:rsidRPr="00670B1A" w:rsidRDefault="003A3760" w:rsidP="00384339">
            <w:pPr>
              <w:rPr>
                <w:rFonts w:ascii="Times New Roman" w:hAnsi="Times New Roman"/>
                <w:bCs/>
                <w:sz w:val="24"/>
                <w:szCs w:val="24"/>
              </w:rPr>
            </w:pPr>
            <w:r w:rsidRPr="00670B1A">
              <w:rPr>
                <w:rFonts w:ascii="Times New Roman" w:hAnsi="Times New Roman"/>
                <w:bCs/>
                <w:sz w:val="24"/>
                <w:szCs w:val="24"/>
              </w:rPr>
              <w:t>90,8</w:t>
            </w:r>
          </w:p>
        </w:tc>
      </w:tr>
      <w:tr w:rsidR="003A3760" w:rsidRPr="00670B1A" w:rsidTr="00D12E54">
        <w:tc>
          <w:tcPr>
            <w:tcW w:w="3510" w:type="dxa"/>
          </w:tcPr>
          <w:p w:rsidR="003A3760" w:rsidRPr="00670B1A" w:rsidRDefault="003A3760" w:rsidP="00384339">
            <w:pPr>
              <w:rPr>
                <w:rFonts w:ascii="Times New Roman" w:hAnsi="Times New Roman"/>
                <w:bCs/>
                <w:sz w:val="24"/>
                <w:szCs w:val="24"/>
              </w:rPr>
            </w:pPr>
            <w:r w:rsidRPr="00670B1A">
              <w:rPr>
                <w:rFonts w:ascii="Times New Roman" w:hAnsi="Times New Roman"/>
                <w:sz w:val="24"/>
                <w:szCs w:val="24"/>
              </w:rPr>
              <w:t>Tuberculoza</w:t>
            </w:r>
            <w:r w:rsidRPr="00670B1A">
              <w:rPr>
                <w:rFonts w:ascii="Times New Roman" w:hAnsi="Times New Roman"/>
                <w:bCs/>
                <w:sz w:val="24"/>
                <w:szCs w:val="24"/>
              </w:rPr>
              <w:t xml:space="preserve"> </w:t>
            </w:r>
          </w:p>
        </w:tc>
        <w:tc>
          <w:tcPr>
            <w:tcW w:w="851" w:type="dxa"/>
          </w:tcPr>
          <w:p w:rsidR="003A3760" w:rsidRPr="00670B1A" w:rsidRDefault="003A3760" w:rsidP="00384339">
            <w:pPr>
              <w:rPr>
                <w:rFonts w:ascii="Times New Roman" w:hAnsi="Times New Roman"/>
                <w:bCs/>
                <w:sz w:val="24"/>
                <w:szCs w:val="24"/>
              </w:rPr>
            </w:pPr>
            <w:r w:rsidRPr="00670B1A">
              <w:rPr>
                <w:rFonts w:ascii="Times New Roman" w:hAnsi="Times New Roman"/>
                <w:bCs/>
                <w:sz w:val="24"/>
                <w:szCs w:val="24"/>
              </w:rPr>
              <w:t>83,3</w:t>
            </w:r>
          </w:p>
        </w:tc>
        <w:tc>
          <w:tcPr>
            <w:tcW w:w="709" w:type="dxa"/>
          </w:tcPr>
          <w:p w:rsidR="003A3760" w:rsidRPr="00670B1A" w:rsidRDefault="003A3760" w:rsidP="00384339">
            <w:pPr>
              <w:rPr>
                <w:rFonts w:ascii="Times New Roman" w:hAnsi="Times New Roman"/>
                <w:bCs/>
                <w:sz w:val="24"/>
                <w:szCs w:val="24"/>
              </w:rPr>
            </w:pPr>
            <w:r w:rsidRPr="00670B1A">
              <w:rPr>
                <w:rFonts w:ascii="Times New Roman" w:hAnsi="Times New Roman"/>
                <w:bCs/>
                <w:sz w:val="24"/>
                <w:szCs w:val="24"/>
              </w:rPr>
              <w:t>100,9</w:t>
            </w:r>
          </w:p>
        </w:tc>
        <w:tc>
          <w:tcPr>
            <w:tcW w:w="708" w:type="dxa"/>
          </w:tcPr>
          <w:p w:rsidR="003A3760" w:rsidRPr="00670B1A" w:rsidRDefault="003A3760" w:rsidP="00384339">
            <w:pPr>
              <w:rPr>
                <w:rFonts w:ascii="Times New Roman" w:hAnsi="Times New Roman"/>
                <w:bCs/>
                <w:sz w:val="24"/>
                <w:szCs w:val="24"/>
              </w:rPr>
            </w:pPr>
            <w:r w:rsidRPr="00670B1A">
              <w:rPr>
                <w:rFonts w:ascii="Times New Roman" w:hAnsi="Times New Roman"/>
                <w:bCs/>
                <w:sz w:val="24"/>
                <w:szCs w:val="24"/>
              </w:rPr>
              <w:t>89,4</w:t>
            </w:r>
          </w:p>
        </w:tc>
        <w:tc>
          <w:tcPr>
            <w:tcW w:w="851" w:type="dxa"/>
          </w:tcPr>
          <w:p w:rsidR="003A3760" w:rsidRPr="00670B1A" w:rsidRDefault="003A3760" w:rsidP="00384339">
            <w:pPr>
              <w:rPr>
                <w:rFonts w:ascii="Times New Roman" w:hAnsi="Times New Roman"/>
                <w:bCs/>
                <w:sz w:val="24"/>
                <w:szCs w:val="24"/>
              </w:rPr>
            </w:pPr>
            <w:r w:rsidRPr="00670B1A">
              <w:rPr>
                <w:rFonts w:ascii="Times New Roman" w:hAnsi="Times New Roman"/>
                <w:bCs/>
                <w:sz w:val="24"/>
                <w:szCs w:val="24"/>
              </w:rPr>
              <w:t>108,9</w:t>
            </w:r>
          </w:p>
        </w:tc>
        <w:tc>
          <w:tcPr>
            <w:tcW w:w="849" w:type="dxa"/>
          </w:tcPr>
          <w:p w:rsidR="003A3760" w:rsidRPr="00670B1A" w:rsidRDefault="003A3760" w:rsidP="00384339">
            <w:pPr>
              <w:rPr>
                <w:rFonts w:ascii="Times New Roman" w:hAnsi="Times New Roman"/>
                <w:bCs/>
                <w:sz w:val="24"/>
                <w:szCs w:val="24"/>
              </w:rPr>
            </w:pPr>
            <w:r w:rsidRPr="00670B1A">
              <w:rPr>
                <w:rFonts w:ascii="Times New Roman" w:hAnsi="Times New Roman"/>
                <w:bCs/>
                <w:sz w:val="24"/>
                <w:szCs w:val="24"/>
              </w:rPr>
              <w:t>88,4</w:t>
            </w:r>
          </w:p>
        </w:tc>
        <w:tc>
          <w:tcPr>
            <w:tcW w:w="1990" w:type="dxa"/>
          </w:tcPr>
          <w:p w:rsidR="003A3760" w:rsidRPr="00670B1A" w:rsidRDefault="003A3760" w:rsidP="00384339">
            <w:pPr>
              <w:rPr>
                <w:rFonts w:ascii="Times New Roman" w:hAnsi="Times New Roman"/>
                <w:bCs/>
                <w:sz w:val="24"/>
                <w:szCs w:val="24"/>
              </w:rPr>
            </w:pPr>
            <w:r w:rsidRPr="00670B1A">
              <w:rPr>
                <w:rFonts w:ascii="Times New Roman" w:hAnsi="Times New Roman"/>
                <w:bCs/>
                <w:sz w:val="24"/>
                <w:szCs w:val="24"/>
              </w:rPr>
              <w:t>83,3</w:t>
            </w:r>
          </w:p>
        </w:tc>
      </w:tr>
      <w:tr w:rsidR="003A3760" w:rsidRPr="00670B1A" w:rsidTr="00D12E54">
        <w:tc>
          <w:tcPr>
            <w:tcW w:w="3510" w:type="dxa"/>
          </w:tcPr>
          <w:p w:rsidR="003A3760" w:rsidRPr="00670B1A" w:rsidRDefault="003A3760" w:rsidP="00384339">
            <w:pPr>
              <w:rPr>
                <w:rFonts w:ascii="Times New Roman" w:hAnsi="Times New Roman"/>
                <w:bCs/>
                <w:sz w:val="24"/>
                <w:szCs w:val="24"/>
              </w:rPr>
            </w:pPr>
            <w:r w:rsidRPr="00670B1A">
              <w:rPr>
                <w:rFonts w:ascii="Times New Roman" w:hAnsi="Times New Roman"/>
                <w:bCs/>
                <w:sz w:val="24"/>
                <w:szCs w:val="24"/>
              </w:rPr>
              <w:t>SIDA</w:t>
            </w:r>
          </w:p>
        </w:tc>
        <w:tc>
          <w:tcPr>
            <w:tcW w:w="851" w:type="dxa"/>
          </w:tcPr>
          <w:p w:rsidR="003A3760" w:rsidRPr="00670B1A" w:rsidRDefault="003A3760" w:rsidP="00384339">
            <w:pPr>
              <w:rPr>
                <w:rFonts w:ascii="Times New Roman" w:hAnsi="Times New Roman"/>
                <w:bCs/>
                <w:sz w:val="24"/>
                <w:szCs w:val="24"/>
              </w:rPr>
            </w:pPr>
            <w:r w:rsidRPr="00670B1A">
              <w:rPr>
                <w:rFonts w:ascii="Times New Roman" w:hAnsi="Times New Roman"/>
                <w:bCs/>
                <w:sz w:val="24"/>
                <w:szCs w:val="24"/>
              </w:rPr>
              <w:t>15,9</w:t>
            </w:r>
          </w:p>
        </w:tc>
        <w:tc>
          <w:tcPr>
            <w:tcW w:w="709" w:type="dxa"/>
          </w:tcPr>
          <w:p w:rsidR="003A3760" w:rsidRPr="00670B1A" w:rsidRDefault="003A3760" w:rsidP="00384339">
            <w:pPr>
              <w:rPr>
                <w:rFonts w:ascii="Times New Roman" w:hAnsi="Times New Roman"/>
                <w:bCs/>
                <w:sz w:val="24"/>
                <w:szCs w:val="24"/>
              </w:rPr>
            </w:pPr>
            <w:r w:rsidRPr="00670B1A">
              <w:rPr>
                <w:rFonts w:ascii="Times New Roman" w:hAnsi="Times New Roman"/>
                <w:bCs/>
                <w:sz w:val="24"/>
                <w:szCs w:val="24"/>
              </w:rPr>
              <w:t>13,2</w:t>
            </w:r>
          </w:p>
        </w:tc>
        <w:tc>
          <w:tcPr>
            <w:tcW w:w="708" w:type="dxa"/>
          </w:tcPr>
          <w:p w:rsidR="003A3760" w:rsidRPr="00670B1A" w:rsidRDefault="003A3760" w:rsidP="00384339">
            <w:pPr>
              <w:rPr>
                <w:rFonts w:ascii="Times New Roman" w:hAnsi="Times New Roman"/>
                <w:bCs/>
                <w:sz w:val="24"/>
                <w:szCs w:val="24"/>
              </w:rPr>
            </w:pPr>
            <w:r w:rsidRPr="00670B1A">
              <w:rPr>
                <w:rFonts w:ascii="Times New Roman" w:hAnsi="Times New Roman"/>
                <w:bCs/>
                <w:sz w:val="24"/>
                <w:szCs w:val="24"/>
              </w:rPr>
              <w:t>19,3</w:t>
            </w:r>
          </w:p>
        </w:tc>
        <w:tc>
          <w:tcPr>
            <w:tcW w:w="851" w:type="dxa"/>
          </w:tcPr>
          <w:p w:rsidR="003A3760" w:rsidRPr="00670B1A" w:rsidRDefault="003A3760" w:rsidP="00384339">
            <w:pPr>
              <w:rPr>
                <w:rFonts w:ascii="Times New Roman" w:hAnsi="Times New Roman"/>
                <w:bCs/>
                <w:sz w:val="24"/>
                <w:szCs w:val="24"/>
              </w:rPr>
            </w:pPr>
            <w:r w:rsidRPr="00670B1A">
              <w:rPr>
                <w:rFonts w:ascii="Times New Roman" w:hAnsi="Times New Roman"/>
                <w:bCs/>
                <w:sz w:val="24"/>
                <w:szCs w:val="24"/>
              </w:rPr>
              <w:t>21,1</w:t>
            </w:r>
          </w:p>
        </w:tc>
        <w:tc>
          <w:tcPr>
            <w:tcW w:w="849" w:type="dxa"/>
          </w:tcPr>
          <w:p w:rsidR="003A3760" w:rsidRPr="00670B1A" w:rsidRDefault="003A3760" w:rsidP="00384339">
            <w:pPr>
              <w:rPr>
                <w:rFonts w:ascii="Times New Roman" w:hAnsi="Times New Roman"/>
                <w:bCs/>
                <w:sz w:val="24"/>
                <w:szCs w:val="24"/>
              </w:rPr>
            </w:pPr>
            <w:r w:rsidRPr="00670B1A">
              <w:rPr>
                <w:rFonts w:ascii="Times New Roman" w:hAnsi="Times New Roman"/>
                <w:bCs/>
                <w:sz w:val="24"/>
                <w:szCs w:val="24"/>
              </w:rPr>
              <w:t>-</w:t>
            </w:r>
          </w:p>
        </w:tc>
        <w:tc>
          <w:tcPr>
            <w:tcW w:w="1990" w:type="dxa"/>
          </w:tcPr>
          <w:p w:rsidR="003A3760" w:rsidRPr="00670B1A" w:rsidRDefault="003A3760" w:rsidP="00384339">
            <w:pPr>
              <w:rPr>
                <w:rFonts w:ascii="Times New Roman" w:hAnsi="Times New Roman"/>
                <w:bCs/>
                <w:sz w:val="24"/>
                <w:szCs w:val="24"/>
              </w:rPr>
            </w:pPr>
            <w:r w:rsidRPr="00670B1A">
              <w:rPr>
                <w:rFonts w:ascii="Times New Roman" w:hAnsi="Times New Roman"/>
                <w:bCs/>
                <w:sz w:val="24"/>
                <w:szCs w:val="24"/>
              </w:rPr>
              <w:t>-</w:t>
            </w:r>
          </w:p>
        </w:tc>
      </w:tr>
    </w:tbl>
    <w:p w:rsidR="003A3760" w:rsidRPr="00670B1A" w:rsidRDefault="003A3760" w:rsidP="00B36FDC">
      <w:pPr>
        <w:spacing w:after="0" w:line="240" w:lineRule="auto"/>
        <w:rPr>
          <w:rFonts w:ascii="Times New Roman" w:hAnsi="Times New Roman"/>
          <w:sz w:val="24"/>
          <w:szCs w:val="24"/>
          <w:lang w:val="ro-RO"/>
        </w:rPr>
      </w:pP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ab/>
      </w: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4.5.3 Asigurarea cu locuinţe şi facilităţi de confort</w:t>
      </w:r>
    </w:p>
    <w:p w:rsidR="003A3760" w:rsidRPr="00670B1A" w:rsidRDefault="003A3760" w:rsidP="00DC5B3A">
      <w:pPr>
        <w:jc w:val="both"/>
        <w:rPr>
          <w:rFonts w:ascii="Times New Roman" w:hAnsi="Times New Roman"/>
          <w:sz w:val="24"/>
          <w:szCs w:val="24"/>
          <w:lang w:val="ro-RO"/>
        </w:rPr>
      </w:pPr>
      <w:r w:rsidRPr="00670B1A">
        <w:rPr>
          <w:rFonts w:ascii="Times New Roman" w:hAnsi="Times New Roman"/>
          <w:sz w:val="24"/>
          <w:szCs w:val="24"/>
          <w:lang w:val="ro-RO"/>
        </w:rPr>
        <w:t xml:space="preserve">Conform datelor </w:t>
      </w:r>
      <w:r w:rsidRPr="00670B1A">
        <w:rPr>
          <w:rFonts w:ascii="Times New Roman" w:hAnsi="Times New Roman"/>
          <w:sz w:val="24"/>
          <w:szCs w:val="24"/>
          <w:lang w:val="ro-MO"/>
        </w:rPr>
        <w:t>statistice</w:t>
      </w:r>
      <w:r w:rsidRPr="00670B1A">
        <w:rPr>
          <w:rFonts w:ascii="Times New Roman" w:hAnsi="Times New Roman"/>
          <w:sz w:val="24"/>
          <w:szCs w:val="24"/>
          <w:lang w:val="ro-RO"/>
        </w:rPr>
        <w:t xml:space="preserve">, </w:t>
      </w:r>
      <w:r w:rsidRPr="00670B1A">
        <w:rPr>
          <w:rFonts w:ascii="Times New Roman" w:hAnsi="Times New Roman"/>
          <w:sz w:val="24"/>
          <w:szCs w:val="24"/>
          <w:lang w:val="ro-MO"/>
        </w:rPr>
        <w:t xml:space="preserve">actualmente fondul locativ </w:t>
      </w:r>
      <w:r w:rsidRPr="00670B1A">
        <w:rPr>
          <w:rFonts w:ascii="Times New Roman" w:hAnsi="Times New Roman"/>
          <w:sz w:val="24"/>
          <w:szCs w:val="24"/>
          <w:lang w:val="ro-RO"/>
        </w:rPr>
        <w:t xml:space="preserve">al </w:t>
      </w:r>
      <w:r w:rsidRPr="00670B1A">
        <w:rPr>
          <w:rFonts w:ascii="Times New Roman" w:hAnsi="Times New Roman"/>
          <w:sz w:val="24"/>
          <w:szCs w:val="24"/>
          <w:lang w:val="ro-MO"/>
        </w:rPr>
        <w:t xml:space="preserve">oraşului Cimişlia constituie  </w:t>
      </w:r>
      <w:r w:rsidRPr="00670B1A">
        <w:rPr>
          <w:rFonts w:ascii="Times New Roman" w:hAnsi="Times New Roman"/>
          <w:sz w:val="24"/>
          <w:szCs w:val="24"/>
          <w:lang w:val="ro-RO"/>
        </w:rPr>
        <w:t>3</w:t>
      </w:r>
      <w:r w:rsidRPr="00670B1A">
        <w:rPr>
          <w:rFonts w:ascii="Times New Roman" w:hAnsi="Times New Roman"/>
          <w:sz w:val="24"/>
          <w:szCs w:val="24"/>
          <w:lang w:val="en-US"/>
        </w:rPr>
        <w:t xml:space="preserve">21,8 </w:t>
      </w:r>
      <w:r w:rsidRPr="00670B1A">
        <w:rPr>
          <w:rFonts w:ascii="Times New Roman" w:hAnsi="Times New Roman"/>
          <w:sz w:val="24"/>
          <w:szCs w:val="24"/>
          <w:lang w:val="ro-MO"/>
        </w:rPr>
        <w:t>mii. m</w:t>
      </w:r>
      <w:r w:rsidRPr="00670B1A">
        <w:rPr>
          <w:rFonts w:ascii="Times New Roman" w:hAnsi="Times New Roman"/>
          <w:sz w:val="24"/>
          <w:szCs w:val="24"/>
          <w:vertAlign w:val="superscript"/>
          <w:lang w:val="ro-MO"/>
        </w:rPr>
        <w:t>2</w:t>
      </w:r>
      <w:r w:rsidRPr="00670B1A">
        <w:rPr>
          <w:rFonts w:ascii="Times New Roman" w:hAnsi="Times New Roman"/>
          <w:sz w:val="24"/>
          <w:szCs w:val="24"/>
          <w:lang w:val="ro-MO"/>
        </w:rPr>
        <w:t xml:space="preserve"> suprafaţă totală, inclusiv: - </w:t>
      </w:r>
      <w:r w:rsidRPr="00670B1A">
        <w:rPr>
          <w:rFonts w:ascii="Times New Roman" w:hAnsi="Times New Roman"/>
          <w:sz w:val="24"/>
          <w:szCs w:val="24"/>
          <w:lang w:val="ro-RO"/>
        </w:rPr>
        <w:t>237,2</w:t>
      </w:r>
      <w:r w:rsidRPr="00670B1A">
        <w:rPr>
          <w:rFonts w:ascii="Times New Roman" w:hAnsi="Times New Roman"/>
          <w:sz w:val="24"/>
          <w:szCs w:val="24"/>
          <w:lang w:val="ro-MO"/>
        </w:rPr>
        <w:t xml:space="preserve"> mii. m</w:t>
      </w:r>
      <w:r w:rsidRPr="00670B1A">
        <w:rPr>
          <w:rFonts w:ascii="Times New Roman" w:hAnsi="Times New Roman"/>
          <w:sz w:val="24"/>
          <w:szCs w:val="24"/>
          <w:vertAlign w:val="superscript"/>
          <w:lang w:val="ro-MO"/>
        </w:rPr>
        <w:t>2</w:t>
      </w:r>
      <w:r w:rsidRPr="00670B1A">
        <w:rPr>
          <w:rFonts w:ascii="Times New Roman" w:hAnsi="Times New Roman"/>
          <w:sz w:val="24"/>
          <w:szCs w:val="24"/>
          <w:lang w:val="ro-MO"/>
        </w:rPr>
        <w:t xml:space="preserve"> suprafaţă locuibilă</w:t>
      </w:r>
      <w:r w:rsidRPr="00670B1A">
        <w:rPr>
          <w:rFonts w:ascii="Times New Roman" w:hAnsi="Times New Roman"/>
          <w:sz w:val="24"/>
          <w:szCs w:val="24"/>
          <w:lang w:val="ro-RO"/>
        </w:rPr>
        <w:t>. Fondul de locuinţe este prezentat  de case individuale cu lot pe lîngă casă, clădiri - bloc cu 4-5 nivele, mai puţin cu 2-3 nivele</w:t>
      </w:r>
      <w:r w:rsidRPr="00670B1A">
        <w:rPr>
          <w:rFonts w:ascii="Times New Roman" w:hAnsi="Times New Roman"/>
          <w:sz w:val="24"/>
          <w:szCs w:val="24"/>
          <w:lang w:val="ro-MO"/>
        </w:rPr>
        <w:t>.</w:t>
      </w:r>
      <w:r w:rsidRPr="00670B1A">
        <w:rPr>
          <w:rFonts w:ascii="Times New Roman" w:hAnsi="Times New Roman"/>
          <w:sz w:val="24"/>
          <w:szCs w:val="24"/>
          <w:lang w:val="ro-RO"/>
        </w:rPr>
        <w:t xml:space="preserve"> În medie unui locuitor îi revin 22,8 </w:t>
      </w:r>
      <w:r w:rsidRPr="00670B1A">
        <w:rPr>
          <w:rFonts w:ascii="Times New Roman" w:hAnsi="Times New Roman"/>
          <w:sz w:val="24"/>
          <w:szCs w:val="24"/>
          <w:lang w:val="ro-MO"/>
        </w:rPr>
        <w:t>m</w:t>
      </w:r>
      <w:r w:rsidRPr="00670B1A">
        <w:rPr>
          <w:rFonts w:ascii="Times New Roman" w:hAnsi="Times New Roman"/>
          <w:sz w:val="24"/>
          <w:szCs w:val="24"/>
          <w:vertAlign w:val="superscript"/>
          <w:lang w:val="ro-MO"/>
        </w:rPr>
        <w:t>2</w:t>
      </w:r>
      <w:r w:rsidRPr="00670B1A">
        <w:rPr>
          <w:rFonts w:ascii="Times New Roman" w:hAnsi="Times New Roman"/>
          <w:sz w:val="24"/>
          <w:szCs w:val="24"/>
          <w:lang w:val="ro-MO"/>
        </w:rPr>
        <w:t xml:space="preserve"> </w:t>
      </w:r>
      <w:r w:rsidRPr="00670B1A">
        <w:rPr>
          <w:rFonts w:ascii="Times New Roman" w:hAnsi="Times New Roman"/>
          <w:sz w:val="24"/>
          <w:szCs w:val="24"/>
          <w:lang w:val="ro-RO"/>
        </w:rPr>
        <w:t xml:space="preserve">de </w:t>
      </w:r>
      <w:r w:rsidRPr="00670B1A">
        <w:rPr>
          <w:rFonts w:ascii="Times New Roman" w:hAnsi="Times New Roman"/>
          <w:sz w:val="24"/>
          <w:szCs w:val="24"/>
          <w:lang w:val="ro-MO"/>
        </w:rPr>
        <w:t>suprafaţă totală</w:t>
      </w:r>
      <w:r w:rsidRPr="00670B1A">
        <w:rPr>
          <w:rFonts w:ascii="Times New Roman" w:hAnsi="Times New Roman"/>
          <w:sz w:val="24"/>
          <w:szCs w:val="24"/>
          <w:lang w:val="ro-RO"/>
        </w:rPr>
        <w:t>.</w:t>
      </w:r>
    </w:p>
    <w:p w:rsidR="003A3760" w:rsidRPr="00670B1A" w:rsidRDefault="003A3760" w:rsidP="00DC5B3A">
      <w:pPr>
        <w:ind w:firstLine="567"/>
        <w:jc w:val="center"/>
        <w:rPr>
          <w:rFonts w:ascii="Times New Roman" w:hAnsi="Times New Roman"/>
          <w:sz w:val="24"/>
          <w:szCs w:val="24"/>
          <w:lang w:val="ro-MO"/>
        </w:rPr>
      </w:pPr>
      <w:r w:rsidRPr="00670B1A">
        <w:rPr>
          <w:rFonts w:ascii="Times New Roman" w:hAnsi="Times New Roman"/>
          <w:sz w:val="24"/>
          <w:szCs w:val="24"/>
          <w:lang w:val="ro-MO"/>
        </w:rPr>
        <w:t>Caracteristica generală a fondului locativ conform numărul de nivele,</w:t>
      </w:r>
    </w:p>
    <w:p w:rsidR="003A3760" w:rsidRPr="00670B1A" w:rsidRDefault="003A3760" w:rsidP="00DC5B3A">
      <w:pPr>
        <w:ind w:firstLine="567"/>
        <w:jc w:val="center"/>
        <w:rPr>
          <w:rFonts w:ascii="Times New Roman" w:hAnsi="Times New Roman"/>
          <w:sz w:val="24"/>
          <w:szCs w:val="24"/>
          <w:lang w:val="ro-MO"/>
        </w:rPr>
      </w:pPr>
      <w:r w:rsidRPr="00670B1A">
        <w:rPr>
          <w:rFonts w:ascii="Times New Roman" w:hAnsi="Times New Roman"/>
          <w:sz w:val="24"/>
          <w:szCs w:val="24"/>
          <w:lang w:val="ro-MO"/>
        </w:rPr>
        <w:t xml:space="preserve"> dotarea tehnico - edilitară</w:t>
      </w:r>
    </w:p>
    <w:tbl>
      <w:tblPr>
        <w:tblW w:w="0" w:type="auto"/>
        <w:jc w:val="center"/>
        <w:tblLayout w:type="fixed"/>
        <w:tblCellMar>
          <w:left w:w="30" w:type="dxa"/>
          <w:right w:w="30" w:type="dxa"/>
        </w:tblCellMar>
        <w:tblLook w:val="0000"/>
      </w:tblPr>
      <w:tblGrid>
        <w:gridCol w:w="923"/>
        <w:gridCol w:w="4701"/>
        <w:gridCol w:w="2000"/>
        <w:gridCol w:w="1201"/>
      </w:tblGrid>
      <w:tr w:rsidR="003A3760" w:rsidRPr="00670B1A" w:rsidTr="00FC255B">
        <w:trPr>
          <w:trHeight w:val="170"/>
          <w:jc w:val="center"/>
        </w:trPr>
        <w:tc>
          <w:tcPr>
            <w:tcW w:w="923" w:type="dxa"/>
            <w:tcBorders>
              <w:top w:val="single" w:sz="4" w:space="0" w:color="000000"/>
              <w:left w:val="single" w:sz="4" w:space="0" w:color="000000"/>
              <w:bottom w:val="single" w:sz="4" w:space="0" w:color="000000"/>
            </w:tcBorders>
            <w:vAlign w:val="center"/>
          </w:tcPr>
          <w:p w:rsidR="003A3760" w:rsidRPr="00670B1A" w:rsidRDefault="003A3760" w:rsidP="00FC255B">
            <w:pPr>
              <w:snapToGrid w:val="0"/>
              <w:jc w:val="center"/>
              <w:rPr>
                <w:rFonts w:ascii="Times New Roman" w:hAnsi="Times New Roman"/>
                <w:b/>
                <w:sz w:val="24"/>
                <w:szCs w:val="24"/>
                <w:lang w:val="ro-MO"/>
              </w:rPr>
            </w:pPr>
            <w:r w:rsidRPr="00670B1A">
              <w:rPr>
                <w:rFonts w:ascii="Times New Roman" w:hAnsi="Times New Roman"/>
                <w:b/>
                <w:sz w:val="24"/>
                <w:szCs w:val="24"/>
                <w:lang w:val="ro-MO"/>
              </w:rPr>
              <w:t>Nr.</w:t>
            </w:r>
          </w:p>
          <w:p w:rsidR="003A3760" w:rsidRPr="00670B1A" w:rsidRDefault="003A3760" w:rsidP="00FC255B">
            <w:pPr>
              <w:jc w:val="center"/>
              <w:rPr>
                <w:rFonts w:ascii="Times New Roman" w:hAnsi="Times New Roman"/>
                <w:b/>
                <w:sz w:val="24"/>
                <w:szCs w:val="24"/>
                <w:lang w:val="ro-MO"/>
              </w:rPr>
            </w:pPr>
            <w:r w:rsidRPr="00670B1A">
              <w:rPr>
                <w:rFonts w:ascii="Times New Roman" w:hAnsi="Times New Roman"/>
                <w:b/>
                <w:sz w:val="24"/>
                <w:szCs w:val="24"/>
                <w:lang w:val="ro-MO"/>
              </w:rPr>
              <w:t>o/d</w:t>
            </w:r>
          </w:p>
        </w:tc>
        <w:tc>
          <w:tcPr>
            <w:tcW w:w="4701" w:type="dxa"/>
            <w:tcBorders>
              <w:top w:val="single" w:sz="4" w:space="0" w:color="000000"/>
              <w:left w:val="single" w:sz="4" w:space="0" w:color="000000"/>
              <w:bottom w:val="single" w:sz="4" w:space="0" w:color="000000"/>
            </w:tcBorders>
            <w:vAlign w:val="center"/>
          </w:tcPr>
          <w:p w:rsidR="003A3760" w:rsidRPr="00670B1A" w:rsidRDefault="003A3760" w:rsidP="00FC255B">
            <w:pPr>
              <w:snapToGrid w:val="0"/>
              <w:jc w:val="center"/>
              <w:rPr>
                <w:rFonts w:ascii="Times New Roman" w:hAnsi="Times New Roman"/>
                <w:b/>
                <w:sz w:val="24"/>
                <w:szCs w:val="24"/>
                <w:lang w:val="ro-MO"/>
              </w:rPr>
            </w:pPr>
            <w:r w:rsidRPr="00670B1A">
              <w:rPr>
                <w:rFonts w:ascii="Times New Roman" w:hAnsi="Times New Roman"/>
                <w:b/>
                <w:sz w:val="24"/>
                <w:szCs w:val="24"/>
                <w:lang w:val="ro-MO"/>
              </w:rPr>
              <w:t>Denumirea indicilor</w:t>
            </w:r>
          </w:p>
        </w:tc>
        <w:tc>
          <w:tcPr>
            <w:tcW w:w="2000" w:type="dxa"/>
            <w:tcBorders>
              <w:top w:val="single" w:sz="4" w:space="0" w:color="000000"/>
              <w:left w:val="single" w:sz="4" w:space="0" w:color="000000"/>
              <w:bottom w:val="single" w:sz="4" w:space="0" w:color="000000"/>
            </w:tcBorders>
            <w:vAlign w:val="center"/>
          </w:tcPr>
          <w:p w:rsidR="003A3760" w:rsidRPr="00670B1A" w:rsidRDefault="003A3760" w:rsidP="00FC255B">
            <w:pPr>
              <w:snapToGrid w:val="0"/>
              <w:jc w:val="center"/>
              <w:rPr>
                <w:rFonts w:ascii="Times New Roman" w:hAnsi="Times New Roman"/>
                <w:b/>
                <w:sz w:val="24"/>
                <w:szCs w:val="24"/>
                <w:vertAlign w:val="superscript"/>
                <w:lang w:val="ro-MO"/>
              </w:rPr>
            </w:pPr>
            <w:r w:rsidRPr="00670B1A">
              <w:rPr>
                <w:rFonts w:ascii="Times New Roman" w:hAnsi="Times New Roman"/>
                <w:b/>
                <w:sz w:val="24"/>
                <w:szCs w:val="24"/>
                <w:lang w:val="ro-MO"/>
              </w:rPr>
              <w:t>mii m</w:t>
            </w:r>
            <w:r w:rsidRPr="00670B1A">
              <w:rPr>
                <w:rFonts w:ascii="Times New Roman" w:hAnsi="Times New Roman"/>
                <w:b/>
                <w:sz w:val="24"/>
                <w:szCs w:val="24"/>
                <w:vertAlign w:val="superscript"/>
                <w:lang w:val="ro-MO"/>
              </w:rPr>
              <w:t>2</w:t>
            </w:r>
          </w:p>
          <w:p w:rsidR="003A3760" w:rsidRPr="00670B1A" w:rsidRDefault="003A3760" w:rsidP="00FC255B">
            <w:pPr>
              <w:jc w:val="center"/>
              <w:rPr>
                <w:rFonts w:ascii="Times New Roman" w:hAnsi="Times New Roman"/>
                <w:b/>
                <w:sz w:val="24"/>
                <w:szCs w:val="24"/>
                <w:lang w:val="ro-MO"/>
              </w:rPr>
            </w:pPr>
            <w:r w:rsidRPr="00670B1A">
              <w:rPr>
                <w:rFonts w:ascii="Times New Roman" w:hAnsi="Times New Roman"/>
                <w:b/>
                <w:sz w:val="24"/>
                <w:szCs w:val="24"/>
                <w:lang w:val="ro-MO"/>
              </w:rPr>
              <w:t>suprafaţa totală</w:t>
            </w:r>
          </w:p>
        </w:tc>
        <w:tc>
          <w:tcPr>
            <w:tcW w:w="1201" w:type="dxa"/>
            <w:tcBorders>
              <w:top w:val="single" w:sz="4" w:space="0" w:color="000000"/>
              <w:left w:val="single" w:sz="4" w:space="0" w:color="000000"/>
              <w:bottom w:val="single" w:sz="4" w:space="0" w:color="000000"/>
              <w:right w:val="single" w:sz="4" w:space="0" w:color="000000"/>
            </w:tcBorders>
            <w:vAlign w:val="center"/>
          </w:tcPr>
          <w:p w:rsidR="003A3760" w:rsidRPr="00670B1A" w:rsidRDefault="003A3760" w:rsidP="00FC255B">
            <w:pPr>
              <w:snapToGrid w:val="0"/>
              <w:jc w:val="center"/>
              <w:rPr>
                <w:rFonts w:ascii="Times New Roman" w:hAnsi="Times New Roman"/>
                <w:b/>
                <w:sz w:val="24"/>
                <w:szCs w:val="24"/>
                <w:lang w:val="ro-MO"/>
              </w:rPr>
            </w:pPr>
            <w:r w:rsidRPr="00670B1A">
              <w:rPr>
                <w:rFonts w:ascii="Times New Roman" w:hAnsi="Times New Roman"/>
                <w:b/>
                <w:sz w:val="24"/>
                <w:szCs w:val="24"/>
                <w:lang w:val="ro-MO"/>
              </w:rPr>
              <w:t>%</w:t>
            </w:r>
          </w:p>
        </w:tc>
      </w:tr>
      <w:tr w:rsidR="003A3760" w:rsidRPr="00670B1A" w:rsidTr="00FC255B">
        <w:trPr>
          <w:trHeight w:val="170"/>
          <w:jc w:val="center"/>
        </w:trPr>
        <w:tc>
          <w:tcPr>
            <w:tcW w:w="923" w:type="dxa"/>
            <w:tcBorders>
              <w:top w:val="single" w:sz="4" w:space="0" w:color="000000"/>
              <w:left w:val="single" w:sz="4" w:space="0" w:color="000000"/>
              <w:bottom w:val="single" w:sz="4" w:space="0" w:color="000000"/>
            </w:tcBorders>
            <w:vAlign w:val="center"/>
          </w:tcPr>
          <w:p w:rsidR="003A3760" w:rsidRPr="00670B1A" w:rsidRDefault="003A3760" w:rsidP="00FC255B">
            <w:pPr>
              <w:snapToGrid w:val="0"/>
              <w:jc w:val="center"/>
              <w:rPr>
                <w:rFonts w:ascii="Times New Roman" w:hAnsi="Times New Roman"/>
                <w:sz w:val="24"/>
                <w:szCs w:val="24"/>
                <w:lang w:val="ro-MO"/>
              </w:rPr>
            </w:pPr>
            <w:r w:rsidRPr="00670B1A">
              <w:rPr>
                <w:rFonts w:ascii="Times New Roman" w:hAnsi="Times New Roman"/>
                <w:sz w:val="24"/>
                <w:szCs w:val="24"/>
                <w:lang w:val="ro-MO"/>
              </w:rPr>
              <w:t>1</w:t>
            </w:r>
          </w:p>
        </w:tc>
        <w:tc>
          <w:tcPr>
            <w:tcW w:w="4701" w:type="dxa"/>
            <w:tcBorders>
              <w:top w:val="single" w:sz="4" w:space="0" w:color="000000"/>
              <w:left w:val="single" w:sz="4" w:space="0" w:color="000000"/>
              <w:bottom w:val="single" w:sz="4" w:space="0" w:color="000000"/>
            </w:tcBorders>
            <w:vAlign w:val="center"/>
          </w:tcPr>
          <w:p w:rsidR="003A3760" w:rsidRPr="00670B1A" w:rsidRDefault="003A3760" w:rsidP="00FC255B">
            <w:pPr>
              <w:snapToGrid w:val="0"/>
              <w:jc w:val="center"/>
              <w:rPr>
                <w:rFonts w:ascii="Times New Roman" w:hAnsi="Times New Roman"/>
                <w:sz w:val="24"/>
                <w:szCs w:val="24"/>
                <w:lang w:val="ro-MO"/>
              </w:rPr>
            </w:pPr>
            <w:r w:rsidRPr="00670B1A">
              <w:rPr>
                <w:rFonts w:ascii="Times New Roman" w:hAnsi="Times New Roman"/>
                <w:sz w:val="24"/>
                <w:szCs w:val="24"/>
                <w:lang w:val="ro-MO"/>
              </w:rPr>
              <w:t>2</w:t>
            </w:r>
          </w:p>
        </w:tc>
        <w:tc>
          <w:tcPr>
            <w:tcW w:w="2000" w:type="dxa"/>
            <w:tcBorders>
              <w:top w:val="single" w:sz="4" w:space="0" w:color="000000"/>
              <w:left w:val="single" w:sz="4" w:space="0" w:color="000000"/>
              <w:bottom w:val="single" w:sz="4" w:space="0" w:color="000000"/>
            </w:tcBorders>
            <w:vAlign w:val="center"/>
          </w:tcPr>
          <w:p w:rsidR="003A3760" w:rsidRPr="00670B1A" w:rsidRDefault="003A3760" w:rsidP="00FC255B">
            <w:pPr>
              <w:snapToGrid w:val="0"/>
              <w:jc w:val="center"/>
              <w:rPr>
                <w:rFonts w:ascii="Times New Roman" w:hAnsi="Times New Roman"/>
                <w:sz w:val="24"/>
                <w:szCs w:val="24"/>
                <w:lang w:val="ro-MO"/>
              </w:rPr>
            </w:pPr>
            <w:r w:rsidRPr="00670B1A">
              <w:rPr>
                <w:rFonts w:ascii="Times New Roman" w:hAnsi="Times New Roman"/>
                <w:sz w:val="24"/>
                <w:szCs w:val="24"/>
                <w:lang w:val="ro-MO"/>
              </w:rPr>
              <w:t>3</w:t>
            </w:r>
          </w:p>
        </w:tc>
        <w:tc>
          <w:tcPr>
            <w:tcW w:w="1201" w:type="dxa"/>
            <w:tcBorders>
              <w:top w:val="single" w:sz="4" w:space="0" w:color="000000"/>
              <w:left w:val="single" w:sz="4" w:space="0" w:color="000000"/>
              <w:bottom w:val="single" w:sz="4" w:space="0" w:color="000000"/>
              <w:right w:val="single" w:sz="4" w:space="0" w:color="000000"/>
            </w:tcBorders>
            <w:vAlign w:val="center"/>
          </w:tcPr>
          <w:p w:rsidR="003A3760" w:rsidRPr="00670B1A" w:rsidRDefault="003A3760" w:rsidP="00FC255B">
            <w:pPr>
              <w:snapToGrid w:val="0"/>
              <w:jc w:val="center"/>
              <w:rPr>
                <w:rFonts w:ascii="Times New Roman" w:hAnsi="Times New Roman"/>
                <w:sz w:val="24"/>
                <w:szCs w:val="24"/>
                <w:lang w:val="ro-MO"/>
              </w:rPr>
            </w:pPr>
            <w:r w:rsidRPr="00670B1A">
              <w:rPr>
                <w:rFonts w:ascii="Times New Roman" w:hAnsi="Times New Roman"/>
                <w:sz w:val="24"/>
                <w:szCs w:val="24"/>
                <w:lang w:val="ro-MO"/>
              </w:rPr>
              <w:t>4</w:t>
            </w:r>
          </w:p>
        </w:tc>
      </w:tr>
      <w:tr w:rsidR="003A3760" w:rsidRPr="00670B1A" w:rsidTr="00FC255B">
        <w:trPr>
          <w:trHeight w:val="170"/>
          <w:jc w:val="center"/>
        </w:trPr>
        <w:tc>
          <w:tcPr>
            <w:tcW w:w="923" w:type="dxa"/>
            <w:tcBorders>
              <w:top w:val="single" w:sz="4" w:space="0" w:color="000000"/>
              <w:left w:val="single" w:sz="4" w:space="0" w:color="000000"/>
              <w:bottom w:val="single" w:sz="4" w:space="0" w:color="000000"/>
            </w:tcBorders>
            <w:vAlign w:val="center"/>
          </w:tcPr>
          <w:p w:rsidR="003A3760" w:rsidRPr="00670B1A" w:rsidRDefault="003A3760" w:rsidP="00FC255B">
            <w:pPr>
              <w:snapToGrid w:val="0"/>
              <w:jc w:val="center"/>
              <w:rPr>
                <w:rFonts w:ascii="Times New Roman" w:hAnsi="Times New Roman"/>
                <w:b/>
                <w:sz w:val="24"/>
                <w:szCs w:val="24"/>
                <w:lang w:val="ro-MO"/>
              </w:rPr>
            </w:pPr>
            <w:r w:rsidRPr="00670B1A">
              <w:rPr>
                <w:rFonts w:ascii="Times New Roman" w:hAnsi="Times New Roman"/>
                <w:b/>
                <w:sz w:val="24"/>
                <w:szCs w:val="24"/>
                <w:lang w:val="ro-MO"/>
              </w:rPr>
              <w:t>1.</w:t>
            </w:r>
          </w:p>
        </w:tc>
        <w:tc>
          <w:tcPr>
            <w:tcW w:w="4701" w:type="dxa"/>
            <w:tcBorders>
              <w:top w:val="single" w:sz="4" w:space="0" w:color="000000"/>
              <w:left w:val="single" w:sz="4" w:space="0" w:color="000000"/>
              <w:bottom w:val="single" w:sz="4" w:space="0" w:color="000000"/>
            </w:tcBorders>
            <w:vAlign w:val="center"/>
          </w:tcPr>
          <w:p w:rsidR="003A3760" w:rsidRPr="00670B1A" w:rsidRDefault="003A3760" w:rsidP="00FC255B">
            <w:pPr>
              <w:snapToGrid w:val="0"/>
              <w:rPr>
                <w:rFonts w:ascii="Times New Roman" w:hAnsi="Times New Roman"/>
                <w:b/>
                <w:sz w:val="24"/>
                <w:szCs w:val="24"/>
                <w:lang w:val="ro-MO"/>
              </w:rPr>
            </w:pPr>
            <w:r w:rsidRPr="00670B1A">
              <w:rPr>
                <w:rFonts w:ascii="Times New Roman" w:hAnsi="Times New Roman"/>
                <w:b/>
                <w:sz w:val="24"/>
                <w:szCs w:val="24"/>
                <w:lang w:val="ro-MO"/>
              </w:rPr>
              <w:t>Fondul locativ total, inclusiv</w:t>
            </w:r>
          </w:p>
        </w:tc>
        <w:tc>
          <w:tcPr>
            <w:tcW w:w="2000" w:type="dxa"/>
            <w:tcBorders>
              <w:top w:val="single" w:sz="4" w:space="0" w:color="000000"/>
              <w:left w:val="single" w:sz="4" w:space="0" w:color="000000"/>
              <w:bottom w:val="single" w:sz="4" w:space="0" w:color="000000"/>
            </w:tcBorders>
            <w:vAlign w:val="center"/>
          </w:tcPr>
          <w:p w:rsidR="003A3760" w:rsidRPr="00670B1A" w:rsidRDefault="003A3760" w:rsidP="00FC255B">
            <w:pPr>
              <w:snapToGrid w:val="0"/>
              <w:jc w:val="center"/>
              <w:rPr>
                <w:rFonts w:ascii="Times New Roman" w:hAnsi="Times New Roman"/>
                <w:b/>
                <w:sz w:val="24"/>
                <w:szCs w:val="24"/>
              </w:rPr>
            </w:pPr>
            <w:r w:rsidRPr="00670B1A">
              <w:rPr>
                <w:rFonts w:ascii="Times New Roman" w:hAnsi="Times New Roman"/>
                <w:b/>
                <w:sz w:val="24"/>
                <w:szCs w:val="24"/>
                <w:lang w:val="ro-RO"/>
              </w:rPr>
              <w:t>3</w:t>
            </w:r>
            <w:r w:rsidRPr="00670B1A">
              <w:rPr>
                <w:rFonts w:ascii="Times New Roman" w:hAnsi="Times New Roman"/>
                <w:b/>
                <w:sz w:val="24"/>
                <w:szCs w:val="24"/>
              </w:rPr>
              <w:t>21</w:t>
            </w:r>
            <w:r w:rsidRPr="00670B1A">
              <w:rPr>
                <w:rFonts w:ascii="Times New Roman" w:hAnsi="Times New Roman"/>
                <w:b/>
                <w:sz w:val="24"/>
                <w:szCs w:val="24"/>
                <w:lang w:val="ro-RO"/>
              </w:rPr>
              <w:t>,</w:t>
            </w:r>
            <w:r w:rsidRPr="00670B1A">
              <w:rPr>
                <w:rFonts w:ascii="Times New Roman" w:hAnsi="Times New Roman"/>
                <w:b/>
                <w:sz w:val="24"/>
                <w:szCs w:val="24"/>
              </w:rPr>
              <w:t>8</w:t>
            </w:r>
          </w:p>
        </w:tc>
        <w:tc>
          <w:tcPr>
            <w:tcW w:w="1201" w:type="dxa"/>
            <w:tcBorders>
              <w:top w:val="single" w:sz="4" w:space="0" w:color="000000"/>
              <w:left w:val="single" w:sz="4" w:space="0" w:color="000000"/>
              <w:bottom w:val="single" w:sz="4" w:space="0" w:color="000000"/>
              <w:right w:val="single" w:sz="4" w:space="0" w:color="000000"/>
            </w:tcBorders>
            <w:vAlign w:val="center"/>
          </w:tcPr>
          <w:p w:rsidR="003A3760" w:rsidRPr="00670B1A" w:rsidRDefault="003A3760" w:rsidP="00FC255B">
            <w:pPr>
              <w:snapToGrid w:val="0"/>
              <w:jc w:val="center"/>
              <w:rPr>
                <w:rFonts w:ascii="Times New Roman" w:hAnsi="Times New Roman"/>
                <w:b/>
                <w:sz w:val="24"/>
                <w:szCs w:val="24"/>
                <w:lang w:val="ro-MO"/>
              </w:rPr>
            </w:pPr>
            <w:r w:rsidRPr="00670B1A">
              <w:rPr>
                <w:rFonts w:ascii="Times New Roman" w:hAnsi="Times New Roman"/>
                <w:b/>
                <w:sz w:val="24"/>
                <w:szCs w:val="24"/>
                <w:lang w:val="ro-MO"/>
              </w:rPr>
              <w:t>100</w:t>
            </w:r>
          </w:p>
        </w:tc>
      </w:tr>
      <w:tr w:rsidR="003A3760" w:rsidRPr="00670B1A" w:rsidTr="00FC255B">
        <w:trPr>
          <w:trHeight w:val="170"/>
          <w:jc w:val="center"/>
        </w:trPr>
        <w:tc>
          <w:tcPr>
            <w:tcW w:w="923" w:type="dxa"/>
            <w:tcBorders>
              <w:top w:val="single" w:sz="4" w:space="0" w:color="000000"/>
              <w:left w:val="single" w:sz="4" w:space="0" w:color="000000"/>
              <w:bottom w:val="single" w:sz="4" w:space="0" w:color="000000"/>
            </w:tcBorders>
            <w:vAlign w:val="center"/>
          </w:tcPr>
          <w:p w:rsidR="003A3760" w:rsidRPr="00670B1A" w:rsidRDefault="003A3760" w:rsidP="00FC255B">
            <w:pPr>
              <w:snapToGrid w:val="0"/>
              <w:jc w:val="center"/>
              <w:rPr>
                <w:rFonts w:ascii="Times New Roman" w:hAnsi="Times New Roman"/>
                <w:b/>
                <w:sz w:val="24"/>
                <w:szCs w:val="24"/>
                <w:lang w:val="ro-MO"/>
              </w:rPr>
            </w:pPr>
            <w:r w:rsidRPr="00670B1A">
              <w:rPr>
                <w:rFonts w:ascii="Times New Roman" w:hAnsi="Times New Roman"/>
                <w:b/>
                <w:sz w:val="24"/>
                <w:szCs w:val="24"/>
                <w:lang w:val="ro-MO"/>
              </w:rPr>
              <w:t>2</w:t>
            </w:r>
          </w:p>
        </w:tc>
        <w:tc>
          <w:tcPr>
            <w:tcW w:w="7902" w:type="dxa"/>
            <w:gridSpan w:val="3"/>
            <w:tcBorders>
              <w:top w:val="single" w:sz="4" w:space="0" w:color="000000"/>
              <w:left w:val="single" w:sz="4" w:space="0" w:color="000000"/>
              <w:bottom w:val="single" w:sz="4" w:space="0" w:color="000000"/>
              <w:right w:val="single" w:sz="4" w:space="0" w:color="000000"/>
            </w:tcBorders>
            <w:vAlign w:val="center"/>
          </w:tcPr>
          <w:p w:rsidR="003A3760" w:rsidRPr="00670B1A" w:rsidRDefault="003A3760" w:rsidP="00FC255B">
            <w:pPr>
              <w:snapToGrid w:val="0"/>
              <w:jc w:val="center"/>
              <w:rPr>
                <w:rFonts w:ascii="Times New Roman" w:hAnsi="Times New Roman"/>
                <w:b/>
                <w:sz w:val="24"/>
                <w:szCs w:val="24"/>
                <w:lang w:val="ro-MO"/>
              </w:rPr>
            </w:pPr>
            <w:r w:rsidRPr="00670B1A">
              <w:rPr>
                <w:rFonts w:ascii="Times New Roman" w:hAnsi="Times New Roman"/>
                <w:b/>
                <w:sz w:val="24"/>
                <w:szCs w:val="24"/>
                <w:lang w:val="ro-MO"/>
              </w:rPr>
              <w:t>Conform numărului de nivele:</w:t>
            </w:r>
          </w:p>
        </w:tc>
      </w:tr>
      <w:tr w:rsidR="003A3760" w:rsidRPr="00670B1A" w:rsidTr="00FC255B">
        <w:trPr>
          <w:trHeight w:val="170"/>
          <w:jc w:val="center"/>
        </w:trPr>
        <w:tc>
          <w:tcPr>
            <w:tcW w:w="923" w:type="dxa"/>
            <w:tcBorders>
              <w:top w:val="single" w:sz="4" w:space="0" w:color="000000"/>
              <w:left w:val="single" w:sz="4" w:space="0" w:color="000000"/>
              <w:bottom w:val="single" w:sz="4" w:space="0" w:color="000000"/>
            </w:tcBorders>
            <w:vAlign w:val="center"/>
          </w:tcPr>
          <w:p w:rsidR="003A3760" w:rsidRPr="00670B1A" w:rsidRDefault="003A3760" w:rsidP="00FC255B">
            <w:pPr>
              <w:snapToGrid w:val="0"/>
              <w:jc w:val="center"/>
              <w:rPr>
                <w:rFonts w:ascii="Times New Roman" w:hAnsi="Times New Roman"/>
                <w:sz w:val="24"/>
                <w:szCs w:val="24"/>
                <w:lang w:val="ro-MO"/>
              </w:rPr>
            </w:pPr>
            <w:r w:rsidRPr="00670B1A">
              <w:rPr>
                <w:rFonts w:ascii="Times New Roman" w:hAnsi="Times New Roman"/>
                <w:sz w:val="24"/>
                <w:szCs w:val="24"/>
                <w:lang w:val="ro-MO"/>
              </w:rPr>
              <w:t>2.1</w:t>
            </w:r>
          </w:p>
        </w:tc>
        <w:tc>
          <w:tcPr>
            <w:tcW w:w="4701" w:type="dxa"/>
            <w:tcBorders>
              <w:top w:val="single" w:sz="4" w:space="0" w:color="000000"/>
              <w:left w:val="single" w:sz="4" w:space="0" w:color="000000"/>
              <w:bottom w:val="single" w:sz="4" w:space="0" w:color="000000"/>
            </w:tcBorders>
            <w:vAlign w:val="center"/>
          </w:tcPr>
          <w:p w:rsidR="003A3760" w:rsidRPr="00670B1A" w:rsidRDefault="003A3760" w:rsidP="00FC255B">
            <w:pPr>
              <w:snapToGrid w:val="0"/>
              <w:ind w:left="202"/>
              <w:rPr>
                <w:rFonts w:ascii="Times New Roman" w:hAnsi="Times New Roman"/>
                <w:sz w:val="24"/>
                <w:szCs w:val="24"/>
                <w:lang w:val="ro-MO"/>
              </w:rPr>
            </w:pPr>
            <w:r w:rsidRPr="00670B1A">
              <w:rPr>
                <w:rFonts w:ascii="Times New Roman" w:hAnsi="Times New Roman"/>
                <w:sz w:val="24"/>
                <w:szCs w:val="24"/>
                <w:lang w:val="ro-MO"/>
              </w:rPr>
              <w:t>- case individuale cu lot pe lîngă casă</w:t>
            </w:r>
          </w:p>
        </w:tc>
        <w:tc>
          <w:tcPr>
            <w:tcW w:w="2000" w:type="dxa"/>
            <w:tcBorders>
              <w:top w:val="single" w:sz="4" w:space="0" w:color="000000"/>
              <w:left w:val="single" w:sz="4" w:space="0" w:color="000000"/>
              <w:bottom w:val="single" w:sz="4" w:space="0" w:color="000000"/>
            </w:tcBorders>
            <w:vAlign w:val="center"/>
          </w:tcPr>
          <w:p w:rsidR="003A3760" w:rsidRPr="00670B1A" w:rsidRDefault="003A3760" w:rsidP="00FC255B">
            <w:pPr>
              <w:snapToGrid w:val="0"/>
              <w:jc w:val="center"/>
              <w:rPr>
                <w:rFonts w:ascii="Times New Roman" w:hAnsi="Times New Roman"/>
                <w:sz w:val="24"/>
                <w:szCs w:val="24"/>
              </w:rPr>
            </w:pPr>
            <w:r w:rsidRPr="00670B1A">
              <w:rPr>
                <w:rFonts w:ascii="Times New Roman" w:hAnsi="Times New Roman"/>
                <w:sz w:val="24"/>
                <w:szCs w:val="24"/>
              </w:rPr>
              <w:t>253,3</w:t>
            </w:r>
          </w:p>
        </w:tc>
        <w:tc>
          <w:tcPr>
            <w:tcW w:w="1201" w:type="dxa"/>
            <w:tcBorders>
              <w:top w:val="single" w:sz="4" w:space="0" w:color="000000"/>
              <w:left w:val="single" w:sz="4" w:space="0" w:color="000000"/>
              <w:bottom w:val="single" w:sz="4" w:space="0" w:color="000000"/>
              <w:right w:val="single" w:sz="4" w:space="0" w:color="000000"/>
            </w:tcBorders>
            <w:vAlign w:val="center"/>
          </w:tcPr>
          <w:p w:rsidR="003A3760" w:rsidRPr="00670B1A" w:rsidRDefault="003A3760" w:rsidP="00FC255B">
            <w:pPr>
              <w:snapToGrid w:val="0"/>
              <w:jc w:val="center"/>
              <w:rPr>
                <w:rFonts w:ascii="Times New Roman" w:hAnsi="Times New Roman"/>
                <w:sz w:val="24"/>
                <w:szCs w:val="24"/>
              </w:rPr>
            </w:pPr>
            <w:r w:rsidRPr="00670B1A">
              <w:rPr>
                <w:rFonts w:ascii="Times New Roman" w:hAnsi="Times New Roman"/>
                <w:sz w:val="24"/>
                <w:szCs w:val="24"/>
              </w:rPr>
              <w:t>78,7</w:t>
            </w:r>
          </w:p>
        </w:tc>
      </w:tr>
      <w:tr w:rsidR="003A3760" w:rsidRPr="00670B1A" w:rsidTr="00FC255B">
        <w:trPr>
          <w:trHeight w:val="170"/>
          <w:jc w:val="center"/>
        </w:trPr>
        <w:tc>
          <w:tcPr>
            <w:tcW w:w="923" w:type="dxa"/>
            <w:tcBorders>
              <w:top w:val="single" w:sz="4" w:space="0" w:color="000000"/>
              <w:left w:val="single" w:sz="4" w:space="0" w:color="000000"/>
              <w:bottom w:val="single" w:sz="4" w:space="0" w:color="000000"/>
            </w:tcBorders>
            <w:vAlign w:val="center"/>
          </w:tcPr>
          <w:p w:rsidR="003A3760" w:rsidRPr="00670B1A" w:rsidRDefault="003A3760" w:rsidP="00FC255B">
            <w:pPr>
              <w:snapToGrid w:val="0"/>
              <w:jc w:val="center"/>
              <w:rPr>
                <w:rFonts w:ascii="Times New Roman" w:hAnsi="Times New Roman"/>
                <w:sz w:val="24"/>
                <w:szCs w:val="24"/>
              </w:rPr>
            </w:pPr>
            <w:r w:rsidRPr="00670B1A">
              <w:rPr>
                <w:rFonts w:ascii="Times New Roman" w:hAnsi="Times New Roman"/>
                <w:sz w:val="24"/>
                <w:szCs w:val="24"/>
                <w:lang w:val="ro-MO"/>
              </w:rPr>
              <w:lastRenderedPageBreak/>
              <w:t>2.</w:t>
            </w:r>
            <w:r w:rsidRPr="00670B1A">
              <w:rPr>
                <w:rFonts w:ascii="Times New Roman" w:hAnsi="Times New Roman"/>
                <w:sz w:val="24"/>
                <w:szCs w:val="24"/>
              </w:rPr>
              <w:t>2</w:t>
            </w:r>
          </w:p>
        </w:tc>
        <w:tc>
          <w:tcPr>
            <w:tcW w:w="4701" w:type="dxa"/>
            <w:tcBorders>
              <w:top w:val="single" w:sz="4" w:space="0" w:color="000000"/>
              <w:left w:val="single" w:sz="4" w:space="0" w:color="000000"/>
              <w:bottom w:val="single" w:sz="4" w:space="0" w:color="000000"/>
            </w:tcBorders>
            <w:vAlign w:val="center"/>
          </w:tcPr>
          <w:p w:rsidR="003A3760" w:rsidRPr="00670B1A" w:rsidRDefault="003A3760" w:rsidP="00FC255B">
            <w:pPr>
              <w:snapToGrid w:val="0"/>
              <w:ind w:left="202"/>
              <w:rPr>
                <w:rFonts w:ascii="Times New Roman" w:hAnsi="Times New Roman"/>
                <w:sz w:val="24"/>
                <w:szCs w:val="24"/>
                <w:lang w:val="ro-MO"/>
              </w:rPr>
            </w:pPr>
            <w:r w:rsidRPr="00670B1A">
              <w:rPr>
                <w:rFonts w:ascii="Times New Roman" w:hAnsi="Times New Roman"/>
                <w:sz w:val="24"/>
                <w:szCs w:val="24"/>
                <w:lang w:val="ro-MO"/>
              </w:rPr>
              <w:t xml:space="preserve">- </w:t>
            </w:r>
            <w:r w:rsidRPr="00670B1A">
              <w:rPr>
                <w:rFonts w:ascii="Times New Roman" w:hAnsi="Times New Roman"/>
                <w:sz w:val="24"/>
                <w:szCs w:val="24"/>
              </w:rPr>
              <w:t>2</w:t>
            </w:r>
            <w:r w:rsidRPr="00670B1A">
              <w:rPr>
                <w:rFonts w:ascii="Times New Roman" w:hAnsi="Times New Roman"/>
                <w:sz w:val="24"/>
                <w:szCs w:val="24"/>
                <w:lang w:val="ro-MO"/>
              </w:rPr>
              <w:t>-5 nivele</w:t>
            </w:r>
          </w:p>
        </w:tc>
        <w:tc>
          <w:tcPr>
            <w:tcW w:w="2000" w:type="dxa"/>
            <w:tcBorders>
              <w:top w:val="single" w:sz="4" w:space="0" w:color="000000"/>
              <w:left w:val="single" w:sz="4" w:space="0" w:color="000000"/>
              <w:bottom w:val="single" w:sz="4" w:space="0" w:color="000000"/>
            </w:tcBorders>
            <w:vAlign w:val="center"/>
          </w:tcPr>
          <w:p w:rsidR="003A3760" w:rsidRPr="00670B1A" w:rsidRDefault="003A3760" w:rsidP="00FC255B">
            <w:pPr>
              <w:snapToGrid w:val="0"/>
              <w:jc w:val="center"/>
              <w:rPr>
                <w:rFonts w:ascii="Times New Roman" w:hAnsi="Times New Roman"/>
                <w:sz w:val="24"/>
                <w:szCs w:val="24"/>
              </w:rPr>
            </w:pPr>
            <w:r w:rsidRPr="00670B1A">
              <w:rPr>
                <w:rFonts w:ascii="Times New Roman" w:hAnsi="Times New Roman"/>
                <w:sz w:val="24"/>
                <w:szCs w:val="24"/>
              </w:rPr>
              <w:t>68,6</w:t>
            </w:r>
          </w:p>
        </w:tc>
        <w:tc>
          <w:tcPr>
            <w:tcW w:w="1201" w:type="dxa"/>
            <w:tcBorders>
              <w:top w:val="single" w:sz="4" w:space="0" w:color="000000"/>
              <w:left w:val="single" w:sz="4" w:space="0" w:color="000000"/>
              <w:bottom w:val="single" w:sz="4" w:space="0" w:color="000000"/>
              <w:right w:val="single" w:sz="4" w:space="0" w:color="000000"/>
            </w:tcBorders>
            <w:vAlign w:val="center"/>
          </w:tcPr>
          <w:p w:rsidR="003A3760" w:rsidRPr="00670B1A" w:rsidRDefault="003A3760" w:rsidP="00FC255B">
            <w:pPr>
              <w:snapToGrid w:val="0"/>
              <w:jc w:val="center"/>
              <w:rPr>
                <w:rFonts w:ascii="Times New Roman" w:hAnsi="Times New Roman"/>
                <w:sz w:val="24"/>
                <w:szCs w:val="24"/>
              </w:rPr>
            </w:pPr>
            <w:r w:rsidRPr="00670B1A">
              <w:rPr>
                <w:rFonts w:ascii="Times New Roman" w:hAnsi="Times New Roman"/>
                <w:sz w:val="24"/>
                <w:szCs w:val="24"/>
              </w:rPr>
              <w:t>21,3</w:t>
            </w:r>
          </w:p>
        </w:tc>
      </w:tr>
      <w:tr w:rsidR="003A3760" w:rsidRPr="00670B1A" w:rsidTr="00FC255B">
        <w:trPr>
          <w:trHeight w:val="170"/>
          <w:jc w:val="center"/>
        </w:trPr>
        <w:tc>
          <w:tcPr>
            <w:tcW w:w="923" w:type="dxa"/>
            <w:tcBorders>
              <w:top w:val="single" w:sz="4" w:space="0" w:color="000000"/>
              <w:left w:val="single" w:sz="4" w:space="0" w:color="000000"/>
              <w:bottom w:val="single" w:sz="4" w:space="0" w:color="000000"/>
            </w:tcBorders>
            <w:vAlign w:val="center"/>
          </w:tcPr>
          <w:p w:rsidR="003A3760" w:rsidRPr="00670B1A" w:rsidRDefault="003A3760" w:rsidP="00FC255B">
            <w:pPr>
              <w:snapToGrid w:val="0"/>
              <w:jc w:val="center"/>
              <w:rPr>
                <w:rFonts w:ascii="Times New Roman" w:hAnsi="Times New Roman"/>
                <w:b/>
                <w:sz w:val="24"/>
                <w:szCs w:val="24"/>
                <w:lang w:val="ro-MO"/>
              </w:rPr>
            </w:pPr>
            <w:r w:rsidRPr="00670B1A">
              <w:rPr>
                <w:rFonts w:ascii="Times New Roman" w:hAnsi="Times New Roman"/>
                <w:b/>
                <w:sz w:val="24"/>
                <w:szCs w:val="24"/>
                <w:lang w:val="ro-MO"/>
              </w:rPr>
              <w:t>3</w:t>
            </w:r>
          </w:p>
        </w:tc>
        <w:tc>
          <w:tcPr>
            <w:tcW w:w="7902" w:type="dxa"/>
            <w:gridSpan w:val="3"/>
            <w:tcBorders>
              <w:top w:val="single" w:sz="4" w:space="0" w:color="000000"/>
              <w:left w:val="single" w:sz="4" w:space="0" w:color="000000"/>
              <w:bottom w:val="single" w:sz="4" w:space="0" w:color="000000"/>
              <w:right w:val="single" w:sz="4" w:space="0" w:color="000000"/>
            </w:tcBorders>
            <w:vAlign w:val="center"/>
          </w:tcPr>
          <w:p w:rsidR="003A3760" w:rsidRPr="00670B1A" w:rsidRDefault="003A3760" w:rsidP="00FC255B">
            <w:pPr>
              <w:snapToGrid w:val="0"/>
              <w:jc w:val="center"/>
              <w:rPr>
                <w:rFonts w:ascii="Times New Roman" w:hAnsi="Times New Roman"/>
                <w:b/>
                <w:sz w:val="24"/>
                <w:szCs w:val="24"/>
              </w:rPr>
            </w:pPr>
            <w:r w:rsidRPr="00670B1A">
              <w:rPr>
                <w:rFonts w:ascii="Times New Roman" w:hAnsi="Times New Roman"/>
                <w:b/>
                <w:sz w:val="24"/>
                <w:szCs w:val="24"/>
                <w:lang w:val="ro-MO"/>
              </w:rPr>
              <w:t>Conform dotării - edilitare:</w:t>
            </w:r>
          </w:p>
        </w:tc>
      </w:tr>
      <w:tr w:rsidR="003A3760" w:rsidRPr="00670B1A" w:rsidTr="00FC255B">
        <w:trPr>
          <w:trHeight w:val="170"/>
          <w:jc w:val="center"/>
        </w:trPr>
        <w:tc>
          <w:tcPr>
            <w:tcW w:w="923" w:type="dxa"/>
            <w:tcBorders>
              <w:top w:val="single" w:sz="4" w:space="0" w:color="000000"/>
              <w:left w:val="single" w:sz="4" w:space="0" w:color="000000"/>
              <w:bottom w:val="single" w:sz="4" w:space="0" w:color="000000"/>
            </w:tcBorders>
            <w:vAlign w:val="center"/>
          </w:tcPr>
          <w:p w:rsidR="003A3760" w:rsidRPr="00670B1A" w:rsidRDefault="003A3760" w:rsidP="00FC255B">
            <w:pPr>
              <w:snapToGrid w:val="0"/>
              <w:jc w:val="center"/>
              <w:rPr>
                <w:rFonts w:ascii="Times New Roman" w:hAnsi="Times New Roman"/>
                <w:sz w:val="24"/>
                <w:szCs w:val="24"/>
                <w:lang w:val="ro-MO"/>
              </w:rPr>
            </w:pPr>
            <w:r w:rsidRPr="00670B1A">
              <w:rPr>
                <w:rFonts w:ascii="Times New Roman" w:hAnsi="Times New Roman"/>
                <w:sz w:val="24"/>
                <w:szCs w:val="24"/>
                <w:lang w:val="ro-MO"/>
              </w:rPr>
              <w:t>3.1</w:t>
            </w:r>
          </w:p>
        </w:tc>
        <w:tc>
          <w:tcPr>
            <w:tcW w:w="4701" w:type="dxa"/>
            <w:tcBorders>
              <w:top w:val="single" w:sz="4" w:space="0" w:color="000000"/>
              <w:left w:val="single" w:sz="4" w:space="0" w:color="000000"/>
              <w:bottom w:val="single" w:sz="4" w:space="0" w:color="000000"/>
            </w:tcBorders>
            <w:vAlign w:val="center"/>
          </w:tcPr>
          <w:p w:rsidR="003A3760" w:rsidRPr="00670B1A" w:rsidRDefault="003A3760" w:rsidP="00FC255B">
            <w:pPr>
              <w:snapToGrid w:val="0"/>
              <w:ind w:left="202"/>
              <w:rPr>
                <w:rFonts w:ascii="Times New Roman" w:hAnsi="Times New Roman"/>
                <w:sz w:val="24"/>
                <w:szCs w:val="24"/>
                <w:lang w:val="ro-MO"/>
              </w:rPr>
            </w:pPr>
            <w:r w:rsidRPr="00670B1A">
              <w:rPr>
                <w:rFonts w:ascii="Times New Roman" w:hAnsi="Times New Roman"/>
                <w:sz w:val="24"/>
                <w:szCs w:val="24"/>
                <w:lang w:val="ro-MO"/>
              </w:rPr>
              <w:t>- apeduct</w:t>
            </w:r>
          </w:p>
        </w:tc>
        <w:tc>
          <w:tcPr>
            <w:tcW w:w="2000" w:type="dxa"/>
            <w:tcBorders>
              <w:top w:val="single" w:sz="4" w:space="0" w:color="000000"/>
              <w:left w:val="single" w:sz="4" w:space="0" w:color="000000"/>
              <w:bottom w:val="single" w:sz="4" w:space="0" w:color="000000"/>
            </w:tcBorders>
            <w:vAlign w:val="center"/>
          </w:tcPr>
          <w:p w:rsidR="003A3760" w:rsidRPr="00670B1A" w:rsidRDefault="003A3760" w:rsidP="00FC255B">
            <w:pPr>
              <w:snapToGrid w:val="0"/>
              <w:jc w:val="center"/>
              <w:rPr>
                <w:rFonts w:ascii="Times New Roman" w:hAnsi="Times New Roman"/>
                <w:sz w:val="24"/>
                <w:szCs w:val="24"/>
              </w:rPr>
            </w:pPr>
            <w:r w:rsidRPr="00670B1A">
              <w:rPr>
                <w:rFonts w:ascii="Times New Roman" w:hAnsi="Times New Roman"/>
                <w:sz w:val="24"/>
                <w:szCs w:val="24"/>
              </w:rPr>
              <w:t>186,6</w:t>
            </w:r>
          </w:p>
        </w:tc>
        <w:tc>
          <w:tcPr>
            <w:tcW w:w="1201" w:type="dxa"/>
            <w:tcBorders>
              <w:top w:val="single" w:sz="4" w:space="0" w:color="000000"/>
              <w:left w:val="single" w:sz="4" w:space="0" w:color="000000"/>
              <w:bottom w:val="single" w:sz="4" w:space="0" w:color="000000"/>
              <w:right w:val="single" w:sz="4" w:space="0" w:color="000000"/>
            </w:tcBorders>
            <w:vAlign w:val="center"/>
          </w:tcPr>
          <w:p w:rsidR="003A3760" w:rsidRPr="00670B1A" w:rsidRDefault="003A3760" w:rsidP="00FC255B">
            <w:pPr>
              <w:snapToGrid w:val="0"/>
              <w:jc w:val="center"/>
              <w:rPr>
                <w:rFonts w:ascii="Times New Roman" w:hAnsi="Times New Roman"/>
                <w:sz w:val="24"/>
                <w:szCs w:val="24"/>
              </w:rPr>
            </w:pPr>
            <w:r w:rsidRPr="00670B1A">
              <w:rPr>
                <w:rFonts w:ascii="Times New Roman" w:hAnsi="Times New Roman"/>
                <w:sz w:val="24"/>
                <w:szCs w:val="24"/>
              </w:rPr>
              <w:t>58,0</w:t>
            </w:r>
          </w:p>
        </w:tc>
      </w:tr>
      <w:tr w:rsidR="003A3760" w:rsidRPr="00670B1A" w:rsidTr="00FC255B">
        <w:trPr>
          <w:trHeight w:val="170"/>
          <w:jc w:val="center"/>
        </w:trPr>
        <w:tc>
          <w:tcPr>
            <w:tcW w:w="923" w:type="dxa"/>
            <w:tcBorders>
              <w:top w:val="single" w:sz="4" w:space="0" w:color="000000"/>
              <w:left w:val="single" w:sz="4" w:space="0" w:color="000000"/>
              <w:bottom w:val="single" w:sz="4" w:space="0" w:color="000000"/>
            </w:tcBorders>
            <w:vAlign w:val="center"/>
          </w:tcPr>
          <w:p w:rsidR="003A3760" w:rsidRPr="00670B1A" w:rsidRDefault="003A3760" w:rsidP="00FC255B">
            <w:pPr>
              <w:snapToGrid w:val="0"/>
              <w:jc w:val="center"/>
              <w:rPr>
                <w:rFonts w:ascii="Times New Roman" w:hAnsi="Times New Roman"/>
                <w:sz w:val="24"/>
                <w:szCs w:val="24"/>
                <w:lang w:val="ro-MO"/>
              </w:rPr>
            </w:pPr>
            <w:r w:rsidRPr="00670B1A">
              <w:rPr>
                <w:rFonts w:ascii="Times New Roman" w:hAnsi="Times New Roman"/>
                <w:sz w:val="24"/>
                <w:szCs w:val="24"/>
                <w:lang w:val="ro-MO"/>
              </w:rPr>
              <w:t>3.2</w:t>
            </w:r>
          </w:p>
        </w:tc>
        <w:tc>
          <w:tcPr>
            <w:tcW w:w="4701" w:type="dxa"/>
            <w:tcBorders>
              <w:top w:val="single" w:sz="4" w:space="0" w:color="000000"/>
              <w:left w:val="single" w:sz="4" w:space="0" w:color="000000"/>
              <w:bottom w:val="single" w:sz="4" w:space="0" w:color="000000"/>
            </w:tcBorders>
            <w:vAlign w:val="center"/>
          </w:tcPr>
          <w:p w:rsidR="003A3760" w:rsidRPr="00670B1A" w:rsidRDefault="003A3760" w:rsidP="00FC255B">
            <w:pPr>
              <w:snapToGrid w:val="0"/>
              <w:ind w:left="202"/>
              <w:rPr>
                <w:rFonts w:ascii="Times New Roman" w:hAnsi="Times New Roman"/>
                <w:sz w:val="24"/>
                <w:szCs w:val="24"/>
                <w:lang w:val="ro-MO"/>
              </w:rPr>
            </w:pPr>
            <w:r w:rsidRPr="00670B1A">
              <w:rPr>
                <w:rFonts w:ascii="Times New Roman" w:hAnsi="Times New Roman"/>
                <w:sz w:val="24"/>
                <w:szCs w:val="24"/>
                <w:lang w:val="ro-MO"/>
              </w:rPr>
              <w:t>- canalizare</w:t>
            </w:r>
          </w:p>
        </w:tc>
        <w:tc>
          <w:tcPr>
            <w:tcW w:w="2000" w:type="dxa"/>
            <w:tcBorders>
              <w:top w:val="single" w:sz="4" w:space="0" w:color="000000"/>
              <w:left w:val="single" w:sz="4" w:space="0" w:color="000000"/>
              <w:bottom w:val="single" w:sz="4" w:space="0" w:color="000000"/>
            </w:tcBorders>
            <w:vAlign w:val="center"/>
          </w:tcPr>
          <w:p w:rsidR="003A3760" w:rsidRPr="00670B1A" w:rsidRDefault="003A3760" w:rsidP="00FC255B">
            <w:pPr>
              <w:snapToGrid w:val="0"/>
              <w:jc w:val="center"/>
              <w:rPr>
                <w:rFonts w:ascii="Times New Roman" w:hAnsi="Times New Roman"/>
                <w:sz w:val="24"/>
                <w:szCs w:val="24"/>
              </w:rPr>
            </w:pPr>
            <w:r w:rsidRPr="00670B1A">
              <w:rPr>
                <w:rFonts w:ascii="Times New Roman" w:hAnsi="Times New Roman"/>
                <w:sz w:val="24"/>
                <w:szCs w:val="24"/>
                <w:lang w:val="ro-RO"/>
              </w:rPr>
              <w:t>1</w:t>
            </w:r>
            <w:r w:rsidRPr="00670B1A">
              <w:rPr>
                <w:rFonts w:ascii="Times New Roman" w:hAnsi="Times New Roman"/>
                <w:sz w:val="24"/>
                <w:szCs w:val="24"/>
              </w:rPr>
              <w:t>76,3</w:t>
            </w:r>
          </w:p>
        </w:tc>
        <w:tc>
          <w:tcPr>
            <w:tcW w:w="1201" w:type="dxa"/>
            <w:tcBorders>
              <w:top w:val="single" w:sz="4" w:space="0" w:color="000000"/>
              <w:left w:val="single" w:sz="4" w:space="0" w:color="000000"/>
              <w:bottom w:val="single" w:sz="4" w:space="0" w:color="000000"/>
              <w:right w:val="single" w:sz="4" w:space="0" w:color="000000"/>
            </w:tcBorders>
            <w:vAlign w:val="center"/>
          </w:tcPr>
          <w:p w:rsidR="003A3760" w:rsidRPr="00670B1A" w:rsidRDefault="003A3760" w:rsidP="00FC255B">
            <w:pPr>
              <w:snapToGrid w:val="0"/>
              <w:jc w:val="center"/>
              <w:rPr>
                <w:rFonts w:ascii="Times New Roman" w:hAnsi="Times New Roman"/>
                <w:sz w:val="24"/>
                <w:szCs w:val="24"/>
              </w:rPr>
            </w:pPr>
            <w:r w:rsidRPr="00670B1A">
              <w:rPr>
                <w:rFonts w:ascii="Times New Roman" w:hAnsi="Times New Roman"/>
                <w:sz w:val="24"/>
                <w:szCs w:val="24"/>
              </w:rPr>
              <w:t>54,8</w:t>
            </w:r>
          </w:p>
        </w:tc>
      </w:tr>
      <w:tr w:rsidR="003A3760" w:rsidRPr="00670B1A" w:rsidTr="00FC255B">
        <w:trPr>
          <w:trHeight w:val="170"/>
          <w:jc w:val="center"/>
        </w:trPr>
        <w:tc>
          <w:tcPr>
            <w:tcW w:w="923" w:type="dxa"/>
            <w:tcBorders>
              <w:top w:val="single" w:sz="4" w:space="0" w:color="000000"/>
              <w:left w:val="single" w:sz="4" w:space="0" w:color="000000"/>
              <w:bottom w:val="single" w:sz="4" w:space="0" w:color="000000"/>
            </w:tcBorders>
            <w:vAlign w:val="center"/>
          </w:tcPr>
          <w:p w:rsidR="003A3760" w:rsidRPr="00670B1A" w:rsidRDefault="003A3760" w:rsidP="00FC255B">
            <w:pPr>
              <w:snapToGrid w:val="0"/>
              <w:jc w:val="center"/>
              <w:rPr>
                <w:rFonts w:ascii="Times New Roman" w:hAnsi="Times New Roman"/>
                <w:sz w:val="24"/>
                <w:szCs w:val="24"/>
                <w:lang w:val="ro-MO"/>
              </w:rPr>
            </w:pPr>
            <w:r w:rsidRPr="00670B1A">
              <w:rPr>
                <w:rFonts w:ascii="Times New Roman" w:hAnsi="Times New Roman"/>
                <w:sz w:val="24"/>
                <w:szCs w:val="24"/>
                <w:lang w:val="ro-MO"/>
              </w:rPr>
              <w:t>3.3</w:t>
            </w:r>
          </w:p>
        </w:tc>
        <w:tc>
          <w:tcPr>
            <w:tcW w:w="4701" w:type="dxa"/>
            <w:tcBorders>
              <w:top w:val="single" w:sz="4" w:space="0" w:color="000000"/>
              <w:left w:val="single" w:sz="4" w:space="0" w:color="000000"/>
              <w:bottom w:val="single" w:sz="4" w:space="0" w:color="000000"/>
            </w:tcBorders>
            <w:vAlign w:val="center"/>
          </w:tcPr>
          <w:p w:rsidR="003A3760" w:rsidRPr="00670B1A" w:rsidRDefault="003A3760" w:rsidP="00FC255B">
            <w:pPr>
              <w:snapToGrid w:val="0"/>
              <w:ind w:left="202"/>
              <w:rPr>
                <w:rFonts w:ascii="Times New Roman" w:hAnsi="Times New Roman"/>
                <w:sz w:val="24"/>
                <w:szCs w:val="24"/>
                <w:lang w:val="ro-MO"/>
              </w:rPr>
            </w:pPr>
            <w:r w:rsidRPr="00670B1A">
              <w:rPr>
                <w:rFonts w:ascii="Times New Roman" w:hAnsi="Times New Roman"/>
                <w:sz w:val="24"/>
                <w:szCs w:val="24"/>
                <w:lang w:val="ro-MO"/>
              </w:rPr>
              <w:t>- încălzire centralizată</w:t>
            </w:r>
          </w:p>
        </w:tc>
        <w:tc>
          <w:tcPr>
            <w:tcW w:w="2000" w:type="dxa"/>
            <w:tcBorders>
              <w:top w:val="single" w:sz="4" w:space="0" w:color="000000"/>
              <w:left w:val="single" w:sz="4" w:space="0" w:color="000000"/>
              <w:bottom w:val="single" w:sz="4" w:space="0" w:color="000000"/>
            </w:tcBorders>
            <w:vAlign w:val="center"/>
          </w:tcPr>
          <w:p w:rsidR="003A3760" w:rsidRPr="00670B1A" w:rsidRDefault="003A3760" w:rsidP="00FC255B">
            <w:pPr>
              <w:snapToGrid w:val="0"/>
              <w:jc w:val="center"/>
              <w:rPr>
                <w:rFonts w:ascii="Times New Roman" w:hAnsi="Times New Roman"/>
                <w:sz w:val="24"/>
                <w:szCs w:val="24"/>
              </w:rPr>
            </w:pPr>
            <w:r w:rsidRPr="00670B1A">
              <w:rPr>
                <w:rFonts w:ascii="Times New Roman" w:hAnsi="Times New Roman"/>
                <w:sz w:val="24"/>
                <w:szCs w:val="24"/>
              </w:rPr>
              <w:t>135,1</w:t>
            </w:r>
          </w:p>
        </w:tc>
        <w:tc>
          <w:tcPr>
            <w:tcW w:w="1201" w:type="dxa"/>
            <w:tcBorders>
              <w:top w:val="single" w:sz="4" w:space="0" w:color="000000"/>
              <w:left w:val="single" w:sz="4" w:space="0" w:color="000000"/>
              <w:bottom w:val="single" w:sz="4" w:space="0" w:color="000000"/>
              <w:right w:val="single" w:sz="4" w:space="0" w:color="000000"/>
            </w:tcBorders>
            <w:vAlign w:val="center"/>
          </w:tcPr>
          <w:p w:rsidR="003A3760" w:rsidRPr="00670B1A" w:rsidRDefault="003A3760" w:rsidP="00FC255B">
            <w:pPr>
              <w:snapToGrid w:val="0"/>
              <w:jc w:val="center"/>
              <w:rPr>
                <w:rFonts w:ascii="Times New Roman" w:hAnsi="Times New Roman"/>
                <w:sz w:val="24"/>
                <w:szCs w:val="24"/>
              </w:rPr>
            </w:pPr>
            <w:r w:rsidRPr="00670B1A">
              <w:rPr>
                <w:rFonts w:ascii="Times New Roman" w:hAnsi="Times New Roman"/>
                <w:sz w:val="24"/>
                <w:szCs w:val="24"/>
              </w:rPr>
              <w:t>42,0</w:t>
            </w:r>
          </w:p>
        </w:tc>
      </w:tr>
      <w:tr w:rsidR="003A3760" w:rsidRPr="00670B1A" w:rsidTr="00FC255B">
        <w:trPr>
          <w:trHeight w:val="170"/>
          <w:jc w:val="center"/>
        </w:trPr>
        <w:tc>
          <w:tcPr>
            <w:tcW w:w="923" w:type="dxa"/>
            <w:tcBorders>
              <w:top w:val="single" w:sz="4" w:space="0" w:color="000000"/>
              <w:left w:val="single" w:sz="4" w:space="0" w:color="000000"/>
              <w:bottom w:val="single" w:sz="4" w:space="0" w:color="000000"/>
            </w:tcBorders>
            <w:vAlign w:val="center"/>
          </w:tcPr>
          <w:p w:rsidR="003A3760" w:rsidRPr="00670B1A" w:rsidRDefault="003A3760" w:rsidP="00FC255B">
            <w:pPr>
              <w:snapToGrid w:val="0"/>
              <w:jc w:val="center"/>
              <w:rPr>
                <w:rFonts w:ascii="Times New Roman" w:hAnsi="Times New Roman"/>
                <w:sz w:val="24"/>
                <w:szCs w:val="24"/>
                <w:lang w:val="ro-MO"/>
              </w:rPr>
            </w:pPr>
            <w:r w:rsidRPr="00670B1A">
              <w:rPr>
                <w:rFonts w:ascii="Times New Roman" w:hAnsi="Times New Roman"/>
                <w:sz w:val="24"/>
                <w:szCs w:val="24"/>
                <w:lang w:val="ro-MO"/>
              </w:rPr>
              <w:t>3.4</w:t>
            </w:r>
          </w:p>
        </w:tc>
        <w:tc>
          <w:tcPr>
            <w:tcW w:w="4701" w:type="dxa"/>
            <w:tcBorders>
              <w:top w:val="single" w:sz="4" w:space="0" w:color="000000"/>
              <w:left w:val="single" w:sz="4" w:space="0" w:color="000000"/>
              <w:bottom w:val="single" w:sz="4" w:space="0" w:color="000000"/>
            </w:tcBorders>
            <w:vAlign w:val="center"/>
          </w:tcPr>
          <w:p w:rsidR="003A3760" w:rsidRPr="00670B1A" w:rsidRDefault="003A3760" w:rsidP="00FC255B">
            <w:pPr>
              <w:snapToGrid w:val="0"/>
              <w:ind w:left="202"/>
              <w:rPr>
                <w:rFonts w:ascii="Times New Roman" w:hAnsi="Times New Roman"/>
                <w:sz w:val="24"/>
                <w:szCs w:val="24"/>
                <w:lang w:val="ro-MO"/>
              </w:rPr>
            </w:pPr>
            <w:r w:rsidRPr="00670B1A">
              <w:rPr>
                <w:rFonts w:ascii="Times New Roman" w:hAnsi="Times New Roman"/>
                <w:sz w:val="24"/>
                <w:szCs w:val="24"/>
                <w:lang w:val="ro-MO"/>
              </w:rPr>
              <w:t>- baie</w:t>
            </w:r>
          </w:p>
        </w:tc>
        <w:tc>
          <w:tcPr>
            <w:tcW w:w="2000" w:type="dxa"/>
            <w:tcBorders>
              <w:top w:val="single" w:sz="4" w:space="0" w:color="000000"/>
              <w:left w:val="single" w:sz="4" w:space="0" w:color="000000"/>
              <w:bottom w:val="single" w:sz="4" w:space="0" w:color="000000"/>
            </w:tcBorders>
            <w:vAlign w:val="center"/>
          </w:tcPr>
          <w:p w:rsidR="003A3760" w:rsidRPr="00670B1A" w:rsidRDefault="003A3760" w:rsidP="00FC255B">
            <w:pPr>
              <w:snapToGrid w:val="0"/>
              <w:jc w:val="center"/>
              <w:rPr>
                <w:rFonts w:ascii="Times New Roman" w:hAnsi="Times New Roman"/>
                <w:sz w:val="24"/>
                <w:szCs w:val="24"/>
              </w:rPr>
            </w:pPr>
            <w:r w:rsidRPr="00670B1A">
              <w:rPr>
                <w:rFonts w:ascii="Times New Roman" w:hAnsi="Times New Roman"/>
                <w:sz w:val="24"/>
                <w:szCs w:val="24"/>
              </w:rPr>
              <w:t>155,4</w:t>
            </w:r>
          </w:p>
        </w:tc>
        <w:tc>
          <w:tcPr>
            <w:tcW w:w="1201" w:type="dxa"/>
            <w:tcBorders>
              <w:top w:val="single" w:sz="4" w:space="0" w:color="000000"/>
              <w:left w:val="single" w:sz="4" w:space="0" w:color="000000"/>
              <w:bottom w:val="single" w:sz="4" w:space="0" w:color="000000"/>
              <w:right w:val="single" w:sz="4" w:space="0" w:color="000000"/>
            </w:tcBorders>
            <w:vAlign w:val="center"/>
          </w:tcPr>
          <w:p w:rsidR="003A3760" w:rsidRPr="00670B1A" w:rsidRDefault="003A3760" w:rsidP="00FC255B">
            <w:pPr>
              <w:snapToGrid w:val="0"/>
              <w:jc w:val="center"/>
              <w:rPr>
                <w:rFonts w:ascii="Times New Roman" w:hAnsi="Times New Roman"/>
                <w:sz w:val="24"/>
                <w:szCs w:val="24"/>
              </w:rPr>
            </w:pPr>
            <w:r w:rsidRPr="00670B1A">
              <w:rPr>
                <w:rFonts w:ascii="Times New Roman" w:hAnsi="Times New Roman"/>
                <w:sz w:val="24"/>
                <w:szCs w:val="24"/>
              </w:rPr>
              <w:t>48,3</w:t>
            </w:r>
          </w:p>
        </w:tc>
      </w:tr>
      <w:tr w:rsidR="003A3760" w:rsidRPr="00670B1A" w:rsidTr="00FC255B">
        <w:trPr>
          <w:trHeight w:val="170"/>
          <w:jc w:val="center"/>
        </w:trPr>
        <w:tc>
          <w:tcPr>
            <w:tcW w:w="923" w:type="dxa"/>
            <w:tcBorders>
              <w:top w:val="single" w:sz="4" w:space="0" w:color="000000"/>
              <w:left w:val="single" w:sz="4" w:space="0" w:color="000000"/>
              <w:bottom w:val="single" w:sz="4" w:space="0" w:color="000000"/>
            </w:tcBorders>
            <w:vAlign w:val="center"/>
          </w:tcPr>
          <w:p w:rsidR="003A3760" w:rsidRPr="00670B1A" w:rsidRDefault="003A3760" w:rsidP="00FC255B">
            <w:pPr>
              <w:snapToGrid w:val="0"/>
              <w:jc w:val="center"/>
              <w:rPr>
                <w:rFonts w:ascii="Times New Roman" w:hAnsi="Times New Roman"/>
                <w:sz w:val="24"/>
                <w:szCs w:val="24"/>
                <w:lang w:val="ro-MO"/>
              </w:rPr>
            </w:pPr>
            <w:r w:rsidRPr="00670B1A">
              <w:rPr>
                <w:rFonts w:ascii="Times New Roman" w:hAnsi="Times New Roman"/>
                <w:sz w:val="24"/>
                <w:szCs w:val="24"/>
                <w:lang w:val="ro-MO"/>
              </w:rPr>
              <w:t>3.5</w:t>
            </w:r>
          </w:p>
        </w:tc>
        <w:tc>
          <w:tcPr>
            <w:tcW w:w="4701" w:type="dxa"/>
            <w:tcBorders>
              <w:top w:val="single" w:sz="4" w:space="0" w:color="000000"/>
              <w:left w:val="single" w:sz="4" w:space="0" w:color="000000"/>
              <w:bottom w:val="single" w:sz="4" w:space="0" w:color="000000"/>
            </w:tcBorders>
            <w:vAlign w:val="center"/>
          </w:tcPr>
          <w:p w:rsidR="003A3760" w:rsidRPr="00670B1A" w:rsidRDefault="003A3760" w:rsidP="00FC255B">
            <w:pPr>
              <w:snapToGrid w:val="0"/>
              <w:ind w:left="202"/>
              <w:rPr>
                <w:rFonts w:ascii="Times New Roman" w:hAnsi="Times New Roman"/>
                <w:sz w:val="24"/>
                <w:szCs w:val="24"/>
                <w:lang w:val="ro-MO"/>
              </w:rPr>
            </w:pPr>
            <w:r w:rsidRPr="00670B1A">
              <w:rPr>
                <w:rFonts w:ascii="Times New Roman" w:hAnsi="Times New Roman"/>
                <w:sz w:val="24"/>
                <w:szCs w:val="24"/>
                <w:lang w:val="ro-MO"/>
              </w:rPr>
              <w:t>- gazificare</w:t>
            </w:r>
          </w:p>
        </w:tc>
        <w:tc>
          <w:tcPr>
            <w:tcW w:w="2000" w:type="dxa"/>
            <w:tcBorders>
              <w:top w:val="single" w:sz="4" w:space="0" w:color="000000"/>
              <w:left w:val="single" w:sz="4" w:space="0" w:color="000000"/>
              <w:bottom w:val="single" w:sz="4" w:space="0" w:color="000000"/>
            </w:tcBorders>
            <w:vAlign w:val="center"/>
          </w:tcPr>
          <w:p w:rsidR="003A3760" w:rsidRPr="00670B1A" w:rsidRDefault="003A3760" w:rsidP="00FC255B">
            <w:pPr>
              <w:snapToGrid w:val="0"/>
              <w:jc w:val="center"/>
              <w:rPr>
                <w:rFonts w:ascii="Times New Roman" w:hAnsi="Times New Roman"/>
                <w:sz w:val="24"/>
                <w:szCs w:val="24"/>
              </w:rPr>
            </w:pPr>
            <w:r w:rsidRPr="00670B1A">
              <w:rPr>
                <w:rFonts w:ascii="Times New Roman" w:hAnsi="Times New Roman"/>
                <w:sz w:val="24"/>
                <w:szCs w:val="24"/>
              </w:rPr>
              <w:t>247,1</w:t>
            </w:r>
          </w:p>
        </w:tc>
        <w:tc>
          <w:tcPr>
            <w:tcW w:w="1201" w:type="dxa"/>
            <w:tcBorders>
              <w:top w:val="single" w:sz="4" w:space="0" w:color="000000"/>
              <w:left w:val="single" w:sz="4" w:space="0" w:color="000000"/>
              <w:bottom w:val="single" w:sz="4" w:space="0" w:color="000000"/>
              <w:right w:val="single" w:sz="4" w:space="0" w:color="000000"/>
            </w:tcBorders>
            <w:vAlign w:val="center"/>
          </w:tcPr>
          <w:p w:rsidR="003A3760" w:rsidRPr="00670B1A" w:rsidRDefault="003A3760" w:rsidP="00FC255B">
            <w:pPr>
              <w:snapToGrid w:val="0"/>
              <w:jc w:val="center"/>
              <w:rPr>
                <w:rFonts w:ascii="Times New Roman" w:hAnsi="Times New Roman"/>
                <w:sz w:val="24"/>
                <w:szCs w:val="24"/>
              </w:rPr>
            </w:pPr>
            <w:r w:rsidRPr="00670B1A">
              <w:rPr>
                <w:rFonts w:ascii="Times New Roman" w:hAnsi="Times New Roman"/>
                <w:sz w:val="24"/>
                <w:szCs w:val="24"/>
              </w:rPr>
              <w:t>76,8</w:t>
            </w:r>
          </w:p>
        </w:tc>
      </w:tr>
    </w:tbl>
    <w:p w:rsidR="003A3760" w:rsidRPr="00670B1A" w:rsidRDefault="003A3760" w:rsidP="00DC5B3A">
      <w:pPr>
        <w:pStyle w:val="a5"/>
        <w:spacing w:before="0" w:beforeAutospacing="0" w:after="0" w:line="276" w:lineRule="auto"/>
        <w:jc w:val="both"/>
        <w:rPr>
          <w:lang w:val="ro-MO"/>
        </w:rPr>
      </w:pPr>
      <w:r w:rsidRPr="00670B1A">
        <w:rPr>
          <w:lang w:val="ro-RO"/>
        </w:rPr>
        <w:t>Fondul de locuinţe al oraşului</w:t>
      </w:r>
      <w:r w:rsidRPr="00670B1A">
        <w:rPr>
          <w:lang w:val="ro-MO"/>
        </w:rPr>
        <w:t xml:space="preserve"> Cimişlia </w:t>
      </w:r>
      <w:r w:rsidRPr="00670B1A">
        <w:rPr>
          <w:lang w:val="ro-RO"/>
        </w:rPr>
        <w:t>este format din</w:t>
      </w:r>
      <w:r w:rsidRPr="00670B1A">
        <w:rPr>
          <w:lang w:val="ro-MO"/>
        </w:rPr>
        <w:t xml:space="preserve"> </w:t>
      </w:r>
      <w:r w:rsidRPr="00670B1A">
        <w:rPr>
          <w:lang w:val="ro-RO"/>
        </w:rPr>
        <w:t>5295</w:t>
      </w:r>
      <w:r w:rsidRPr="00670B1A">
        <w:rPr>
          <w:lang w:val="ro-MO"/>
        </w:rPr>
        <w:t xml:space="preserve"> </w:t>
      </w:r>
      <w:r w:rsidRPr="00670B1A">
        <w:rPr>
          <w:lang w:val="ro-RO"/>
        </w:rPr>
        <w:t xml:space="preserve">apartamente şi case individuale, din care: 4111 </w:t>
      </w:r>
      <w:r w:rsidRPr="00670B1A">
        <w:rPr>
          <w:lang w:val="ro-MO"/>
        </w:rPr>
        <w:t>case individuale cu lot pe lîngă casă</w:t>
      </w:r>
      <w:r w:rsidRPr="00670B1A">
        <w:rPr>
          <w:lang w:val="ro-RO"/>
        </w:rPr>
        <w:t>,</w:t>
      </w:r>
      <w:r w:rsidRPr="00670B1A">
        <w:rPr>
          <w:lang w:val="ro-MO"/>
        </w:rPr>
        <w:t xml:space="preserve"> </w:t>
      </w:r>
      <w:r w:rsidRPr="00670B1A">
        <w:rPr>
          <w:lang w:val="ro-RO"/>
        </w:rPr>
        <w:t>1184</w:t>
      </w:r>
      <w:r w:rsidRPr="00670B1A">
        <w:rPr>
          <w:lang w:val="ro-MO"/>
        </w:rPr>
        <w:t xml:space="preserve"> apartamente</w:t>
      </w:r>
      <w:r w:rsidRPr="00670B1A">
        <w:rPr>
          <w:lang w:val="ro-RO"/>
        </w:rPr>
        <w:t xml:space="preserve"> în clădiri - bloc </w:t>
      </w:r>
      <w:r w:rsidRPr="00670B1A">
        <w:rPr>
          <w:lang w:val="ro-MO"/>
        </w:rPr>
        <w:t xml:space="preserve">cu </w:t>
      </w:r>
      <w:r w:rsidRPr="00670B1A">
        <w:rPr>
          <w:lang w:val="ro-RO"/>
        </w:rPr>
        <w:t>2-</w:t>
      </w:r>
      <w:r w:rsidRPr="00670B1A">
        <w:rPr>
          <w:lang w:val="ro-MO"/>
        </w:rPr>
        <w:t>5 nivele.</w:t>
      </w:r>
    </w:p>
    <w:p w:rsidR="003A3760" w:rsidRPr="00670B1A" w:rsidRDefault="003A3760" w:rsidP="00DC5B3A">
      <w:pPr>
        <w:jc w:val="both"/>
        <w:rPr>
          <w:rFonts w:ascii="Times New Roman" w:hAnsi="Times New Roman"/>
          <w:sz w:val="24"/>
          <w:szCs w:val="24"/>
          <w:lang w:val="ro-MO"/>
        </w:rPr>
      </w:pPr>
      <w:r w:rsidRPr="00670B1A">
        <w:rPr>
          <w:rFonts w:ascii="Times New Roman" w:hAnsi="Times New Roman"/>
          <w:sz w:val="24"/>
          <w:szCs w:val="24"/>
          <w:lang w:val="ro-MO"/>
        </w:rPr>
        <w:t xml:space="preserve">Suprafaţa medie a unei locuinţe constituie </w:t>
      </w:r>
      <w:r w:rsidRPr="00670B1A">
        <w:rPr>
          <w:rFonts w:ascii="Times New Roman" w:hAnsi="Times New Roman"/>
          <w:sz w:val="24"/>
          <w:szCs w:val="24"/>
          <w:lang w:val="en-US"/>
        </w:rPr>
        <w:t>60,8</w:t>
      </w:r>
      <w:r w:rsidRPr="00670B1A">
        <w:rPr>
          <w:rFonts w:ascii="Times New Roman" w:hAnsi="Times New Roman"/>
          <w:sz w:val="24"/>
          <w:szCs w:val="24"/>
          <w:lang w:val="ro-RO"/>
        </w:rPr>
        <w:t xml:space="preserve"> </w:t>
      </w:r>
      <w:r w:rsidRPr="00670B1A">
        <w:rPr>
          <w:rFonts w:ascii="Times New Roman" w:hAnsi="Times New Roman"/>
          <w:sz w:val="24"/>
          <w:szCs w:val="24"/>
          <w:lang w:val="ro-MO"/>
        </w:rPr>
        <w:t>m</w:t>
      </w:r>
      <w:r w:rsidRPr="00670B1A">
        <w:rPr>
          <w:rFonts w:ascii="Times New Roman" w:hAnsi="Times New Roman"/>
          <w:sz w:val="24"/>
          <w:szCs w:val="24"/>
          <w:vertAlign w:val="superscript"/>
          <w:lang w:val="ro-MO"/>
        </w:rPr>
        <w:t>2</w:t>
      </w:r>
      <w:r w:rsidRPr="00670B1A">
        <w:rPr>
          <w:rFonts w:ascii="Times New Roman" w:hAnsi="Times New Roman"/>
          <w:sz w:val="24"/>
          <w:szCs w:val="24"/>
          <w:lang w:val="ro-MO"/>
        </w:rPr>
        <w:t>.</w:t>
      </w:r>
    </w:p>
    <w:p w:rsidR="003A3760" w:rsidRPr="00670B1A" w:rsidRDefault="003A3760" w:rsidP="00DC5B3A">
      <w:pPr>
        <w:jc w:val="both"/>
        <w:rPr>
          <w:rFonts w:ascii="Times New Roman" w:hAnsi="Times New Roman"/>
          <w:sz w:val="24"/>
          <w:szCs w:val="24"/>
          <w:lang w:val="ro-RO"/>
        </w:rPr>
      </w:pPr>
      <w:r w:rsidRPr="00670B1A">
        <w:rPr>
          <w:rFonts w:ascii="Times New Roman" w:hAnsi="Times New Roman"/>
          <w:sz w:val="24"/>
          <w:szCs w:val="24"/>
          <w:lang w:val="ro-RO"/>
        </w:rPr>
        <w:t>Structura deja formată a fondului locativ în oraşul Cimişlia este prezentată printr-un spectru înalt a genului şi tipului de clădiri - bloc. În prezent practic se construiesc doar construcţii individuale. Aceasta duce la pierderi din rezervele teritoriului oraşului, la comprimarea reţelei de stradă-drum, reţelei tehnico-edilitare, creează disfuncţionalităţi în asigurarea populaţiei cu transport public.</w:t>
      </w:r>
    </w:p>
    <w:p w:rsidR="003A3760" w:rsidRPr="00670B1A" w:rsidRDefault="003A3760" w:rsidP="00B36FDC">
      <w:pPr>
        <w:spacing w:after="0" w:line="240" w:lineRule="auto"/>
        <w:rPr>
          <w:rFonts w:ascii="Times New Roman" w:hAnsi="Times New Roman"/>
          <w:sz w:val="24"/>
          <w:szCs w:val="24"/>
          <w:lang w:val="ro-RO"/>
        </w:rPr>
      </w:pPr>
    </w:p>
    <w:p w:rsidR="003A3760" w:rsidRPr="00670B1A" w:rsidRDefault="003A3760" w:rsidP="00EE2A85">
      <w:pPr>
        <w:rPr>
          <w:rFonts w:ascii="Times New Roman" w:hAnsi="Times New Roman"/>
          <w:sz w:val="24"/>
          <w:szCs w:val="24"/>
          <w:lang w:val="en-US"/>
        </w:rPr>
      </w:pPr>
      <w:r w:rsidRPr="00670B1A">
        <w:rPr>
          <w:rFonts w:ascii="Times New Roman" w:hAnsi="Times New Roman"/>
          <w:sz w:val="24"/>
          <w:szCs w:val="24"/>
          <w:lang w:val="ro-RO"/>
        </w:rPr>
        <w:t>P</w:t>
      </w:r>
      <w:r w:rsidRPr="00670B1A">
        <w:rPr>
          <w:rFonts w:ascii="Times New Roman" w:hAnsi="Times New Roman"/>
          <w:sz w:val="24"/>
          <w:szCs w:val="24"/>
          <w:lang w:val="en-US"/>
        </w:rPr>
        <w:t>rincipalele probleme legate de asigurarea cu locuinţe şi confort cu care se confruntă localitatea in ultimii 5 ani</w:t>
      </w:r>
      <w:r w:rsidRPr="00670B1A">
        <w:rPr>
          <w:rFonts w:ascii="Times New Roman" w:hAnsi="Times New Roman"/>
          <w:sz w:val="24"/>
          <w:szCs w:val="24"/>
          <w:lang w:val="ro-RO"/>
        </w:rPr>
        <w:t xml:space="preserve"> sunt</w:t>
      </w:r>
      <w:r w:rsidRPr="00670B1A">
        <w:rPr>
          <w:rFonts w:ascii="Times New Roman" w:hAnsi="Times New Roman"/>
          <w:sz w:val="24"/>
          <w:szCs w:val="24"/>
          <w:lang w:val="en-US"/>
        </w:rPr>
        <w:t>:</w:t>
      </w:r>
    </w:p>
    <w:p w:rsidR="003A3760" w:rsidRPr="00670B1A" w:rsidRDefault="003A3760" w:rsidP="00AD5CE4">
      <w:pPr>
        <w:pStyle w:val="a6"/>
        <w:numPr>
          <w:ilvl w:val="0"/>
          <w:numId w:val="28"/>
        </w:numPr>
        <w:jc w:val="both"/>
        <w:rPr>
          <w:lang w:val="da-DK"/>
        </w:rPr>
      </w:pPr>
      <w:r w:rsidRPr="00670B1A">
        <w:rPr>
          <w:lang w:val="da-DK"/>
        </w:rPr>
        <w:t>Lipsa spaţiilor de locuit pentru tinerii specialişti</w:t>
      </w:r>
    </w:p>
    <w:p w:rsidR="003A3760" w:rsidRPr="00670B1A" w:rsidRDefault="00C81792" w:rsidP="00AD5CE4">
      <w:pPr>
        <w:pStyle w:val="a6"/>
        <w:numPr>
          <w:ilvl w:val="0"/>
          <w:numId w:val="28"/>
        </w:numPr>
        <w:jc w:val="both"/>
        <w:rPr>
          <w:lang w:val="en-US"/>
        </w:rPr>
      </w:pPr>
      <w:r w:rsidRPr="00670B1A">
        <w:rPr>
          <w:lang w:val="en-US"/>
        </w:rPr>
        <w:t>Insuficiența</w:t>
      </w:r>
      <w:r w:rsidR="003A3760" w:rsidRPr="00670B1A">
        <w:rPr>
          <w:lang w:val="en-US"/>
        </w:rPr>
        <w:t xml:space="preserve"> reţelelor de canalizare în sectorul de construcţii cu case particulare.</w:t>
      </w:r>
    </w:p>
    <w:p w:rsidR="003A3760" w:rsidRPr="00670B1A" w:rsidRDefault="003A3760" w:rsidP="00AD5CE4">
      <w:pPr>
        <w:pStyle w:val="a6"/>
        <w:numPr>
          <w:ilvl w:val="0"/>
          <w:numId w:val="28"/>
        </w:numPr>
        <w:jc w:val="both"/>
        <w:rPr>
          <w:lang w:val="ro-RO"/>
        </w:rPr>
      </w:pPr>
      <w:r w:rsidRPr="00670B1A">
        <w:rPr>
          <w:lang w:val="en-US"/>
        </w:rPr>
        <w:t>Insuficienta drumurilor amenajate, inclusiv cu acoperamint tare</w:t>
      </w:r>
      <w:r w:rsidRPr="00670B1A">
        <w:rPr>
          <w:lang w:val="ro-RO"/>
        </w:rPr>
        <w:t>.</w:t>
      </w:r>
    </w:p>
    <w:p w:rsidR="003A3760" w:rsidRPr="00670B1A" w:rsidRDefault="003A3760" w:rsidP="00AD5CE4">
      <w:pPr>
        <w:pStyle w:val="a6"/>
        <w:numPr>
          <w:ilvl w:val="0"/>
          <w:numId w:val="28"/>
        </w:numPr>
        <w:jc w:val="both"/>
        <w:rPr>
          <w:lang w:val="ro-RO"/>
        </w:rPr>
      </w:pPr>
      <w:r w:rsidRPr="00670B1A">
        <w:rPr>
          <w:lang w:val="ro-RO"/>
        </w:rPr>
        <w:t>Rețeaua slab dezvoltată a i</w:t>
      </w:r>
      <w:r w:rsidRPr="00670B1A">
        <w:rPr>
          <w:lang w:val="en-US"/>
        </w:rPr>
        <w:t>luminaraii stradale</w:t>
      </w:r>
      <w:r w:rsidRPr="00670B1A">
        <w:rPr>
          <w:lang w:val="ro-RO"/>
        </w:rPr>
        <w:t>.</w:t>
      </w:r>
    </w:p>
    <w:p w:rsidR="003A3760" w:rsidRPr="00670B1A" w:rsidRDefault="00C81792" w:rsidP="00AD5CE4">
      <w:pPr>
        <w:pStyle w:val="a6"/>
        <w:numPr>
          <w:ilvl w:val="0"/>
          <w:numId w:val="28"/>
        </w:numPr>
        <w:jc w:val="both"/>
        <w:rPr>
          <w:lang w:val="ro-RO"/>
        </w:rPr>
      </w:pPr>
      <w:r w:rsidRPr="00670B1A">
        <w:rPr>
          <w:lang w:val="en-US"/>
        </w:rPr>
        <w:t>I</w:t>
      </w:r>
      <w:r w:rsidR="003A3760" w:rsidRPr="00670B1A">
        <w:rPr>
          <w:lang w:val="en-US"/>
        </w:rPr>
        <w:t>nsuficienţa platformelor cu tomberoane pentru colectarea deşeurilor menagere şi insuficienţa unităţilor de transport specializat pentru evacuarea deşeurilor</w:t>
      </w:r>
      <w:r w:rsidR="003A3760" w:rsidRPr="00670B1A">
        <w:rPr>
          <w:lang w:val="ro-RO"/>
        </w:rPr>
        <w:t>.</w:t>
      </w:r>
    </w:p>
    <w:p w:rsidR="003A3760" w:rsidRPr="00670B1A" w:rsidRDefault="003A3760" w:rsidP="00AD5CE4">
      <w:pPr>
        <w:pStyle w:val="a6"/>
        <w:numPr>
          <w:ilvl w:val="0"/>
          <w:numId w:val="28"/>
        </w:numPr>
        <w:jc w:val="both"/>
        <w:rPr>
          <w:lang w:val="ro-RO"/>
        </w:rPr>
      </w:pPr>
      <w:r w:rsidRPr="00670B1A">
        <w:rPr>
          <w:lang w:val="ro-RO"/>
        </w:rPr>
        <w:t>Insuficienţa resurselor financiare pentru elaborarea proiectelor tehnice a reţelelor edilitare în zo</w:t>
      </w:r>
      <w:r w:rsidR="00C81792" w:rsidRPr="00670B1A">
        <w:rPr>
          <w:lang w:val="ro-RO"/>
        </w:rPr>
        <w:t>nele noi de constucţie a locuinț</w:t>
      </w:r>
      <w:r w:rsidRPr="00670B1A">
        <w:rPr>
          <w:lang w:val="ro-RO"/>
        </w:rPr>
        <w:t>elor individuale.</w:t>
      </w:r>
    </w:p>
    <w:p w:rsidR="003A3760" w:rsidRPr="00670B1A" w:rsidRDefault="003A3760" w:rsidP="00AD5CE4">
      <w:pPr>
        <w:pStyle w:val="a6"/>
        <w:numPr>
          <w:ilvl w:val="0"/>
          <w:numId w:val="28"/>
        </w:numPr>
        <w:jc w:val="both"/>
        <w:rPr>
          <w:lang w:val="ro-RO"/>
        </w:rPr>
      </w:pPr>
      <w:r w:rsidRPr="00670B1A">
        <w:rPr>
          <w:lang w:val="ro-RO"/>
        </w:rPr>
        <w:t>Lipsa iniţiativei din partea companiilor din construcţie pentru edificarea blocurilor de locuit în or. Cimişlia. Terenuri pentru zone cu blocuri locative sunt determinate în PUG.</w:t>
      </w:r>
    </w:p>
    <w:p w:rsidR="003A3760" w:rsidRPr="00670B1A" w:rsidRDefault="003A3760" w:rsidP="00B36FDC">
      <w:pPr>
        <w:spacing w:after="0" w:line="240" w:lineRule="auto"/>
        <w:rPr>
          <w:rFonts w:ascii="Times New Roman" w:hAnsi="Times New Roman"/>
          <w:sz w:val="24"/>
          <w:szCs w:val="24"/>
          <w:lang w:val="ro-RO"/>
        </w:rPr>
      </w:pP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b/>
          <w:bCs/>
          <w:sz w:val="24"/>
          <w:szCs w:val="24"/>
          <w:lang w:val="ro-RO"/>
        </w:rPr>
        <w:t>4.6 Dezvoltarea economică</w:t>
      </w:r>
      <w:r w:rsidRPr="00670B1A">
        <w:rPr>
          <w:rFonts w:ascii="Times New Roman" w:hAnsi="Times New Roman"/>
          <w:sz w:val="24"/>
          <w:szCs w:val="24"/>
          <w:lang w:val="ro-RO"/>
        </w:rPr>
        <w:tab/>
      </w: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4.6.1 Privire de ansamblu</w:t>
      </w:r>
    </w:p>
    <w:p w:rsidR="003A3760" w:rsidRPr="00670B1A" w:rsidRDefault="003A3760" w:rsidP="002F6FCF">
      <w:pPr>
        <w:pStyle w:val="HTML"/>
        <w:tabs>
          <w:tab w:val="clear" w:pos="9160"/>
          <w:tab w:val="left" w:pos="9360"/>
        </w:tabs>
        <w:jc w:val="both"/>
        <w:rPr>
          <w:rFonts w:ascii="Times New Roman" w:hAnsi="Times New Roman" w:cs="Times New Roman"/>
          <w:kern w:val="1"/>
          <w:sz w:val="24"/>
          <w:szCs w:val="24"/>
          <w:lang w:val="ro-RO"/>
        </w:rPr>
      </w:pPr>
      <w:r w:rsidRPr="00670B1A">
        <w:rPr>
          <w:rFonts w:ascii="Times New Roman" w:hAnsi="Times New Roman" w:cs="Times New Roman"/>
          <w:kern w:val="1"/>
          <w:sz w:val="24"/>
          <w:szCs w:val="24"/>
          <w:lang w:val="ro-RO"/>
        </w:rPr>
        <w:t>Oraşul Cimişlia se caracterizează printr-un potenţial economic dezvoltat. Prezenţa suprafeţelor industriale nevalorificate, teritoriilor de rezervă în zona formaţiunilor industriale, amplasarea materiei prime agricole la distanţe relativ mici, resursele de forţă de muncă - crează premise pentru atragerea invest</w:t>
      </w:r>
      <w:r w:rsidR="006B0EDB" w:rsidRPr="00670B1A">
        <w:rPr>
          <w:rFonts w:ascii="Times New Roman" w:hAnsi="Times New Roman" w:cs="Times New Roman"/>
          <w:kern w:val="1"/>
          <w:sz w:val="24"/>
          <w:szCs w:val="24"/>
          <w:lang w:val="ro-RO"/>
        </w:rPr>
        <w:t>it</w:t>
      </w:r>
      <w:r w:rsidRPr="00670B1A">
        <w:rPr>
          <w:rFonts w:ascii="Times New Roman" w:hAnsi="Times New Roman" w:cs="Times New Roman"/>
          <w:kern w:val="1"/>
          <w:sz w:val="24"/>
          <w:szCs w:val="24"/>
          <w:lang w:val="ro-RO"/>
        </w:rPr>
        <w:t xml:space="preserve">orilor străini în ramura de producere. </w:t>
      </w:r>
    </w:p>
    <w:p w:rsidR="003A3760" w:rsidRPr="00670B1A" w:rsidRDefault="003A3760" w:rsidP="002F6FCF">
      <w:pPr>
        <w:pStyle w:val="HTML"/>
        <w:tabs>
          <w:tab w:val="clear" w:pos="9160"/>
          <w:tab w:val="left" w:pos="9360"/>
        </w:tabs>
        <w:jc w:val="both"/>
        <w:rPr>
          <w:rFonts w:ascii="Times New Roman" w:hAnsi="Times New Roman" w:cs="Times New Roman"/>
          <w:kern w:val="1"/>
          <w:sz w:val="24"/>
          <w:szCs w:val="24"/>
          <w:lang w:val="ro-RO"/>
        </w:rPr>
      </w:pPr>
      <w:r w:rsidRPr="00670B1A">
        <w:rPr>
          <w:rFonts w:ascii="Times New Roman" w:hAnsi="Times New Roman" w:cs="Times New Roman"/>
          <w:kern w:val="1"/>
          <w:sz w:val="24"/>
          <w:szCs w:val="24"/>
          <w:lang w:val="ro-RO"/>
        </w:rPr>
        <w:t xml:space="preserve">Aflîndu-se la intersecţia magistralelor auto de importanţă naţională şi regională din regiunea de sud al republicii, oraşul este centru administrativ al raionului şi Centrul Regiunii de Dezvoltare Sud dispune de perspective de revitalizare a economiei. </w:t>
      </w:r>
    </w:p>
    <w:p w:rsidR="003A3760" w:rsidRPr="00670B1A" w:rsidRDefault="003A3760" w:rsidP="002F6FCF">
      <w:pPr>
        <w:pStyle w:val="HTML"/>
        <w:tabs>
          <w:tab w:val="clear" w:pos="9160"/>
          <w:tab w:val="left" w:pos="9360"/>
        </w:tabs>
        <w:jc w:val="both"/>
        <w:rPr>
          <w:rFonts w:ascii="Times New Roman" w:hAnsi="Times New Roman" w:cs="Times New Roman"/>
          <w:kern w:val="1"/>
          <w:sz w:val="24"/>
          <w:szCs w:val="24"/>
          <w:lang w:val="ro-RO"/>
        </w:rPr>
      </w:pPr>
      <w:r w:rsidRPr="00670B1A">
        <w:rPr>
          <w:rFonts w:ascii="Times New Roman" w:hAnsi="Times New Roman" w:cs="Times New Roman"/>
          <w:kern w:val="1"/>
          <w:sz w:val="24"/>
          <w:szCs w:val="24"/>
          <w:lang w:val="ro-RO"/>
        </w:rPr>
        <w:t xml:space="preserve">Întreprinderile complexului agroindustrial formează baza industrială a oraşului. În structura economiei oraşului rolul de bază îi revine ramurilor industriei alimentare şi prelucrătoare. Întreprinderile relativ mari ale urbei sunt: două fabrici de vinuri ale „Cimişlia" SA, două brutării, </w:t>
      </w:r>
      <w:r w:rsidRPr="00670B1A">
        <w:rPr>
          <w:rFonts w:ascii="Times New Roman" w:hAnsi="Times New Roman" w:cs="Times New Roman"/>
          <w:kern w:val="1"/>
          <w:sz w:val="24"/>
          <w:szCs w:val="24"/>
          <w:lang w:val="ro-RO"/>
        </w:rPr>
        <w:lastRenderedPageBreak/>
        <w:t>două secţii de mezeluri, o secţie de fabricarea pastelor făinoase, o fa</w:t>
      </w:r>
      <w:r w:rsidR="006B0EDB" w:rsidRPr="00670B1A">
        <w:rPr>
          <w:rFonts w:ascii="Times New Roman" w:hAnsi="Times New Roman" w:cs="Times New Roman"/>
          <w:kern w:val="1"/>
          <w:sz w:val="24"/>
          <w:szCs w:val="24"/>
          <w:lang w:val="ro-RO"/>
        </w:rPr>
        <w:t>b</w:t>
      </w:r>
      <w:r w:rsidRPr="00670B1A">
        <w:rPr>
          <w:rFonts w:ascii="Times New Roman" w:hAnsi="Times New Roman" w:cs="Times New Roman"/>
          <w:kern w:val="1"/>
          <w:sz w:val="24"/>
          <w:szCs w:val="24"/>
          <w:lang w:val="ro-RO"/>
        </w:rPr>
        <w:t>rică de bere şi băuturi răcoritoare,</w:t>
      </w:r>
      <w:r w:rsidRPr="00670B1A">
        <w:rPr>
          <w:rFonts w:ascii="Times New Roman" w:hAnsi="Times New Roman" w:cs="Times New Roman"/>
          <w:color w:val="FF0000"/>
          <w:kern w:val="1"/>
          <w:sz w:val="24"/>
          <w:szCs w:val="24"/>
          <w:lang w:val="ro-RO"/>
        </w:rPr>
        <w:t xml:space="preserve"> </w:t>
      </w:r>
      <w:r w:rsidRPr="00670B1A">
        <w:rPr>
          <w:rFonts w:ascii="Times New Roman" w:hAnsi="Times New Roman" w:cs="Times New Roman"/>
          <w:kern w:val="1"/>
          <w:sz w:val="24"/>
          <w:szCs w:val="24"/>
          <w:lang w:val="ro-RO"/>
        </w:rPr>
        <w:t>"ProdCoop Cimişlia" Î.C.P. De asemenea, pe teritoriul or. Cimişlia mai funcţionează şi alte</w:t>
      </w:r>
      <w:r w:rsidRPr="00670B1A">
        <w:rPr>
          <w:rFonts w:ascii="Times New Roman" w:hAnsi="Times New Roman" w:cs="Times New Roman"/>
          <w:color w:val="FF0000"/>
          <w:kern w:val="1"/>
          <w:sz w:val="24"/>
          <w:szCs w:val="24"/>
          <w:lang w:val="ro-RO"/>
        </w:rPr>
        <w:t xml:space="preserve"> </w:t>
      </w:r>
      <w:r w:rsidRPr="00670B1A">
        <w:rPr>
          <w:rFonts w:ascii="Times New Roman" w:hAnsi="Times New Roman" w:cs="Times New Roman"/>
          <w:kern w:val="1"/>
          <w:sz w:val="24"/>
          <w:szCs w:val="24"/>
          <w:lang w:val="ro-RO"/>
        </w:rPr>
        <w:t>întreprind</w:t>
      </w:r>
      <w:r w:rsidR="006B0EDB" w:rsidRPr="00670B1A">
        <w:rPr>
          <w:rFonts w:ascii="Times New Roman" w:hAnsi="Times New Roman" w:cs="Times New Roman"/>
          <w:kern w:val="1"/>
          <w:sz w:val="24"/>
          <w:szCs w:val="24"/>
          <w:lang w:val="ro-RO"/>
        </w:rPr>
        <w:t>eri</w:t>
      </w:r>
      <w:r w:rsidRPr="00670B1A">
        <w:rPr>
          <w:rFonts w:ascii="Times New Roman" w:hAnsi="Times New Roman" w:cs="Times New Roman"/>
          <w:kern w:val="1"/>
          <w:sz w:val="24"/>
          <w:szCs w:val="24"/>
          <w:lang w:val="ro-RO"/>
        </w:rPr>
        <w:t xml:space="preserve"> de prelucrare primară a materiei prime agricole. </w:t>
      </w:r>
    </w:p>
    <w:p w:rsidR="003A3760" w:rsidRPr="00670B1A" w:rsidRDefault="003A3760" w:rsidP="002F6FCF">
      <w:pPr>
        <w:pStyle w:val="HTML"/>
        <w:tabs>
          <w:tab w:val="clear" w:pos="9160"/>
          <w:tab w:val="left" w:pos="9360"/>
        </w:tabs>
        <w:jc w:val="both"/>
        <w:rPr>
          <w:rFonts w:ascii="Times New Roman" w:hAnsi="Times New Roman" w:cs="Times New Roman"/>
          <w:kern w:val="1"/>
          <w:sz w:val="24"/>
          <w:szCs w:val="24"/>
          <w:lang w:val="ro-RO"/>
        </w:rPr>
      </w:pPr>
      <w:r w:rsidRPr="00670B1A">
        <w:rPr>
          <w:rFonts w:ascii="Times New Roman" w:hAnsi="Times New Roman" w:cs="Times New Roman"/>
          <w:kern w:val="1"/>
          <w:sz w:val="24"/>
          <w:szCs w:val="24"/>
          <w:lang w:val="ro-RO"/>
        </w:rPr>
        <w:t xml:space="preserve">Concomitent, în oraş mai funcţionează 6 organizaţii de construcţii care îndeplinesc lucrări speciale în domeniul construcţiilor, serviciile comunal – locative. Numărul scriptic al lucrătorilor din organizaţiile de construcţii constituie 214 oameni. </w:t>
      </w:r>
    </w:p>
    <w:p w:rsidR="003A3760" w:rsidRPr="00670B1A" w:rsidRDefault="003A3760" w:rsidP="002F6FCF">
      <w:pPr>
        <w:pStyle w:val="HTML"/>
        <w:tabs>
          <w:tab w:val="clear" w:pos="9160"/>
          <w:tab w:val="left" w:pos="9360"/>
        </w:tabs>
        <w:jc w:val="both"/>
        <w:rPr>
          <w:rFonts w:ascii="Times New Roman" w:hAnsi="Times New Roman" w:cs="Times New Roman"/>
          <w:kern w:val="1"/>
          <w:sz w:val="24"/>
          <w:szCs w:val="24"/>
          <w:lang w:val="ro-RO"/>
        </w:rPr>
      </w:pPr>
      <w:r w:rsidRPr="00670B1A">
        <w:rPr>
          <w:rFonts w:ascii="Times New Roman" w:hAnsi="Times New Roman" w:cs="Times New Roman"/>
          <w:kern w:val="1"/>
          <w:sz w:val="24"/>
          <w:szCs w:val="24"/>
          <w:lang w:val="ro-RO"/>
        </w:rPr>
        <w:t xml:space="preserve">În oraş de asemenea, funcţionează întreprinderi mici ale industriei alimentare şi uşoare - brutării, ateliere pentru confecţionarea vestimentaţie şi mobilei, etc. Lista principalelor întreprinderilor de producere şi caracteristica lor este reflectată în tabela de mai jos. </w:t>
      </w:r>
    </w:p>
    <w:p w:rsidR="003A3760" w:rsidRPr="00670B1A" w:rsidRDefault="003A3760" w:rsidP="002F6FCF">
      <w:pPr>
        <w:jc w:val="both"/>
        <w:rPr>
          <w:rFonts w:ascii="Times New Roman" w:hAnsi="Times New Roman"/>
          <w:sz w:val="24"/>
          <w:szCs w:val="24"/>
          <w:lang w:val="ro-RO" w:eastAsia="ar-SA"/>
        </w:rPr>
      </w:pPr>
      <w:r w:rsidRPr="00670B1A">
        <w:rPr>
          <w:rFonts w:ascii="Times New Roman" w:hAnsi="Times New Roman"/>
          <w:sz w:val="24"/>
          <w:szCs w:val="24"/>
          <w:lang w:val="ro-RO" w:eastAsia="ar-SA"/>
        </w:rPr>
        <w:t xml:space="preserve">Complexul de producere al oraşului este constituit din cinci zone industriale care activează în cadrul a 64 întreprinderi printre care: </w:t>
      </w:r>
    </w:p>
    <w:p w:rsidR="003A3760" w:rsidRPr="00670B1A" w:rsidRDefault="003A3760" w:rsidP="00AD5CE4">
      <w:pPr>
        <w:widowControl w:val="0"/>
        <w:numPr>
          <w:ilvl w:val="0"/>
          <w:numId w:val="21"/>
        </w:numPr>
        <w:tabs>
          <w:tab w:val="clear" w:pos="3270"/>
          <w:tab w:val="num" w:pos="1134"/>
        </w:tabs>
        <w:suppressAutoHyphens/>
        <w:spacing w:after="0" w:line="240" w:lineRule="auto"/>
        <w:ind w:left="1134"/>
        <w:jc w:val="both"/>
        <w:rPr>
          <w:rFonts w:ascii="Times New Roman" w:hAnsi="Times New Roman"/>
          <w:sz w:val="24"/>
          <w:szCs w:val="24"/>
          <w:lang w:val="ro-RO" w:eastAsia="ar-SA"/>
        </w:rPr>
      </w:pPr>
      <w:r w:rsidRPr="00670B1A">
        <w:rPr>
          <w:rFonts w:ascii="Times New Roman" w:hAnsi="Times New Roman"/>
          <w:sz w:val="24"/>
          <w:szCs w:val="24"/>
          <w:lang w:val="ro-RO" w:eastAsia="ar-SA"/>
        </w:rPr>
        <w:t>obiectiv</w:t>
      </w:r>
      <w:r w:rsidR="006B0EDB" w:rsidRPr="00670B1A">
        <w:rPr>
          <w:rFonts w:ascii="Times New Roman" w:hAnsi="Times New Roman"/>
          <w:sz w:val="24"/>
          <w:szCs w:val="24"/>
          <w:lang w:val="ro-RO" w:eastAsia="ar-SA"/>
        </w:rPr>
        <w:t>e ale industriei alimentare – 32</w:t>
      </w:r>
      <w:r w:rsidRPr="00670B1A">
        <w:rPr>
          <w:rFonts w:ascii="Times New Roman" w:hAnsi="Times New Roman"/>
          <w:sz w:val="24"/>
          <w:szCs w:val="24"/>
          <w:lang w:val="ro-RO" w:eastAsia="ar-SA"/>
        </w:rPr>
        <w:t xml:space="preserve">%; </w:t>
      </w:r>
    </w:p>
    <w:p w:rsidR="003A3760" w:rsidRPr="00670B1A" w:rsidRDefault="003A3760" w:rsidP="00AD5CE4">
      <w:pPr>
        <w:widowControl w:val="0"/>
        <w:numPr>
          <w:ilvl w:val="0"/>
          <w:numId w:val="21"/>
        </w:numPr>
        <w:tabs>
          <w:tab w:val="clear" w:pos="3270"/>
          <w:tab w:val="num" w:pos="1134"/>
        </w:tabs>
        <w:suppressAutoHyphens/>
        <w:spacing w:after="0" w:line="240" w:lineRule="auto"/>
        <w:ind w:left="1134"/>
        <w:jc w:val="both"/>
        <w:rPr>
          <w:rFonts w:ascii="Times New Roman" w:hAnsi="Times New Roman"/>
          <w:sz w:val="24"/>
          <w:szCs w:val="24"/>
          <w:lang w:val="ro-RO" w:eastAsia="ar-SA"/>
        </w:rPr>
      </w:pPr>
      <w:r w:rsidRPr="00670B1A">
        <w:rPr>
          <w:rFonts w:ascii="Times New Roman" w:hAnsi="Times New Roman"/>
          <w:sz w:val="24"/>
          <w:szCs w:val="24"/>
          <w:lang w:val="ro-RO" w:eastAsia="ar-SA"/>
        </w:rPr>
        <w:t>domeniul construcţiilor (metal, lemn, construcţii) – 1</w:t>
      </w:r>
      <w:r w:rsidR="006B0EDB" w:rsidRPr="00670B1A">
        <w:rPr>
          <w:rFonts w:ascii="Times New Roman" w:hAnsi="Times New Roman"/>
          <w:sz w:val="24"/>
          <w:szCs w:val="24"/>
          <w:lang w:val="ro-RO" w:eastAsia="ar-SA"/>
        </w:rPr>
        <w:t>2</w:t>
      </w:r>
      <w:r w:rsidRPr="00670B1A">
        <w:rPr>
          <w:rFonts w:ascii="Times New Roman" w:hAnsi="Times New Roman"/>
          <w:sz w:val="24"/>
          <w:szCs w:val="24"/>
          <w:lang w:val="ro-RO" w:eastAsia="ar-SA"/>
        </w:rPr>
        <w:t xml:space="preserve">%; </w:t>
      </w:r>
    </w:p>
    <w:p w:rsidR="003A3760" w:rsidRPr="00670B1A" w:rsidRDefault="003A3760" w:rsidP="00AD5CE4">
      <w:pPr>
        <w:widowControl w:val="0"/>
        <w:numPr>
          <w:ilvl w:val="0"/>
          <w:numId w:val="21"/>
        </w:numPr>
        <w:tabs>
          <w:tab w:val="clear" w:pos="3270"/>
          <w:tab w:val="num" w:pos="1134"/>
        </w:tabs>
        <w:suppressAutoHyphens/>
        <w:spacing w:after="0" w:line="240" w:lineRule="auto"/>
        <w:ind w:left="1134"/>
        <w:jc w:val="both"/>
        <w:rPr>
          <w:rFonts w:ascii="Times New Roman" w:hAnsi="Times New Roman"/>
          <w:sz w:val="24"/>
          <w:szCs w:val="24"/>
          <w:lang w:val="ro-RO" w:eastAsia="ar-SA"/>
        </w:rPr>
      </w:pPr>
      <w:r w:rsidRPr="00670B1A">
        <w:rPr>
          <w:rFonts w:ascii="Times New Roman" w:hAnsi="Times New Roman"/>
          <w:sz w:val="24"/>
          <w:szCs w:val="24"/>
          <w:lang w:val="ro-RO" w:eastAsia="ar-SA"/>
        </w:rPr>
        <w:t>transport (staţia auto ser</w:t>
      </w:r>
      <w:r w:rsidR="006B0EDB" w:rsidRPr="00670B1A">
        <w:rPr>
          <w:rFonts w:ascii="Times New Roman" w:hAnsi="Times New Roman"/>
          <w:sz w:val="24"/>
          <w:szCs w:val="24"/>
          <w:lang w:val="ro-RO" w:eastAsia="ar-SA"/>
        </w:rPr>
        <w:t>vice, spălătorie auto etc.) – 28</w:t>
      </w:r>
      <w:r w:rsidRPr="00670B1A">
        <w:rPr>
          <w:rFonts w:ascii="Times New Roman" w:hAnsi="Times New Roman"/>
          <w:sz w:val="24"/>
          <w:szCs w:val="24"/>
          <w:lang w:val="ro-RO" w:eastAsia="ar-SA"/>
        </w:rPr>
        <w:t xml:space="preserve">%; </w:t>
      </w:r>
    </w:p>
    <w:p w:rsidR="003A3760" w:rsidRPr="00670B1A" w:rsidRDefault="006B0EDB" w:rsidP="00AD5CE4">
      <w:pPr>
        <w:widowControl w:val="0"/>
        <w:numPr>
          <w:ilvl w:val="0"/>
          <w:numId w:val="21"/>
        </w:numPr>
        <w:tabs>
          <w:tab w:val="clear" w:pos="3270"/>
          <w:tab w:val="num" w:pos="1134"/>
        </w:tabs>
        <w:suppressAutoHyphens/>
        <w:spacing w:after="0" w:line="240" w:lineRule="auto"/>
        <w:ind w:left="1134"/>
        <w:jc w:val="both"/>
        <w:rPr>
          <w:rFonts w:ascii="Times New Roman" w:hAnsi="Times New Roman"/>
          <w:sz w:val="24"/>
          <w:szCs w:val="24"/>
          <w:lang w:val="ro-RO" w:eastAsia="ar-SA"/>
        </w:rPr>
      </w:pPr>
      <w:r w:rsidRPr="00670B1A">
        <w:rPr>
          <w:rFonts w:ascii="Times New Roman" w:hAnsi="Times New Roman"/>
          <w:sz w:val="24"/>
          <w:szCs w:val="24"/>
          <w:lang w:val="ro-RO" w:eastAsia="ar-SA"/>
        </w:rPr>
        <w:t>depozite 19</w:t>
      </w:r>
      <w:r w:rsidR="003A3760" w:rsidRPr="00670B1A">
        <w:rPr>
          <w:rFonts w:ascii="Times New Roman" w:hAnsi="Times New Roman"/>
          <w:sz w:val="24"/>
          <w:szCs w:val="24"/>
          <w:lang w:val="ro-RO" w:eastAsia="ar-SA"/>
        </w:rPr>
        <w:t xml:space="preserve">%; </w:t>
      </w:r>
    </w:p>
    <w:p w:rsidR="003A3760" w:rsidRPr="00670B1A" w:rsidRDefault="003A3760" w:rsidP="00AD5CE4">
      <w:pPr>
        <w:widowControl w:val="0"/>
        <w:numPr>
          <w:ilvl w:val="0"/>
          <w:numId w:val="21"/>
        </w:numPr>
        <w:tabs>
          <w:tab w:val="clear" w:pos="3270"/>
          <w:tab w:val="num" w:pos="1134"/>
        </w:tabs>
        <w:suppressAutoHyphens/>
        <w:spacing w:after="0" w:line="240" w:lineRule="auto"/>
        <w:ind w:left="1134"/>
        <w:jc w:val="both"/>
        <w:rPr>
          <w:rFonts w:ascii="Times New Roman" w:hAnsi="Times New Roman"/>
          <w:sz w:val="24"/>
          <w:szCs w:val="24"/>
          <w:lang w:val="ro-RO" w:eastAsia="ar-SA"/>
        </w:rPr>
      </w:pPr>
      <w:r w:rsidRPr="00670B1A">
        <w:rPr>
          <w:rFonts w:ascii="Times New Roman" w:hAnsi="Times New Roman"/>
          <w:sz w:val="24"/>
          <w:szCs w:val="24"/>
          <w:lang w:val="ro-RO" w:eastAsia="ar-SA"/>
        </w:rPr>
        <w:t xml:space="preserve">staţie de alimentare a autovehiculelor, depozite ale produselor petroliere, </w:t>
      </w:r>
      <w:r w:rsidR="006B0EDB" w:rsidRPr="00670B1A">
        <w:rPr>
          <w:rFonts w:ascii="Times New Roman" w:hAnsi="Times New Roman"/>
          <w:sz w:val="24"/>
          <w:szCs w:val="24"/>
          <w:lang w:val="ro-RO" w:eastAsia="ar-SA"/>
        </w:rPr>
        <w:t xml:space="preserve">hidrocarburi lichefiate – 9% </w:t>
      </w:r>
      <w:r w:rsidRPr="00670B1A">
        <w:rPr>
          <w:rFonts w:ascii="Times New Roman" w:hAnsi="Times New Roman"/>
          <w:sz w:val="24"/>
          <w:szCs w:val="24"/>
          <w:lang w:val="ro-RO" w:eastAsia="ar-SA"/>
        </w:rPr>
        <w:t xml:space="preserve">. </w:t>
      </w:r>
    </w:p>
    <w:p w:rsidR="003A3760" w:rsidRPr="00670B1A" w:rsidRDefault="003A3760" w:rsidP="00B36FDC">
      <w:pPr>
        <w:spacing w:after="0" w:line="240" w:lineRule="auto"/>
        <w:rPr>
          <w:rFonts w:ascii="Times New Roman" w:hAnsi="Times New Roman"/>
          <w:sz w:val="24"/>
          <w:szCs w:val="24"/>
          <w:lang w:val="ro-RO"/>
        </w:rPr>
      </w:pPr>
    </w:p>
    <w:p w:rsidR="003A3760" w:rsidRPr="00670B1A" w:rsidRDefault="003A3760" w:rsidP="000F3816">
      <w:pPr>
        <w:ind w:firstLine="567"/>
        <w:jc w:val="center"/>
        <w:rPr>
          <w:rFonts w:ascii="Times New Roman" w:hAnsi="Times New Roman"/>
          <w:sz w:val="24"/>
          <w:szCs w:val="24"/>
          <w:lang w:val="ro-RO"/>
        </w:rPr>
      </w:pPr>
      <w:r w:rsidRPr="00670B1A">
        <w:rPr>
          <w:rFonts w:ascii="Times New Roman" w:hAnsi="Times New Roman"/>
          <w:sz w:val="24"/>
          <w:szCs w:val="24"/>
          <w:lang w:val="ro-RO"/>
        </w:rPr>
        <w:t xml:space="preserve">Lista principalelor întreprinderilor de producere în oraşul Cimişlia  </w:t>
      </w:r>
    </w:p>
    <w:tbl>
      <w:tblPr>
        <w:tblW w:w="9502" w:type="dxa"/>
        <w:jc w:val="center"/>
        <w:tblLook w:val="0000"/>
      </w:tblPr>
      <w:tblGrid>
        <w:gridCol w:w="570"/>
        <w:gridCol w:w="2791"/>
        <w:gridCol w:w="1360"/>
        <w:gridCol w:w="31"/>
        <w:gridCol w:w="3688"/>
        <w:gridCol w:w="1062"/>
      </w:tblGrid>
      <w:tr w:rsidR="003A3760" w:rsidRPr="00670B1A" w:rsidTr="00CC7B33">
        <w:trPr>
          <w:trHeight w:val="170"/>
          <w:jc w:val="center"/>
        </w:trPr>
        <w:tc>
          <w:tcPr>
            <w:tcW w:w="570" w:type="dxa"/>
            <w:tcBorders>
              <w:top w:val="single" w:sz="4" w:space="0" w:color="auto"/>
              <w:left w:val="single" w:sz="4" w:space="0" w:color="auto"/>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b/>
                <w:sz w:val="24"/>
                <w:szCs w:val="24"/>
                <w:lang w:val="ro-RO"/>
              </w:rPr>
            </w:pPr>
            <w:r w:rsidRPr="00670B1A">
              <w:rPr>
                <w:rFonts w:ascii="Times New Roman" w:hAnsi="Times New Roman"/>
                <w:b/>
                <w:sz w:val="24"/>
                <w:szCs w:val="24"/>
                <w:lang w:val="ro-RO"/>
              </w:rPr>
              <w:t>Nr.</w:t>
            </w:r>
          </w:p>
          <w:p w:rsidR="003A3760" w:rsidRPr="00670B1A" w:rsidRDefault="003A3760" w:rsidP="00CC7B33">
            <w:pPr>
              <w:ind w:left="-25" w:right="-63"/>
              <w:jc w:val="center"/>
              <w:rPr>
                <w:rFonts w:ascii="Times New Roman" w:hAnsi="Times New Roman"/>
                <w:b/>
                <w:sz w:val="24"/>
                <w:szCs w:val="24"/>
                <w:lang w:val="ro-RO"/>
              </w:rPr>
            </w:pPr>
            <w:r w:rsidRPr="00670B1A">
              <w:rPr>
                <w:rFonts w:ascii="Times New Roman" w:hAnsi="Times New Roman"/>
                <w:b/>
                <w:sz w:val="24"/>
                <w:szCs w:val="24"/>
                <w:lang w:val="ro-RO"/>
              </w:rPr>
              <w:t>d/o</w:t>
            </w:r>
          </w:p>
        </w:tc>
        <w:tc>
          <w:tcPr>
            <w:tcW w:w="2791" w:type="dxa"/>
            <w:tcBorders>
              <w:top w:val="single" w:sz="4" w:space="0" w:color="auto"/>
              <w:left w:val="nil"/>
              <w:bottom w:val="single" w:sz="4" w:space="0" w:color="auto"/>
              <w:right w:val="single" w:sz="4" w:space="0" w:color="auto"/>
            </w:tcBorders>
            <w:vAlign w:val="center"/>
          </w:tcPr>
          <w:p w:rsidR="003A3760" w:rsidRPr="00670B1A" w:rsidRDefault="003A3760" w:rsidP="00CC7B33">
            <w:pPr>
              <w:ind w:left="-25" w:right="-63"/>
              <w:jc w:val="center"/>
              <w:rPr>
                <w:rFonts w:ascii="Times New Roman" w:hAnsi="Times New Roman"/>
                <w:b/>
                <w:sz w:val="24"/>
                <w:szCs w:val="24"/>
                <w:lang w:val="ro-RO"/>
              </w:rPr>
            </w:pPr>
            <w:r w:rsidRPr="00670B1A">
              <w:rPr>
                <w:rFonts w:ascii="Times New Roman" w:hAnsi="Times New Roman"/>
                <w:b/>
                <w:sz w:val="24"/>
                <w:szCs w:val="24"/>
                <w:lang w:val="ro-RO"/>
              </w:rPr>
              <w:t>Denumirea</w:t>
            </w:r>
          </w:p>
          <w:p w:rsidR="003A3760" w:rsidRPr="00670B1A" w:rsidRDefault="003A3760" w:rsidP="00CC7B33">
            <w:pPr>
              <w:ind w:left="-25" w:right="-63"/>
              <w:jc w:val="center"/>
              <w:rPr>
                <w:rFonts w:ascii="Times New Roman" w:hAnsi="Times New Roman"/>
                <w:b/>
                <w:sz w:val="24"/>
                <w:szCs w:val="24"/>
                <w:lang w:val="ro-RO"/>
              </w:rPr>
            </w:pPr>
            <w:r w:rsidRPr="00670B1A">
              <w:rPr>
                <w:rFonts w:ascii="Times New Roman" w:hAnsi="Times New Roman"/>
                <w:b/>
                <w:sz w:val="24"/>
                <w:szCs w:val="24"/>
                <w:lang w:val="ro-RO"/>
              </w:rPr>
              <w:t>întreprinderii</w:t>
            </w:r>
          </w:p>
        </w:tc>
        <w:tc>
          <w:tcPr>
            <w:tcW w:w="1360" w:type="dxa"/>
            <w:tcBorders>
              <w:top w:val="single" w:sz="4" w:space="0" w:color="auto"/>
              <w:left w:val="nil"/>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b/>
                <w:sz w:val="24"/>
                <w:szCs w:val="24"/>
                <w:lang w:val="ro-RO"/>
              </w:rPr>
            </w:pPr>
            <w:r w:rsidRPr="00670B1A">
              <w:rPr>
                <w:rFonts w:ascii="Times New Roman" w:hAnsi="Times New Roman"/>
                <w:b/>
                <w:sz w:val="24"/>
                <w:szCs w:val="24"/>
                <w:lang w:val="ro-RO"/>
              </w:rPr>
              <w:t>Adresa</w:t>
            </w:r>
          </w:p>
        </w:tc>
        <w:tc>
          <w:tcPr>
            <w:tcW w:w="3719" w:type="dxa"/>
            <w:gridSpan w:val="2"/>
            <w:tcBorders>
              <w:top w:val="single" w:sz="4" w:space="0" w:color="auto"/>
              <w:left w:val="nil"/>
              <w:bottom w:val="single" w:sz="4" w:space="0" w:color="auto"/>
              <w:right w:val="single" w:sz="4" w:space="0" w:color="auto"/>
            </w:tcBorders>
            <w:vAlign w:val="center"/>
          </w:tcPr>
          <w:p w:rsidR="003A3760" w:rsidRPr="00670B1A" w:rsidRDefault="003A3760" w:rsidP="00CC7B33">
            <w:pPr>
              <w:ind w:left="-25" w:right="-63"/>
              <w:jc w:val="center"/>
              <w:rPr>
                <w:rFonts w:ascii="Times New Roman" w:hAnsi="Times New Roman"/>
                <w:b/>
                <w:sz w:val="24"/>
                <w:szCs w:val="24"/>
                <w:lang w:val="ro-RO"/>
              </w:rPr>
            </w:pPr>
            <w:r w:rsidRPr="00670B1A">
              <w:rPr>
                <w:rFonts w:ascii="Times New Roman" w:hAnsi="Times New Roman"/>
                <w:b/>
                <w:sz w:val="24"/>
                <w:szCs w:val="24"/>
                <w:lang w:val="ro-RO"/>
              </w:rPr>
              <w:t>Ramura şi genul de activitate, volumul de producţie</w:t>
            </w:r>
          </w:p>
        </w:tc>
        <w:tc>
          <w:tcPr>
            <w:tcW w:w="1062" w:type="dxa"/>
            <w:tcBorders>
              <w:top w:val="single" w:sz="4" w:space="0" w:color="auto"/>
              <w:left w:val="nil"/>
              <w:bottom w:val="single" w:sz="4" w:space="0" w:color="auto"/>
              <w:right w:val="single" w:sz="4" w:space="0" w:color="auto"/>
            </w:tcBorders>
            <w:vAlign w:val="center"/>
          </w:tcPr>
          <w:p w:rsidR="003A3760" w:rsidRPr="00670B1A" w:rsidRDefault="003A3760" w:rsidP="00CC7B33">
            <w:pPr>
              <w:ind w:left="-25" w:right="-63"/>
              <w:jc w:val="center"/>
              <w:rPr>
                <w:rFonts w:ascii="Times New Roman" w:hAnsi="Times New Roman"/>
                <w:b/>
                <w:sz w:val="24"/>
                <w:szCs w:val="24"/>
                <w:lang w:val="ro-RO"/>
              </w:rPr>
            </w:pPr>
            <w:r w:rsidRPr="00670B1A">
              <w:rPr>
                <w:rFonts w:ascii="Times New Roman" w:hAnsi="Times New Roman"/>
                <w:b/>
                <w:sz w:val="24"/>
                <w:szCs w:val="24"/>
                <w:lang w:val="ro-RO"/>
              </w:rPr>
              <w:t>Numărul angajaţi</w:t>
            </w:r>
          </w:p>
        </w:tc>
      </w:tr>
      <w:tr w:rsidR="003A3760" w:rsidRPr="00670B1A" w:rsidTr="00CC7B33">
        <w:trPr>
          <w:trHeight w:val="170"/>
          <w:jc w:val="center"/>
        </w:trPr>
        <w:tc>
          <w:tcPr>
            <w:tcW w:w="570" w:type="dxa"/>
            <w:tcBorders>
              <w:top w:val="single" w:sz="4" w:space="0" w:color="auto"/>
              <w:left w:val="single" w:sz="4" w:space="0" w:color="auto"/>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b/>
                <w:sz w:val="24"/>
                <w:szCs w:val="24"/>
                <w:lang w:val="ro-RO"/>
              </w:rPr>
            </w:pPr>
            <w:r w:rsidRPr="00670B1A">
              <w:rPr>
                <w:rFonts w:ascii="Times New Roman" w:hAnsi="Times New Roman"/>
                <w:b/>
                <w:sz w:val="24"/>
                <w:szCs w:val="24"/>
                <w:lang w:val="ro-RO"/>
              </w:rPr>
              <w:t>1</w:t>
            </w:r>
          </w:p>
        </w:tc>
        <w:tc>
          <w:tcPr>
            <w:tcW w:w="2791" w:type="dxa"/>
            <w:tcBorders>
              <w:top w:val="single" w:sz="4" w:space="0" w:color="auto"/>
              <w:left w:val="nil"/>
              <w:bottom w:val="single" w:sz="4" w:space="0" w:color="auto"/>
              <w:right w:val="single" w:sz="4" w:space="0" w:color="auto"/>
            </w:tcBorders>
            <w:vAlign w:val="center"/>
          </w:tcPr>
          <w:p w:rsidR="003A3760" w:rsidRPr="00670B1A" w:rsidRDefault="003A3760" w:rsidP="00CC7B33">
            <w:pPr>
              <w:ind w:left="-25" w:right="-63"/>
              <w:jc w:val="center"/>
              <w:rPr>
                <w:rFonts w:ascii="Times New Roman" w:hAnsi="Times New Roman"/>
                <w:b/>
                <w:sz w:val="24"/>
                <w:szCs w:val="24"/>
                <w:lang w:val="ro-RO"/>
              </w:rPr>
            </w:pPr>
            <w:r w:rsidRPr="00670B1A">
              <w:rPr>
                <w:rFonts w:ascii="Times New Roman" w:hAnsi="Times New Roman"/>
                <w:b/>
                <w:sz w:val="24"/>
                <w:szCs w:val="24"/>
                <w:lang w:val="ro-RO"/>
              </w:rPr>
              <w:t>2</w:t>
            </w:r>
          </w:p>
        </w:tc>
        <w:tc>
          <w:tcPr>
            <w:tcW w:w="1360" w:type="dxa"/>
            <w:tcBorders>
              <w:top w:val="single" w:sz="4" w:space="0" w:color="auto"/>
              <w:left w:val="nil"/>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b/>
                <w:sz w:val="24"/>
                <w:szCs w:val="24"/>
                <w:lang w:val="ro-RO"/>
              </w:rPr>
            </w:pPr>
            <w:r w:rsidRPr="00670B1A">
              <w:rPr>
                <w:rFonts w:ascii="Times New Roman" w:hAnsi="Times New Roman"/>
                <w:b/>
                <w:sz w:val="24"/>
                <w:szCs w:val="24"/>
                <w:lang w:val="ro-RO"/>
              </w:rPr>
              <w:t>3</w:t>
            </w:r>
          </w:p>
        </w:tc>
        <w:tc>
          <w:tcPr>
            <w:tcW w:w="3719" w:type="dxa"/>
            <w:gridSpan w:val="2"/>
            <w:tcBorders>
              <w:top w:val="single" w:sz="4" w:space="0" w:color="auto"/>
              <w:left w:val="nil"/>
              <w:bottom w:val="single" w:sz="4" w:space="0" w:color="auto"/>
              <w:right w:val="single" w:sz="4" w:space="0" w:color="auto"/>
            </w:tcBorders>
            <w:vAlign w:val="center"/>
          </w:tcPr>
          <w:p w:rsidR="003A3760" w:rsidRPr="00670B1A" w:rsidRDefault="003A3760" w:rsidP="00CC7B33">
            <w:pPr>
              <w:ind w:left="-25" w:right="-63"/>
              <w:jc w:val="center"/>
              <w:rPr>
                <w:rFonts w:ascii="Times New Roman" w:hAnsi="Times New Roman"/>
                <w:b/>
                <w:sz w:val="24"/>
                <w:szCs w:val="24"/>
                <w:lang w:val="ro-RO"/>
              </w:rPr>
            </w:pPr>
            <w:r w:rsidRPr="00670B1A">
              <w:rPr>
                <w:rFonts w:ascii="Times New Roman" w:hAnsi="Times New Roman"/>
                <w:b/>
                <w:sz w:val="24"/>
                <w:szCs w:val="24"/>
                <w:lang w:val="ro-RO"/>
              </w:rPr>
              <w:t>4</w:t>
            </w:r>
          </w:p>
        </w:tc>
        <w:tc>
          <w:tcPr>
            <w:tcW w:w="1062" w:type="dxa"/>
            <w:tcBorders>
              <w:top w:val="single" w:sz="4" w:space="0" w:color="auto"/>
              <w:left w:val="nil"/>
              <w:bottom w:val="single" w:sz="4" w:space="0" w:color="auto"/>
              <w:right w:val="single" w:sz="4" w:space="0" w:color="auto"/>
            </w:tcBorders>
            <w:vAlign w:val="center"/>
          </w:tcPr>
          <w:p w:rsidR="003A3760" w:rsidRPr="00670B1A" w:rsidRDefault="003A3760" w:rsidP="00CC7B33">
            <w:pPr>
              <w:ind w:left="-25" w:right="-63"/>
              <w:jc w:val="center"/>
              <w:rPr>
                <w:rFonts w:ascii="Times New Roman" w:hAnsi="Times New Roman"/>
                <w:b/>
                <w:sz w:val="24"/>
                <w:szCs w:val="24"/>
                <w:lang w:val="ro-RO"/>
              </w:rPr>
            </w:pPr>
            <w:r w:rsidRPr="00670B1A">
              <w:rPr>
                <w:rFonts w:ascii="Times New Roman" w:hAnsi="Times New Roman"/>
                <w:b/>
                <w:sz w:val="24"/>
                <w:szCs w:val="24"/>
                <w:lang w:val="ro-RO"/>
              </w:rPr>
              <w:t>5</w:t>
            </w:r>
          </w:p>
        </w:tc>
      </w:tr>
      <w:tr w:rsidR="003A3760" w:rsidRPr="00670B1A" w:rsidTr="00CC7B33">
        <w:trPr>
          <w:trHeight w:val="170"/>
          <w:jc w:val="center"/>
        </w:trPr>
        <w:tc>
          <w:tcPr>
            <w:tcW w:w="9502" w:type="dxa"/>
            <w:gridSpan w:val="6"/>
            <w:tcBorders>
              <w:top w:val="single" w:sz="4" w:space="0" w:color="auto"/>
              <w:left w:val="single" w:sz="4" w:space="0" w:color="auto"/>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i/>
                <w:sz w:val="24"/>
                <w:szCs w:val="24"/>
                <w:lang w:val="ro-RO"/>
              </w:rPr>
            </w:pPr>
            <w:r w:rsidRPr="00670B1A">
              <w:rPr>
                <w:rFonts w:ascii="Times New Roman" w:hAnsi="Times New Roman"/>
                <w:i/>
                <w:sz w:val="24"/>
                <w:szCs w:val="24"/>
                <w:lang w:val="ro-RO"/>
              </w:rPr>
              <w:t>Agricultura</w:t>
            </w:r>
          </w:p>
        </w:tc>
      </w:tr>
      <w:tr w:rsidR="003A3760" w:rsidRPr="00670B1A" w:rsidTr="00CC7B33">
        <w:trPr>
          <w:trHeight w:val="170"/>
          <w:jc w:val="center"/>
        </w:trPr>
        <w:tc>
          <w:tcPr>
            <w:tcW w:w="570" w:type="dxa"/>
            <w:tcBorders>
              <w:top w:val="nil"/>
              <w:left w:val="single" w:sz="4" w:space="0" w:color="auto"/>
              <w:bottom w:val="single" w:sz="4" w:space="0" w:color="auto"/>
              <w:right w:val="single" w:sz="4" w:space="0" w:color="auto"/>
            </w:tcBorders>
            <w:noWrap/>
            <w:vAlign w:val="center"/>
          </w:tcPr>
          <w:p w:rsidR="003A3760" w:rsidRPr="00670B1A" w:rsidRDefault="00D010A6" w:rsidP="00CC7B33">
            <w:pPr>
              <w:ind w:left="-25" w:right="-63"/>
              <w:jc w:val="center"/>
              <w:rPr>
                <w:rFonts w:ascii="Times New Roman" w:hAnsi="Times New Roman"/>
                <w:sz w:val="24"/>
                <w:szCs w:val="24"/>
                <w:lang w:val="ro-RO"/>
              </w:rPr>
            </w:pPr>
            <w:r w:rsidRPr="00670B1A">
              <w:rPr>
                <w:rFonts w:ascii="Times New Roman" w:hAnsi="Times New Roman"/>
                <w:sz w:val="24"/>
                <w:szCs w:val="24"/>
                <w:lang w:val="ro-RO"/>
              </w:rPr>
              <w:t>1</w:t>
            </w:r>
          </w:p>
        </w:tc>
        <w:tc>
          <w:tcPr>
            <w:tcW w:w="2791" w:type="dxa"/>
            <w:tcBorders>
              <w:top w:val="nil"/>
              <w:left w:val="nil"/>
              <w:bottom w:val="single" w:sz="4" w:space="0" w:color="auto"/>
              <w:right w:val="single" w:sz="4" w:space="0" w:color="auto"/>
            </w:tcBorders>
            <w:noWrap/>
            <w:vAlign w:val="center"/>
          </w:tcPr>
          <w:p w:rsidR="003A3760" w:rsidRPr="00670B1A" w:rsidRDefault="003A3760" w:rsidP="00CC7B33">
            <w:pPr>
              <w:ind w:left="-25" w:right="-63"/>
              <w:rPr>
                <w:rFonts w:ascii="Times New Roman" w:hAnsi="Times New Roman"/>
                <w:sz w:val="24"/>
                <w:szCs w:val="24"/>
                <w:lang w:val="ro-RO"/>
              </w:rPr>
            </w:pPr>
            <w:r w:rsidRPr="00670B1A">
              <w:rPr>
                <w:rFonts w:ascii="Times New Roman" w:hAnsi="Times New Roman"/>
                <w:sz w:val="24"/>
                <w:szCs w:val="24"/>
                <w:lang w:val="ro-RO"/>
              </w:rPr>
              <w:t xml:space="preserve">"Camedones" SRL, </w:t>
            </w:r>
          </w:p>
        </w:tc>
        <w:tc>
          <w:tcPr>
            <w:tcW w:w="1360" w:type="dxa"/>
            <w:tcBorders>
              <w:top w:val="nil"/>
              <w:left w:val="nil"/>
              <w:bottom w:val="single" w:sz="4" w:space="0" w:color="auto"/>
              <w:right w:val="single" w:sz="4" w:space="0" w:color="auto"/>
            </w:tcBorders>
            <w:noWrap/>
          </w:tcPr>
          <w:p w:rsidR="003A3760" w:rsidRPr="00670B1A" w:rsidRDefault="003A3760" w:rsidP="00CC7B33">
            <w:pPr>
              <w:jc w:val="center"/>
              <w:rPr>
                <w:rFonts w:ascii="Times New Roman" w:hAnsi="Times New Roman"/>
                <w:sz w:val="24"/>
                <w:szCs w:val="24"/>
                <w:lang w:val="ro-RO"/>
              </w:rPr>
            </w:pPr>
            <w:r w:rsidRPr="00670B1A">
              <w:rPr>
                <w:rFonts w:ascii="Times New Roman" w:hAnsi="Times New Roman"/>
                <w:sz w:val="24"/>
                <w:szCs w:val="24"/>
                <w:lang w:val="ro-RO"/>
              </w:rPr>
              <w:t>or. Cimişlia</w:t>
            </w:r>
          </w:p>
        </w:tc>
        <w:tc>
          <w:tcPr>
            <w:tcW w:w="3719" w:type="dxa"/>
            <w:gridSpan w:val="2"/>
            <w:tcBorders>
              <w:top w:val="nil"/>
              <w:left w:val="nil"/>
              <w:bottom w:val="single" w:sz="4" w:space="0" w:color="auto"/>
              <w:right w:val="single" w:sz="4" w:space="0" w:color="auto"/>
            </w:tcBorders>
            <w:noWrap/>
            <w:vAlign w:val="center"/>
          </w:tcPr>
          <w:p w:rsidR="003A3760" w:rsidRPr="00670B1A" w:rsidRDefault="003A3760" w:rsidP="00CC7B33">
            <w:pPr>
              <w:ind w:left="-55" w:right="-146"/>
              <w:rPr>
                <w:rFonts w:ascii="Times New Roman" w:hAnsi="Times New Roman"/>
                <w:sz w:val="24"/>
                <w:szCs w:val="24"/>
                <w:lang w:val="ro-RO"/>
              </w:rPr>
            </w:pPr>
            <w:r w:rsidRPr="00670B1A">
              <w:rPr>
                <w:rFonts w:ascii="Times New Roman" w:hAnsi="Times New Roman"/>
                <w:sz w:val="24"/>
                <w:szCs w:val="24"/>
                <w:lang w:val="ro-RO"/>
              </w:rPr>
              <w:t>Uscatorie de fructe şi legume</w:t>
            </w:r>
          </w:p>
        </w:tc>
        <w:tc>
          <w:tcPr>
            <w:tcW w:w="1062" w:type="dxa"/>
            <w:tcBorders>
              <w:top w:val="nil"/>
              <w:left w:val="nil"/>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sz w:val="24"/>
                <w:szCs w:val="24"/>
                <w:lang w:val="ro-RO"/>
              </w:rPr>
            </w:pPr>
            <w:r w:rsidRPr="00670B1A">
              <w:rPr>
                <w:rFonts w:ascii="Times New Roman" w:hAnsi="Times New Roman"/>
                <w:sz w:val="24"/>
                <w:szCs w:val="24"/>
                <w:lang w:val="ro-RO"/>
              </w:rPr>
              <w:t xml:space="preserve">15 </w:t>
            </w:r>
          </w:p>
        </w:tc>
      </w:tr>
      <w:tr w:rsidR="003A3760" w:rsidRPr="00670B1A" w:rsidTr="00CC7B33">
        <w:trPr>
          <w:trHeight w:val="170"/>
          <w:jc w:val="center"/>
        </w:trPr>
        <w:tc>
          <w:tcPr>
            <w:tcW w:w="570" w:type="dxa"/>
            <w:tcBorders>
              <w:top w:val="nil"/>
              <w:left w:val="single" w:sz="4" w:space="0" w:color="auto"/>
              <w:bottom w:val="single" w:sz="4" w:space="0" w:color="auto"/>
              <w:right w:val="single" w:sz="4" w:space="0" w:color="auto"/>
            </w:tcBorders>
            <w:noWrap/>
            <w:vAlign w:val="center"/>
          </w:tcPr>
          <w:p w:rsidR="003A3760" w:rsidRPr="00670B1A" w:rsidRDefault="00D010A6" w:rsidP="00CC7B33">
            <w:pPr>
              <w:ind w:left="-25" w:right="-63"/>
              <w:jc w:val="center"/>
              <w:rPr>
                <w:rFonts w:ascii="Times New Roman" w:hAnsi="Times New Roman"/>
                <w:sz w:val="24"/>
                <w:szCs w:val="24"/>
                <w:lang w:val="ro-RO"/>
              </w:rPr>
            </w:pPr>
            <w:r w:rsidRPr="00670B1A">
              <w:rPr>
                <w:rFonts w:ascii="Times New Roman" w:hAnsi="Times New Roman"/>
                <w:sz w:val="24"/>
                <w:szCs w:val="24"/>
                <w:lang w:val="ro-RO"/>
              </w:rPr>
              <w:t>2</w:t>
            </w:r>
          </w:p>
        </w:tc>
        <w:tc>
          <w:tcPr>
            <w:tcW w:w="2791" w:type="dxa"/>
            <w:tcBorders>
              <w:top w:val="nil"/>
              <w:left w:val="nil"/>
              <w:bottom w:val="single" w:sz="4" w:space="0" w:color="auto"/>
              <w:right w:val="single" w:sz="4" w:space="0" w:color="auto"/>
            </w:tcBorders>
            <w:noWrap/>
            <w:vAlign w:val="center"/>
          </w:tcPr>
          <w:p w:rsidR="003A3760" w:rsidRPr="00670B1A" w:rsidRDefault="003A3760" w:rsidP="00CC7B33">
            <w:pPr>
              <w:ind w:left="-25" w:right="-63"/>
              <w:rPr>
                <w:rFonts w:ascii="Times New Roman" w:hAnsi="Times New Roman"/>
                <w:sz w:val="24"/>
                <w:szCs w:val="24"/>
                <w:lang w:val="ro-RO"/>
              </w:rPr>
            </w:pPr>
            <w:r w:rsidRPr="00670B1A">
              <w:rPr>
                <w:rFonts w:ascii="Times New Roman" w:hAnsi="Times New Roman"/>
                <w:sz w:val="24"/>
                <w:szCs w:val="24"/>
                <w:lang w:val="ro-RO"/>
              </w:rPr>
              <w:t>"Cimeltrans grup" SRL</w:t>
            </w:r>
          </w:p>
        </w:tc>
        <w:tc>
          <w:tcPr>
            <w:tcW w:w="1360" w:type="dxa"/>
            <w:tcBorders>
              <w:top w:val="nil"/>
              <w:left w:val="nil"/>
              <w:bottom w:val="single" w:sz="4" w:space="0" w:color="auto"/>
              <w:right w:val="single" w:sz="4" w:space="0" w:color="auto"/>
            </w:tcBorders>
            <w:noWrap/>
          </w:tcPr>
          <w:p w:rsidR="003A3760" w:rsidRPr="00670B1A" w:rsidRDefault="003A3760" w:rsidP="00CC7B33">
            <w:pPr>
              <w:jc w:val="center"/>
              <w:rPr>
                <w:rFonts w:ascii="Times New Roman" w:hAnsi="Times New Roman"/>
                <w:sz w:val="24"/>
                <w:szCs w:val="24"/>
                <w:lang w:val="ro-RO"/>
              </w:rPr>
            </w:pPr>
            <w:r w:rsidRPr="00670B1A">
              <w:rPr>
                <w:rFonts w:ascii="Times New Roman" w:hAnsi="Times New Roman"/>
                <w:sz w:val="24"/>
                <w:szCs w:val="24"/>
                <w:lang w:val="ro-RO"/>
              </w:rPr>
              <w:t>or. Cimişlia</w:t>
            </w:r>
          </w:p>
        </w:tc>
        <w:tc>
          <w:tcPr>
            <w:tcW w:w="3719" w:type="dxa"/>
            <w:gridSpan w:val="2"/>
            <w:tcBorders>
              <w:top w:val="nil"/>
              <w:left w:val="nil"/>
              <w:bottom w:val="single" w:sz="4" w:space="0" w:color="auto"/>
              <w:right w:val="single" w:sz="4" w:space="0" w:color="auto"/>
            </w:tcBorders>
            <w:noWrap/>
            <w:vAlign w:val="center"/>
          </w:tcPr>
          <w:p w:rsidR="003A3760" w:rsidRPr="00670B1A" w:rsidRDefault="003A3760" w:rsidP="00CC7B33">
            <w:pPr>
              <w:ind w:left="-55" w:right="-146"/>
              <w:rPr>
                <w:rFonts w:ascii="Times New Roman" w:hAnsi="Times New Roman"/>
                <w:sz w:val="24"/>
                <w:szCs w:val="24"/>
                <w:lang w:val="ro-RO"/>
              </w:rPr>
            </w:pPr>
            <w:r w:rsidRPr="00670B1A">
              <w:rPr>
                <w:rFonts w:ascii="Times New Roman" w:hAnsi="Times New Roman"/>
                <w:sz w:val="24"/>
                <w:szCs w:val="24"/>
                <w:lang w:val="ro-RO"/>
              </w:rPr>
              <w:t>Service de morărit</w:t>
            </w:r>
          </w:p>
        </w:tc>
        <w:tc>
          <w:tcPr>
            <w:tcW w:w="1062" w:type="dxa"/>
            <w:tcBorders>
              <w:top w:val="nil"/>
              <w:left w:val="nil"/>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sz w:val="24"/>
                <w:szCs w:val="24"/>
                <w:lang w:val="ro-RO"/>
              </w:rPr>
            </w:pPr>
            <w:r w:rsidRPr="00670B1A">
              <w:rPr>
                <w:rFonts w:ascii="Times New Roman" w:hAnsi="Times New Roman"/>
                <w:sz w:val="24"/>
                <w:szCs w:val="24"/>
                <w:lang w:val="ro-RO"/>
              </w:rPr>
              <w:t>10</w:t>
            </w:r>
          </w:p>
        </w:tc>
      </w:tr>
      <w:tr w:rsidR="003A3760" w:rsidRPr="00670B1A" w:rsidTr="0066019B">
        <w:trPr>
          <w:trHeight w:val="170"/>
          <w:jc w:val="center"/>
        </w:trPr>
        <w:tc>
          <w:tcPr>
            <w:tcW w:w="570" w:type="dxa"/>
            <w:tcBorders>
              <w:top w:val="nil"/>
              <w:left w:val="single" w:sz="4" w:space="0" w:color="auto"/>
              <w:bottom w:val="single" w:sz="4" w:space="0" w:color="auto"/>
              <w:right w:val="single" w:sz="4" w:space="0" w:color="auto"/>
            </w:tcBorders>
            <w:noWrap/>
            <w:vAlign w:val="center"/>
          </w:tcPr>
          <w:p w:rsidR="003A3760" w:rsidRPr="00670B1A" w:rsidRDefault="00D010A6" w:rsidP="00CC7B33">
            <w:pPr>
              <w:ind w:left="-25" w:right="-63"/>
              <w:jc w:val="center"/>
              <w:rPr>
                <w:rFonts w:ascii="Times New Roman" w:hAnsi="Times New Roman"/>
                <w:sz w:val="24"/>
                <w:szCs w:val="24"/>
                <w:lang w:val="ro-RO"/>
              </w:rPr>
            </w:pPr>
            <w:r w:rsidRPr="00670B1A">
              <w:rPr>
                <w:rFonts w:ascii="Times New Roman" w:hAnsi="Times New Roman"/>
                <w:sz w:val="24"/>
                <w:szCs w:val="24"/>
                <w:lang w:val="ro-RO"/>
              </w:rPr>
              <w:t>3</w:t>
            </w:r>
          </w:p>
        </w:tc>
        <w:tc>
          <w:tcPr>
            <w:tcW w:w="2791" w:type="dxa"/>
            <w:tcBorders>
              <w:top w:val="nil"/>
              <w:left w:val="nil"/>
              <w:bottom w:val="single" w:sz="4" w:space="0" w:color="auto"/>
              <w:right w:val="single" w:sz="4" w:space="0" w:color="auto"/>
            </w:tcBorders>
            <w:noWrap/>
            <w:vAlign w:val="center"/>
          </w:tcPr>
          <w:p w:rsidR="003A3760" w:rsidRPr="00670B1A" w:rsidRDefault="003A3760" w:rsidP="00CC7B33">
            <w:pPr>
              <w:ind w:left="-25" w:right="-63"/>
              <w:rPr>
                <w:rFonts w:ascii="Times New Roman" w:hAnsi="Times New Roman"/>
                <w:sz w:val="24"/>
                <w:szCs w:val="24"/>
                <w:lang w:val="ro-RO"/>
              </w:rPr>
            </w:pPr>
            <w:r w:rsidRPr="00670B1A">
              <w:rPr>
                <w:rFonts w:ascii="Times New Roman" w:hAnsi="Times New Roman"/>
                <w:sz w:val="24"/>
                <w:szCs w:val="24"/>
                <w:lang w:val="ro-RO"/>
              </w:rPr>
              <w:t>Î.I. “Negru Victor”</w:t>
            </w:r>
          </w:p>
        </w:tc>
        <w:tc>
          <w:tcPr>
            <w:tcW w:w="1360" w:type="dxa"/>
            <w:tcBorders>
              <w:top w:val="nil"/>
              <w:left w:val="nil"/>
              <w:bottom w:val="single" w:sz="4" w:space="0" w:color="auto"/>
              <w:right w:val="single" w:sz="4" w:space="0" w:color="auto"/>
            </w:tcBorders>
            <w:noWrap/>
          </w:tcPr>
          <w:p w:rsidR="003A3760" w:rsidRPr="00670B1A" w:rsidRDefault="003A3760" w:rsidP="00CC7B33">
            <w:pPr>
              <w:jc w:val="center"/>
              <w:rPr>
                <w:rFonts w:ascii="Times New Roman" w:hAnsi="Times New Roman"/>
                <w:sz w:val="24"/>
                <w:szCs w:val="24"/>
                <w:lang w:val="ro-RO"/>
              </w:rPr>
            </w:pPr>
            <w:r w:rsidRPr="00670B1A">
              <w:rPr>
                <w:rFonts w:ascii="Times New Roman" w:hAnsi="Times New Roman"/>
                <w:sz w:val="24"/>
                <w:szCs w:val="24"/>
                <w:lang w:val="ro-RO"/>
              </w:rPr>
              <w:t>or. Cimişlia</w:t>
            </w:r>
          </w:p>
        </w:tc>
        <w:tc>
          <w:tcPr>
            <w:tcW w:w="3719" w:type="dxa"/>
            <w:gridSpan w:val="2"/>
            <w:tcBorders>
              <w:top w:val="nil"/>
              <w:left w:val="nil"/>
              <w:bottom w:val="single" w:sz="4" w:space="0" w:color="auto"/>
              <w:right w:val="single" w:sz="4" w:space="0" w:color="auto"/>
            </w:tcBorders>
            <w:noWrap/>
            <w:vAlign w:val="center"/>
          </w:tcPr>
          <w:p w:rsidR="003A3760" w:rsidRPr="00670B1A" w:rsidRDefault="003A3760" w:rsidP="00CC7B33">
            <w:pPr>
              <w:ind w:left="-55" w:right="-146"/>
              <w:rPr>
                <w:rFonts w:ascii="Times New Roman" w:hAnsi="Times New Roman"/>
                <w:sz w:val="24"/>
                <w:szCs w:val="24"/>
                <w:lang w:val="ro-RO"/>
              </w:rPr>
            </w:pPr>
            <w:r w:rsidRPr="00670B1A">
              <w:rPr>
                <w:rFonts w:ascii="Times New Roman" w:hAnsi="Times New Roman"/>
                <w:sz w:val="24"/>
                <w:szCs w:val="24"/>
                <w:lang w:val="ro-RO"/>
              </w:rPr>
              <w:t>Producere pâinii şi activităţi de morărit</w:t>
            </w:r>
          </w:p>
        </w:tc>
        <w:tc>
          <w:tcPr>
            <w:tcW w:w="1062" w:type="dxa"/>
            <w:tcBorders>
              <w:top w:val="nil"/>
              <w:left w:val="nil"/>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sz w:val="24"/>
                <w:szCs w:val="24"/>
                <w:lang w:val="ro-RO"/>
              </w:rPr>
            </w:pPr>
            <w:r w:rsidRPr="00670B1A">
              <w:rPr>
                <w:rFonts w:ascii="Times New Roman" w:hAnsi="Times New Roman"/>
                <w:sz w:val="24"/>
                <w:szCs w:val="24"/>
                <w:lang w:val="ro-RO"/>
              </w:rPr>
              <w:t>12</w:t>
            </w:r>
          </w:p>
        </w:tc>
      </w:tr>
      <w:tr w:rsidR="003A3760" w:rsidRPr="00670B1A" w:rsidTr="0066019B">
        <w:trPr>
          <w:trHeight w:val="170"/>
          <w:jc w:val="center"/>
        </w:trPr>
        <w:tc>
          <w:tcPr>
            <w:tcW w:w="8440" w:type="dxa"/>
            <w:gridSpan w:val="5"/>
            <w:tcBorders>
              <w:top w:val="single" w:sz="4" w:space="0" w:color="auto"/>
              <w:left w:val="single" w:sz="4" w:space="0" w:color="auto"/>
              <w:bottom w:val="single" w:sz="4" w:space="0" w:color="auto"/>
              <w:right w:val="single" w:sz="4" w:space="0" w:color="auto"/>
            </w:tcBorders>
            <w:noWrap/>
            <w:vAlign w:val="center"/>
          </w:tcPr>
          <w:p w:rsidR="003A3760" w:rsidRPr="00670B1A" w:rsidRDefault="003A3760" w:rsidP="00CC7B33">
            <w:pPr>
              <w:ind w:left="-55" w:right="-146"/>
              <w:rPr>
                <w:rFonts w:ascii="Times New Roman" w:hAnsi="Times New Roman"/>
                <w:sz w:val="24"/>
                <w:szCs w:val="24"/>
                <w:lang w:val="ro-RO"/>
              </w:rPr>
            </w:pPr>
          </w:p>
        </w:tc>
        <w:tc>
          <w:tcPr>
            <w:tcW w:w="1062" w:type="dxa"/>
            <w:tcBorders>
              <w:top w:val="nil"/>
              <w:left w:val="single" w:sz="4" w:space="0" w:color="auto"/>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sz w:val="24"/>
                <w:szCs w:val="24"/>
                <w:lang w:val="ro-RO"/>
              </w:rPr>
            </w:pPr>
          </w:p>
        </w:tc>
      </w:tr>
      <w:tr w:rsidR="003A3760" w:rsidRPr="00670B1A" w:rsidTr="0066019B">
        <w:trPr>
          <w:trHeight w:val="170"/>
          <w:jc w:val="center"/>
        </w:trPr>
        <w:tc>
          <w:tcPr>
            <w:tcW w:w="8440" w:type="dxa"/>
            <w:gridSpan w:val="5"/>
            <w:tcBorders>
              <w:top w:val="single" w:sz="4" w:space="0" w:color="auto"/>
              <w:left w:val="single" w:sz="4" w:space="0" w:color="auto"/>
              <w:bottom w:val="single" w:sz="4" w:space="0" w:color="auto"/>
              <w:right w:val="single" w:sz="4" w:space="0" w:color="auto"/>
            </w:tcBorders>
            <w:noWrap/>
            <w:vAlign w:val="center"/>
          </w:tcPr>
          <w:p w:rsidR="003A3760" w:rsidRPr="00670B1A" w:rsidRDefault="003A3760" w:rsidP="00CC7B33">
            <w:pPr>
              <w:ind w:left="-55" w:right="-146"/>
              <w:rPr>
                <w:rFonts w:ascii="Times New Roman" w:hAnsi="Times New Roman"/>
                <w:sz w:val="24"/>
                <w:szCs w:val="24"/>
                <w:lang w:val="ro-RO"/>
              </w:rPr>
            </w:pPr>
            <w:r w:rsidRPr="00670B1A">
              <w:rPr>
                <w:rFonts w:ascii="Times New Roman" w:hAnsi="Times New Roman"/>
                <w:sz w:val="24"/>
                <w:szCs w:val="24"/>
                <w:lang w:val="ro-RO"/>
              </w:rPr>
              <w:t xml:space="preserve">Total </w:t>
            </w:r>
          </w:p>
        </w:tc>
        <w:tc>
          <w:tcPr>
            <w:tcW w:w="1062" w:type="dxa"/>
            <w:tcBorders>
              <w:top w:val="nil"/>
              <w:left w:val="nil"/>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sz w:val="24"/>
                <w:szCs w:val="24"/>
                <w:lang w:val="ro-RO"/>
              </w:rPr>
            </w:pPr>
            <w:r w:rsidRPr="00670B1A">
              <w:rPr>
                <w:rFonts w:ascii="Times New Roman" w:hAnsi="Times New Roman"/>
                <w:sz w:val="24"/>
                <w:szCs w:val="24"/>
                <w:lang w:val="ro-RO"/>
              </w:rPr>
              <w:t>42</w:t>
            </w:r>
          </w:p>
        </w:tc>
      </w:tr>
      <w:tr w:rsidR="003A3760" w:rsidRPr="00670B1A" w:rsidTr="00CC7B33">
        <w:trPr>
          <w:trHeight w:val="70"/>
          <w:jc w:val="center"/>
        </w:trPr>
        <w:tc>
          <w:tcPr>
            <w:tcW w:w="9502" w:type="dxa"/>
            <w:gridSpan w:val="6"/>
            <w:tcBorders>
              <w:top w:val="nil"/>
              <w:left w:val="single" w:sz="4" w:space="0" w:color="auto"/>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i/>
                <w:sz w:val="24"/>
                <w:szCs w:val="24"/>
                <w:lang w:val="ro-RO"/>
              </w:rPr>
            </w:pPr>
            <w:r w:rsidRPr="00670B1A">
              <w:rPr>
                <w:rFonts w:ascii="Times New Roman" w:hAnsi="Times New Roman"/>
                <w:i/>
                <w:sz w:val="24"/>
                <w:szCs w:val="24"/>
                <w:lang w:val="ro-RO"/>
              </w:rPr>
              <w:t>Gospodăria silvica</w:t>
            </w:r>
          </w:p>
        </w:tc>
      </w:tr>
      <w:tr w:rsidR="003A3760" w:rsidRPr="00670B1A" w:rsidTr="00CC7B33">
        <w:trPr>
          <w:trHeight w:val="170"/>
          <w:jc w:val="center"/>
        </w:trPr>
        <w:tc>
          <w:tcPr>
            <w:tcW w:w="570" w:type="dxa"/>
            <w:tcBorders>
              <w:top w:val="nil"/>
              <w:left w:val="single" w:sz="4" w:space="0" w:color="auto"/>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sz w:val="24"/>
                <w:szCs w:val="24"/>
                <w:lang w:val="ro-RO"/>
              </w:rPr>
            </w:pPr>
            <w:r w:rsidRPr="00670B1A">
              <w:rPr>
                <w:rFonts w:ascii="Times New Roman" w:hAnsi="Times New Roman"/>
                <w:sz w:val="24"/>
                <w:szCs w:val="24"/>
                <w:lang w:val="ro-RO"/>
              </w:rPr>
              <w:t>1</w:t>
            </w:r>
          </w:p>
        </w:tc>
        <w:tc>
          <w:tcPr>
            <w:tcW w:w="2791" w:type="dxa"/>
            <w:tcBorders>
              <w:top w:val="nil"/>
              <w:left w:val="nil"/>
              <w:bottom w:val="single" w:sz="4" w:space="0" w:color="auto"/>
              <w:right w:val="single" w:sz="4" w:space="0" w:color="auto"/>
            </w:tcBorders>
            <w:noWrap/>
            <w:vAlign w:val="center"/>
          </w:tcPr>
          <w:p w:rsidR="003A3760" w:rsidRPr="00670B1A" w:rsidRDefault="003A3760" w:rsidP="00CC7B33">
            <w:pPr>
              <w:ind w:left="-25" w:right="-63"/>
              <w:rPr>
                <w:rFonts w:ascii="Times New Roman" w:hAnsi="Times New Roman"/>
                <w:sz w:val="24"/>
                <w:szCs w:val="24"/>
                <w:lang w:val="ro-RO"/>
              </w:rPr>
            </w:pPr>
            <w:r w:rsidRPr="00670B1A">
              <w:rPr>
                <w:rFonts w:ascii="Times New Roman" w:hAnsi="Times New Roman"/>
                <w:sz w:val="24"/>
                <w:szCs w:val="24"/>
                <w:lang w:val="ro-RO"/>
              </w:rPr>
              <w:t xml:space="preserve">ÎS "Silv cinegetica Moldsilva" </w:t>
            </w:r>
          </w:p>
        </w:tc>
        <w:tc>
          <w:tcPr>
            <w:tcW w:w="1360" w:type="dxa"/>
            <w:tcBorders>
              <w:top w:val="nil"/>
              <w:left w:val="nil"/>
              <w:bottom w:val="single" w:sz="4" w:space="0" w:color="auto"/>
              <w:right w:val="single" w:sz="4" w:space="0" w:color="auto"/>
            </w:tcBorders>
            <w:noWrap/>
            <w:vAlign w:val="center"/>
          </w:tcPr>
          <w:p w:rsidR="003A3760" w:rsidRPr="00670B1A" w:rsidRDefault="003A3760" w:rsidP="00CC7B33">
            <w:pPr>
              <w:ind w:left="-25" w:right="-63"/>
              <w:rPr>
                <w:rFonts w:ascii="Times New Roman" w:hAnsi="Times New Roman"/>
                <w:sz w:val="24"/>
                <w:szCs w:val="24"/>
                <w:lang w:val="ro-RO"/>
              </w:rPr>
            </w:pPr>
            <w:r w:rsidRPr="00670B1A">
              <w:rPr>
                <w:rFonts w:ascii="Times New Roman" w:hAnsi="Times New Roman"/>
                <w:sz w:val="24"/>
                <w:szCs w:val="24"/>
                <w:lang w:val="ro-RO"/>
              </w:rPr>
              <w:t>or. Cimişlia</w:t>
            </w:r>
          </w:p>
        </w:tc>
        <w:tc>
          <w:tcPr>
            <w:tcW w:w="3719" w:type="dxa"/>
            <w:gridSpan w:val="2"/>
            <w:tcBorders>
              <w:top w:val="nil"/>
              <w:left w:val="nil"/>
              <w:bottom w:val="single" w:sz="4" w:space="0" w:color="auto"/>
              <w:right w:val="single" w:sz="4" w:space="0" w:color="auto"/>
            </w:tcBorders>
            <w:noWrap/>
            <w:vAlign w:val="center"/>
          </w:tcPr>
          <w:p w:rsidR="003A3760" w:rsidRPr="00670B1A" w:rsidRDefault="003A3760" w:rsidP="00CC7B33">
            <w:pPr>
              <w:ind w:left="-55" w:right="-146"/>
              <w:rPr>
                <w:rFonts w:ascii="Times New Roman" w:hAnsi="Times New Roman"/>
                <w:sz w:val="24"/>
                <w:szCs w:val="24"/>
                <w:lang w:val="ro-RO"/>
              </w:rPr>
            </w:pPr>
            <w:r w:rsidRPr="00670B1A">
              <w:rPr>
                <w:rFonts w:ascii="Times New Roman" w:hAnsi="Times New Roman"/>
                <w:sz w:val="24"/>
                <w:szCs w:val="24"/>
                <w:lang w:val="ro-RO"/>
              </w:rPr>
              <w:t xml:space="preserve">Depozitarea produselor lemnoase şi garaje </w:t>
            </w:r>
          </w:p>
        </w:tc>
        <w:tc>
          <w:tcPr>
            <w:tcW w:w="1062" w:type="dxa"/>
            <w:tcBorders>
              <w:top w:val="nil"/>
              <w:left w:val="nil"/>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sz w:val="24"/>
                <w:szCs w:val="24"/>
                <w:lang w:val="ro-RO"/>
              </w:rPr>
            </w:pPr>
            <w:r w:rsidRPr="00670B1A">
              <w:rPr>
                <w:rFonts w:ascii="Times New Roman" w:hAnsi="Times New Roman"/>
                <w:sz w:val="24"/>
                <w:szCs w:val="24"/>
                <w:lang w:val="ro-RO"/>
              </w:rPr>
              <w:t>15</w:t>
            </w:r>
          </w:p>
        </w:tc>
      </w:tr>
      <w:tr w:rsidR="003A3760" w:rsidRPr="00670B1A" w:rsidTr="00CC7B33">
        <w:trPr>
          <w:trHeight w:val="170"/>
          <w:jc w:val="center"/>
        </w:trPr>
        <w:tc>
          <w:tcPr>
            <w:tcW w:w="8440" w:type="dxa"/>
            <w:gridSpan w:val="5"/>
            <w:tcBorders>
              <w:top w:val="nil"/>
              <w:left w:val="single" w:sz="4" w:space="0" w:color="auto"/>
              <w:bottom w:val="single" w:sz="4" w:space="0" w:color="auto"/>
              <w:right w:val="single" w:sz="4" w:space="0" w:color="auto"/>
            </w:tcBorders>
            <w:noWrap/>
            <w:vAlign w:val="center"/>
          </w:tcPr>
          <w:p w:rsidR="003A3760" w:rsidRPr="00670B1A" w:rsidRDefault="003A3760" w:rsidP="00CC7B33">
            <w:pPr>
              <w:ind w:left="-55" w:right="-146"/>
              <w:rPr>
                <w:rFonts w:ascii="Times New Roman" w:hAnsi="Times New Roman"/>
                <w:sz w:val="24"/>
                <w:szCs w:val="24"/>
                <w:lang w:val="ro-RO"/>
              </w:rPr>
            </w:pPr>
            <w:r w:rsidRPr="00670B1A">
              <w:rPr>
                <w:rFonts w:ascii="Times New Roman" w:hAnsi="Times New Roman"/>
                <w:sz w:val="24"/>
                <w:szCs w:val="24"/>
                <w:lang w:val="ro-RO"/>
              </w:rPr>
              <w:t xml:space="preserve">Total </w:t>
            </w:r>
          </w:p>
        </w:tc>
        <w:tc>
          <w:tcPr>
            <w:tcW w:w="1062" w:type="dxa"/>
            <w:tcBorders>
              <w:top w:val="nil"/>
              <w:left w:val="nil"/>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sz w:val="24"/>
                <w:szCs w:val="24"/>
                <w:lang w:val="ro-RO"/>
              </w:rPr>
            </w:pPr>
            <w:r w:rsidRPr="00670B1A">
              <w:rPr>
                <w:rFonts w:ascii="Times New Roman" w:hAnsi="Times New Roman"/>
                <w:sz w:val="24"/>
                <w:szCs w:val="24"/>
                <w:lang w:val="ro-RO"/>
              </w:rPr>
              <w:t>15</w:t>
            </w:r>
          </w:p>
        </w:tc>
      </w:tr>
      <w:tr w:rsidR="003A3760" w:rsidRPr="007B235A" w:rsidTr="00CC7B33">
        <w:trPr>
          <w:trHeight w:val="170"/>
          <w:jc w:val="center"/>
        </w:trPr>
        <w:tc>
          <w:tcPr>
            <w:tcW w:w="9502" w:type="dxa"/>
            <w:gridSpan w:val="6"/>
            <w:tcBorders>
              <w:top w:val="single" w:sz="4" w:space="0" w:color="auto"/>
              <w:left w:val="single" w:sz="4" w:space="0" w:color="auto"/>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i/>
                <w:sz w:val="24"/>
                <w:szCs w:val="24"/>
                <w:lang w:val="ro-RO"/>
              </w:rPr>
            </w:pPr>
            <w:r w:rsidRPr="00670B1A">
              <w:rPr>
                <w:rFonts w:ascii="Times New Roman" w:hAnsi="Times New Roman"/>
                <w:i/>
                <w:sz w:val="24"/>
                <w:szCs w:val="24"/>
                <w:lang w:val="ro-RO"/>
              </w:rPr>
              <w:t xml:space="preserve">Întreprinderi de producere a produselor agricole </w:t>
            </w:r>
          </w:p>
        </w:tc>
      </w:tr>
      <w:tr w:rsidR="003A3760" w:rsidRPr="00670B1A" w:rsidTr="00CC7B33">
        <w:trPr>
          <w:trHeight w:val="170"/>
          <w:jc w:val="center"/>
        </w:trPr>
        <w:tc>
          <w:tcPr>
            <w:tcW w:w="570" w:type="dxa"/>
            <w:tcBorders>
              <w:top w:val="nil"/>
              <w:left w:val="single" w:sz="4" w:space="0" w:color="auto"/>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sz w:val="24"/>
                <w:szCs w:val="24"/>
                <w:lang w:val="ro-RO"/>
              </w:rPr>
            </w:pPr>
            <w:r w:rsidRPr="00670B1A">
              <w:rPr>
                <w:rFonts w:ascii="Times New Roman" w:hAnsi="Times New Roman"/>
                <w:sz w:val="24"/>
                <w:szCs w:val="24"/>
                <w:lang w:val="ro-RO"/>
              </w:rPr>
              <w:t>1</w:t>
            </w:r>
          </w:p>
        </w:tc>
        <w:tc>
          <w:tcPr>
            <w:tcW w:w="2791" w:type="dxa"/>
            <w:tcBorders>
              <w:top w:val="nil"/>
              <w:left w:val="nil"/>
              <w:bottom w:val="single" w:sz="4" w:space="0" w:color="auto"/>
              <w:right w:val="single" w:sz="4" w:space="0" w:color="auto"/>
            </w:tcBorders>
            <w:noWrap/>
            <w:vAlign w:val="center"/>
          </w:tcPr>
          <w:p w:rsidR="003A3760" w:rsidRPr="00670B1A" w:rsidRDefault="003A3760" w:rsidP="00CC7B33">
            <w:pPr>
              <w:ind w:left="-25" w:right="-63"/>
              <w:rPr>
                <w:rFonts w:ascii="Times New Roman" w:hAnsi="Times New Roman"/>
                <w:sz w:val="24"/>
                <w:szCs w:val="24"/>
                <w:lang w:val="ro-RO"/>
              </w:rPr>
            </w:pPr>
            <w:r w:rsidRPr="00670B1A">
              <w:rPr>
                <w:rFonts w:ascii="Times New Roman" w:hAnsi="Times New Roman"/>
                <w:sz w:val="24"/>
                <w:szCs w:val="24"/>
                <w:lang w:val="ro-RO"/>
              </w:rPr>
              <w:t xml:space="preserve">SA "Fabrica de vinuri Cimişlia" </w:t>
            </w:r>
          </w:p>
        </w:tc>
        <w:tc>
          <w:tcPr>
            <w:tcW w:w="1360" w:type="dxa"/>
            <w:tcBorders>
              <w:top w:val="nil"/>
              <w:left w:val="nil"/>
              <w:bottom w:val="single" w:sz="4" w:space="0" w:color="auto"/>
              <w:right w:val="single" w:sz="4" w:space="0" w:color="auto"/>
            </w:tcBorders>
            <w:noWrap/>
            <w:vAlign w:val="center"/>
          </w:tcPr>
          <w:p w:rsidR="003A3760" w:rsidRPr="00670B1A" w:rsidRDefault="003A3760" w:rsidP="00CC7B33">
            <w:pPr>
              <w:ind w:left="-25" w:right="-63"/>
              <w:rPr>
                <w:rFonts w:ascii="Times New Roman" w:hAnsi="Times New Roman"/>
                <w:sz w:val="24"/>
                <w:szCs w:val="24"/>
                <w:lang w:val="ro-RO"/>
              </w:rPr>
            </w:pPr>
            <w:r w:rsidRPr="00670B1A">
              <w:rPr>
                <w:rFonts w:ascii="Times New Roman" w:hAnsi="Times New Roman"/>
                <w:sz w:val="24"/>
                <w:szCs w:val="24"/>
                <w:lang w:val="ro-RO"/>
              </w:rPr>
              <w:t>or. Cimişlia</w:t>
            </w:r>
          </w:p>
        </w:tc>
        <w:tc>
          <w:tcPr>
            <w:tcW w:w="3719" w:type="dxa"/>
            <w:gridSpan w:val="2"/>
            <w:tcBorders>
              <w:top w:val="nil"/>
              <w:left w:val="nil"/>
              <w:bottom w:val="single" w:sz="4" w:space="0" w:color="auto"/>
              <w:right w:val="single" w:sz="4" w:space="0" w:color="auto"/>
            </w:tcBorders>
            <w:noWrap/>
            <w:vAlign w:val="center"/>
          </w:tcPr>
          <w:p w:rsidR="003A3760" w:rsidRPr="00670B1A" w:rsidRDefault="003A3760" w:rsidP="00CC7B33">
            <w:pPr>
              <w:ind w:left="-55" w:right="-146"/>
              <w:rPr>
                <w:rFonts w:ascii="Times New Roman" w:hAnsi="Times New Roman"/>
                <w:sz w:val="24"/>
                <w:szCs w:val="24"/>
                <w:lang w:val="ro-RO"/>
              </w:rPr>
            </w:pPr>
            <w:r w:rsidRPr="00670B1A">
              <w:rPr>
                <w:rFonts w:ascii="Times New Roman" w:hAnsi="Times New Roman"/>
                <w:sz w:val="24"/>
                <w:szCs w:val="24"/>
                <w:lang w:val="ro-RO"/>
              </w:rPr>
              <w:t xml:space="preserve">Producerea produselor alcoolice </w:t>
            </w:r>
          </w:p>
        </w:tc>
        <w:tc>
          <w:tcPr>
            <w:tcW w:w="1062" w:type="dxa"/>
            <w:tcBorders>
              <w:top w:val="nil"/>
              <w:left w:val="nil"/>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sz w:val="24"/>
                <w:szCs w:val="24"/>
                <w:lang w:val="ro-RO"/>
              </w:rPr>
            </w:pPr>
            <w:r w:rsidRPr="00670B1A">
              <w:rPr>
                <w:rFonts w:ascii="Times New Roman" w:hAnsi="Times New Roman"/>
                <w:sz w:val="24"/>
                <w:szCs w:val="24"/>
                <w:lang w:val="ro-RO"/>
              </w:rPr>
              <w:t>35</w:t>
            </w:r>
          </w:p>
        </w:tc>
      </w:tr>
      <w:tr w:rsidR="003A3760" w:rsidRPr="00670B1A" w:rsidTr="00CC7B33">
        <w:trPr>
          <w:trHeight w:val="170"/>
          <w:jc w:val="center"/>
        </w:trPr>
        <w:tc>
          <w:tcPr>
            <w:tcW w:w="570" w:type="dxa"/>
            <w:tcBorders>
              <w:top w:val="nil"/>
              <w:left w:val="single" w:sz="4" w:space="0" w:color="auto"/>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sz w:val="24"/>
                <w:szCs w:val="24"/>
                <w:lang w:val="ro-RO"/>
              </w:rPr>
            </w:pPr>
            <w:r w:rsidRPr="00670B1A">
              <w:rPr>
                <w:rFonts w:ascii="Times New Roman" w:hAnsi="Times New Roman"/>
                <w:sz w:val="24"/>
                <w:szCs w:val="24"/>
                <w:lang w:val="ro-RO"/>
              </w:rPr>
              <w:lastRenderedPageBreak/>
              <w:t>2</w:t>
            </w:r>
          </w:p>
        </w:tc>
        <w:tc>
          <w:tcPr>
            <w:tcW w:w="2791" w:type="dxa"/>
            <w:tcBorders>
              <w:top w:val="nil"/>
              <w:left w:val="nil"/>
              <w:bottom w:val="single" w:sz="4" w:space="0" w:color="auto"/>
              <w:right w:val="single" w:sz="4" w:space="0" w:color="auto"/>
            </w:tcBorders>
            <w:noWrap/>
            <w:vAlign w:val="center"/>
          </w:tcPr>
          <w:p w:rsidR="003A3760" w:rsidRPr="00670B1A" w:rsidRDefault="003A3760" w:rsidP="00CC7B33">
            <w:pPr>
              <w:ind w:left="-25" w:right="-63"/>
              <w:rPr>
                <w:rFonts w:ascii="Times New Roman" w:hAnsi="Times New Roman"/>
                <w:sz w:val="24"/>
                <w:szCs w:val="24"/>
                <w:lang w:val="ro-RO"/>
              </w:rPr>
            </w:pPr>
            <w:r w:rsidRPr="00670B1A">
              <w:rPr>
                <w:rFonts w:ascii="Times New Roman" w:hAnsi="Times New Roman"/>
                <w:sz w:val="24"/>
                <w:szCs w:val="24"/>
                <w:lang w:val="ro-RO"/>
              </w:rPr>
              <w:t>SA "Fabrica de vinuri Cimişlia</w:t>
            </w:r>
          </w:p>
        </w:tc>
        <w:tc>
          <w:tcPr>
            <w:tcW w:w="1360" w:type="dxa"/>
            <w:tcBorders>
              <w:top w:val="nil"/>
              <w:left w:val="nil"/>
              <w:bottom w:val="single" w:sz="4" w:space="0" w:color="auto"/>
              <w:right w:val="single" w:sz="4" w:space="0" w:color="auto"/>
            </w:tcBorders>
            <w:noWrap/>
            <w:vAlign w:val="center"/>
          </w:tcPr>
          <w:p w:rsidR="003A3760" w:rsidRPr="00670B1A" w:rsidRDefault="003A3760" w:rsidP="00CC7B33">
            <w:pPr>
              <w:ind w:left="-25" w:right="-63"/>
              <w:rPr>
                <w:rFonts w:ascii="Times New Roman" w:hAnsi="Times New Roman"/>
                <w:sz w:val="24"/>
                <w:szCs w:val="24"/>
                <w:lang w:val="ro-RO"/>
              </w:rPr>
            </w:pPr>
            <w:r w:rsidRPr="00670B1A">
              <w:rPr>
                <w:rFonts w:ascii="Times New Roman" w:hAnsi="Times New Roman"/>
                <w:sz w:val="24"/>
                <w:szCs w:val="24"/>
                <w:lang w:val="ro-RO"/>
              </w:rPr>
              <w:t xml:space="preserve">or. Cimişlia </w:t>
            </w:r>
          </w:p>
        </w:tc>
        <w:tc>
          <w:tcPr>
            <w:tcW w:w="3719" w:type="dxa"/>
            <w:gridSpan w:val="2"/>
            <w:tcBorders>
              <w:top w:val="nil"/>
              <w:left w:val="nil"/>
              <w:bottom w:val="single" w:sz="4" w:space="0" w:color="auto"/>
              <w:right w:val="single" w:sz="4" w:space="0" w:color="auto"/>
            </w:tcBorders>
            <w:noWrap/>
            <w:vAlign w:val="center"/>
          </w:tcPr>
          <w:p w:rsidR="003A3760" w:rsidRPr="00670B1A" w:rsidRDefault="003A3760" w:rsidP="00CC7B33">
            <w:pPr>
              <w:ind w:left="-55" w:right="-146"/>
              <w:rPr>
                <w:rFonts w:ascii="Times New Roman" w:hAnsi="Times New Roman"/>
                <w:sz w:val="24"/>
                <w:szCs w:val="24"/>
                <w:lang w:val="ro-RO"/>
              </w:rPr>
            </w:pPr>
            <w:r w:rsidRPr="00670B1A">
              <w:rPr>
                <w:rFonts w:ascii="Times New Roman" w:hAnsi="Times New Roman"/>
                <w:sz w:val="24"/>
                <w:szCs w:val="24"/>
                <w:lang w:val="ro-RO"/>
              </w:rPr>
              <w:t xml:space="preserve">Prelucrarea strugurilor şi producerea vinului </w:t>
            </w:r>
          </w:p>
        </w:tc>
        <w:tc>
          <w:tcPr>
            <w:tcW w:w="1062" w:type="dxa"/>
            <w:tcBorders>
              <w:top w:val="nil"/>
              <w:left w:val="nil"/>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sz w:val="24"/>
                <w:szCs w:val="24"/>
                <w:lang w:val="ro-RO"/>
              </w:rPr>
            </w:pPr>
            <w:r w:rsidRPr="00670B1A">
              <w:rPr>
                <w:rFonts w:ascii="Times New Roman" w:hAnsi="Times New Roman"/>
                <w:sz w:val="24"/>
                <w:szCs w:val="24"/>
                <w:lang w:val="ro-RO"/>
              </w:rPr>
              <w:t>15</w:t>
            </w:r>
          </w:p>
        </w:tc>
      </w:tr>
      <w:tr w:rsidR="003A3760" w:rsidRPr="00670B1A" w:rsidTr="00CC7B33">
        <w:trPr>
          <w:trHeight w:val="170"/>
          <w:jc w:val="center"/>
        </w:trPr>
        <w:tc>
          <w:tcPr>
            <w:tcW w:w="570" w:type="dxa"/>
            <w:tcBorders>
              <w:top w:val="nil"/>
              <w:left w:val="single" w:sz="4" w:space="0" w:color="auto"/>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sz w:val="24"/>
                <w:szCs w:val="24"/>
                <w:lang w:val="ro-RO"/>
              </w:rPr>
            </w:pPr>
            <w:r w:rsidRPr="00670B1A">
              <w:rPr>
                <w:rFonts w:ascii="Times New Roman" w:hAnsi="Times New Roman"/>
                <w:sz w:val="24"/>
                <w:szCs w:val="24"/>
                <w:lang w:val="ro-RO"/>
              </w:rPr>
              <w:t>3</w:t>
            </w:r>
          </w:p>
        </w:tc>
        <w:tc>
          <w:tcPr>
            <w:tcW w:w="2791" w:type="dxa"/>
            <w:tcBorders>
              <w:top w:val="nil"/>
              <w:left w:val="nil"/>
              <w:bottom w:val="single" w:sz="4" w:space="0" w:color="auto"/>
              <w:right w:val="single" w:sz="4" w:space="0" w:color="auto"/>
            </w:tcBorders>
            <w:noWrap/>
            <w:vAlign w:val="center"/>
          </w:tcPr>
          <w:p w:rsidR="003A3760" w:rsidRPr="00670B1A" w:rsidRDefault="003A3760" w:rsidP="00CC7B33">
            <w:pPr>
              <w:ind w:left="-25" w:right="-63"/>
              <w:rPr>
                <w:rFonts w:ascii="Times New Roman" w:hAnsi="Times New Roman"/>
                <w:sz w:val="24"/>
                <w:szCs w:val="24"/>
                <w:lang w:val="ro-RO"/>
              </w:rPr>
            </w:pPr>
            <w:r w:rsidRPr="00670B1A">
              <w:rPr>
                <w:rFonts w:ascii="Times New Roman" w:hAnsi="Times New Roman"/>
                <w:sz w:val="24"/>
                <w:szCs w:val="24"/>
                <w:lang w:val="ro-RO"/>
              </w:rPr>
              <w:t xml:space="preserve">SA "Fabrica de produse lactate" </w:t>
            </w:r>
          </w:p>
        </w:tc>
        <w:tc>
          <w:tcPr>
            <w:tcW w:w="1360" w:type="dxa"/>
            <w:tcBorders>
              <w:top w:val="nil"/>
              <w:left w:val="nil"/>
              <w:bottom w:val="single" w:sz="4" w:space="0" w:color="auto"/>
              <w:right w:val="single" w:sz="4" w:space="0" w:color="auto"/>
            </w:tcBorders>
            <w:noWrap/>
            <w:vAlign w:val="center"/>
          </w:tcPr>
          <w:p w:rsidR="003A3760" w:rsidRPr="00670B1A" w:rsidRDefault="003A3760" w:rsidP="00CC7B33">
            <w:pPr>
              <w:ind w:left="-25" w:right="-63"/>
              <w:rPr>
                <w:rFonts w:ascii="Times New Roman" w:hAnsi="Times New Roman"/>
                <w:sz w:val="24"/>
                <w:szCs w:val="24"/>
                <w:lang w:val="ro-RO"/>
              </w:rPr>
            </w:pPr>
            <w:r w:rsidRPr="00670B1A">
              <w:rPr>
                <w:rFonts w:ascii="Times New Roman" w:hAnsi="Times New Roman"/>
                <w:sz w:val="24"/>
                <w:szCs w:val="24"/>
                <w:lang w:val="ro-RO"/>
              </w:rPr>
              <w:t>or. Cimişlia</w:t>
            </w:r>
          </w:p>
        </w:tc>
        <w:tc>
          <w:tcPr>
            <w:tcW w:w="3719" w:type="dxa"/>
            <w:gridSpan w:val="2"/>
            <w:tcBorders>
              <w:top w:val="nil"/>
              <w:left w:val="nil"/>
              <w:bottom w:val="single" w:sz="4" w:space="0" w:color="auto"/>
              <w:right w:val="single" w:sz="4" w:space="0" w:color="auto"/>
            </w:tcBorders>
            <w:vAlign w:val="center"/>
          </w:tcPr>
          <w:p w:rsidR="003A3760" w:rsidRPr="00670B1A" w:rsidRDefault="003A3760" w:rsidP="00CC7B33">
            <w:pPr>
              <w:ind w:left="-55" w:right="-146"/>
              <w:rPr>
                <w:rFonts w:ascii="Times New Roman" w:hAnsi="Times New Roman"/>
                <w:sz w:val="24"/>
                <w:szCs w:val="24"/>
                <w:lang w:val="ro-RO"/>
              </w:rPr>
            </w:pPr>
            <w:r w:rsidRPr="00670B1A">
              <w:rPr>
                <w:rFonts w:ascii="Times New Roman" w:hAnsi="Times New Roman"/>
                <w:sz w:val="24"/>
                <w:szCs w:val="24"/>
                <w:lang w:val="ro-RO"/>
              </w:rPr>
              <w:t>Produse lactate</w:t>
            </w:r>
          </w:p>
        </w:tc>
        <w:tc>
          <w:tcPr>
            <w:tcW w:w="1062" w:type="dxa"/>
            <w:tcBorders>
              <w:top w:val="nil"/>
              <w:left w:val="nil"/>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sz w:val="24"/>
                <w:szCs w:val="24"/>
                <w:lang w:val="ro-RO"/>
              </w:rPr>
            </w:pPr>
            <w:r w:rsidRPr="00670B1A">
              <w:rPr>
                <w:rFonts w:ascii="Times New Roman" w:hAnsi="Times New Roman"/>
                <w:sz w:val="24"/>
                <w:szCs w:val="24"/>
                <w:lang w:val="ro-RO"/>
              </w:rPr>
              <w:t>59</w:t>
            </w:r>
          </w:p>
        </w:tc>
      </w:tr>
      <w:tr w:rsidR="003A3760" w:rsidRPr="00670B1A" w:rsidTr="00CC7B33">
        <w:trPr>
          <w:trHeight w:val="170"/>
          <w:jc w:val="center"/>
        </w:trPr>
        <w:tc>
          <w:tcPr>
            <w:tcW w:w="570" w:type="dxa"/>
            <w:tcBorders>
              <w:top w:val="nil"/>
              <w:left w:val="single" w:sz="4" w:space="0" w:color="auto"/>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sz w:val="24"/>
                <w:szCs w:val="24"/>
                <w:lang w:val="ro-RO"/>
              </w:rPr>
            </w:pPr>
            <w:r w:rsidRPr="00670B1A">
              <w:rPr>
                <w:rFonts w:ascii="Times New Roman" w:hAnsi="Times New Roman"/>
                <w:sz w:val="24"/>
                <w:szCs w:val="24"/>
                <w:lang w:val="ro-RO"/>
              </w:rPr>
              <w:t>4</w:t>
            </w:r>
          </w:p>
        </w:tc>
        <w:tc>
          <w:tcPr>
            <w:tcW w:w="2791" w:type="dxa"/>
            <w:tcBorders>
              <w:top w:val="nil"/>
              <w:left w:val="nil"/>
              <w:bottom w:val="single" w:sz="4" w:space="0" w:color="auto"/>
              <w:right w:val="single" w:sz="4" w:space="0" w:color="auto"/>
            </w:tcBorders>
            <w:noWrap/>
            <w:vAlign w:val="center"/>
          </w:tcPr>
          <w:p w:rsidR="003A3760" w:rsidRPr="00670B1A" w:rsidRDefault="003A3760" w:rsidP="00CC7B33">
            <w:pPr>
              <w:ind w:left="-25" w:right="-63"/>
              <w:rPr>
                <w:rFonts w:ascii="Times New Roman" w:hAnsi="Times New Roman"/>
                <w:sz w:val="24"/>
                <w:szCs w:val="24"/>
                <w:lang w:val="ro-RO"/>
              </w:rPr>
            </w:pPr>
            <w:r w:rsidRPr="00670B1A">
              <w:rPr>
                <w:rFonts w:ascii="Times New Roman" w:hAnsi="Times New Roman"/>
                <w:sz w:val="24"/>
                <w:szCs w:val="24"/>
                <w:lang w:val="ro-RO"/>
              </w:rPr>
              <w:t xml:space="preserve">SRL "Prodcoop Cimişlia" </w:t>
            </w:r>
          </w:p>
        </w:tc>
        <w:tc>
          <w:tcPr>
            <w:tcW w:w="1360" w:type="dxa"/>
            <w:tcBorders>
              <w:top w:val="nil"/>
              <w:left w:val="nil"/>
              <w:bottom w:val="single" w:sz="4" w:space="0" w:color="auto"/>
              <w:right w:val="single" w:sz="4" w:space="0" w:color="auto"/>
            </w:tcBorders>
            <w:noWrap/>
            <w:vAlign w:val="center"/>
          </w:tcPr>
          <w:p w:rsidR="003A3760" w:rsidRPr="00670B1A" w:rsidRDefault="003A3760" w:rsidP="00CC7B33">
            <w:pPr>
              <w:ind w:left="-25" w:right="-63"/>
              <w:rPr>
                <w:rFonts w:ascii="Times New Roman" w:hAnsi="Times New Roman"/>
                <w:sz w:val="24"/>
                <w:szCs w:val="24"/>
                <w:lang w:val="ro-RO"/>
              </w:rPr>
            </w:pPr>
            <w:r w:rsidRPr="00670B1A">
              <w:rPr>
                <w:rFonts w:ascii="Times New Roman" w:hAnsi="Times New Roman"/>
                <w:sz w:val="24"/>
                <w:szCs w:val="24"/>
                <w:lang w:val="ro-RO"/>
              </w:rPr>
              <w:t>or. Cimişlia</w:t>
            </w:r>
          </w:p>
        </w:tc>
        <w:tc>
          <w:tcPr>
            <w:tcW w:w="3719" w:type="dxa"/>
            <w:gridSpan w:val="2"/>
            <w:tcBorders>
              <w:top w:val="nil"/>
              <w:left w:val="nil"/>
              <w:bottom w:val="single" w:sz="4" w:space="0" w:color="auto"/>
              <w:right w:val="single" w:sz="4" w:space="0" w:color="auto"/>
            </w:tcBorders>
            <w:noWrap/>
            <w:vAlign w:val="center"/>
          </w:tcPr>
          <w:p w:rsidR="003A3760" w:rsidRPr="00670B1A" w:rsidRDefault="003A3760" w:rsidP="00CC7B33">
            <w:pPr>
              <w:ind w:left="-55" w:right="-146"/>
              <w:rPr>
                <w:rFonts w:ascii="Times New Roman" w:hAnsi="Times New Roman"/>
                <w:sz w:val="24"/>
                <w:szCs w:val="24"/>
                <w:lang w:val="ro-RO"/>
              </w:rPr>
            </w:pPr>
            <w:r w:rsidRPr="00670B1A">
              <w:rPr>
                <w:rFonts w:ascii="Times New Roman" w:hAnsi="Times New Roman"/>
                <w:sz w:val="24"/>
                <w:szCs w:val="24"/>
                <w:lang w:val="ro-RO"/>
              </w:rPr>
              <w:t xml:space="preserve">Conservarea fructelor şi legumelor, producerea berii şi băuturilor răcoritoare </w:t>
            </w:r>
          </w:p>
        </w:tc>
        <w:tc>
          <w:tcPr>
            <w:tcW w:w="1062" w:type="dxa"/>
            <w:tcBorders>
              <w:top w:val="nil"/>
              <w:left w:val="nil"/>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sz w:val="24"/>
                <w:szCs w:val="24"/>
                <w:lang w:val="ro-RO"/>
              </w:rPr>
            </w:pPr>
            <w:r w:rsidRPr="00670B1A">
              <w:rPr>
                <w:rFonts w:ascii="Times New Roman" w:hAnsi="Times New Roman"/>
                <w:sz w:val="24"/>
                <w:szCs w:val="24"/>
                <w:lang w:val="ro-RO"/>
              </w:rPr>
              <w:t xml:space="preserve">30 </w:t>
            </w:r>
          </w:p>
        </w:tc>
      </w:tr>
      <w:tr w:rsidR="003A3760" w:rsidRPr="00670B1A" w:rsidTr="00CC7B33">
        <w:trPr>
          <w:trHeight w:val="170"/>
          <w:jc w:val="center"/>
        </w:trPr>
        <w:tc>
          <w:tcPr>
            <w:tcW w:w="8440" w:type="dxa"/>
            <w:gridSpan w:val="5"/>
            <w:tcBorders>
              <w:top w:val="nil"/>
              <w:left w:val="single" w:sz="4" w:space="0" w:color="auto"/>
              <w:bottom w:val="single" w:sz="4" w:space="0" w:color="auto"/>
              <w:right w:val="single" w:sz="4" w:space="0" w:color="auto"/>
            </w:tcBorders>
            <w:noWrap/>
            <w:vAlign w:val="center"/>
          </w:tcPr>
          <w:p w:rsidR="003A3760" w:rsidRPr="00670B1A" w:rsidRDefault="003A3760" w:rsidP="00CC7B33">
            <w:pPr>
              <w:ind w:left="-55" w:right="-146"/>
              <w:rPr>
                <w:rFonts w:ascii="Times New Roman" w:hAnsi="Times New Roman"/>
                <w:sz w:val="24"/>
                <w:szCs w:val="24"/>
                <w:lang w:val="ro-RO"/>
              </w:rPr>
            </w:pPr>
            <w:r w:rsidRPr="00670B1A">
              <w:rPr>
                <w:rFonts w:ascii="Times New Roman" w:hAnsi="Times New Roman"/>
                <w:sz w:val="24"/>
                <w:szCs w:val="24"/>
                <w:lang w:val="ro-RO"/>
              </w:rPr>
              <w:t xml:space="preserve">Total </w:t>
            </w:r>
          </w:p>
        </w:tc>
        <w:tc>
          <w:tcPr>
            <w:tcW w:w="1062" w:type="dxa"/>
            <w:tcBorders>
              <w:top w:val="nil"/>
              <w:left w:val="nil"/>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sz w:val="24"/>
                <w:szCs w:val="24"/>
                <w:lang w:val="ro-RO"/>
              </w:rPr>
            </w:pPr>
            <w:r w:rsidRPr="00670B1A">
              <w:rPr>
                <w:rFonts w:ascii="Times New Roman" w:hAnsi="Times New Roman"/>
                <w:sz w:val="24"/>
                <w:szCs w:val="24"/>
                <w:lang w:val="ro-RO"/>
              </w:rPr>
              <w:t>124</w:t>
            </w:r>
          </w:p>
        </w:tc>
      </w:tr>
      <w:tr w:rsidR="003A3760" w:rsidRPr="00670B1A" w:rsidTr="00CC7B33">
        <w:trPr>
          <w:trHeight w:val="170"/>
          <w:jc w:val="center"/>
        </w:trPr>
        <w:tc>
          <w:tcPr>
            <w:tcW w:w="9502" w:type="dxa"/>
            <w:gridSpan w:val="6"/>
            <w:tcBorders>
              <w:top w:val="single" w:sz="4" w:space="0" w:color="auto"/>
              <w:left w:val="single" w:sz="4" w:space="0" w:color="auto"/>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i/>
                <w:sz w:val="24"/>
                <w:szCs w:val="24"/>
                <w:lang w:val="ro-RO"/>
              </w:rPr>
            </w:pPr>
            <w:r w:rsidRPr="00670B1A">
              <w:rPr>
                <w:rFonts w:ascii="Times New Roman" w:hAnsi="Times New Roman"/>
                <w:i/>
                <w:sz w:val="24"/>
                <w:szCs w:val="24"/>
                <w:lang w:val="ro-RO"/>
              </w:rPr>
              <w:t>Întreprinderi de transport</w:t>
            </w:r>
          </w:p>
        </w:tc>
      </w:tr>
      <w:tr w:rsidR="003A3760" w:rsidRPr="00670B1A" w:rsidTr="00CC7B33">
        <w:trPr>
          <w:trHeight w:val="170"/>
          <w:jc w:val="center"/>
        </w:trPr>
        <w:tc>
          <w:tcPr>
            <w:tcW w:w="570" w:type="dxa"/>
            <w:tcBorders>
              <w:top w:val="single" w:sz="4" w:space="0" w:color="auto"/>
              <w:left w:val="single" w:sz="4" w:space="0" w:color="auto"/>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sz w:val="24"/>
                <w:szCs w:val="24"/>
                <w:lang w:val="ro-RO"/>
              </w:rPr>
            </w:pPr>
            <w:r w:rsidRPr="00670B1A">
              <w:rPr>
                <w:rFonts w:ascii="Times New Roman" w:hAnsi="Times New Roman"/>
                <w:sz w:val="24"/>
                <w:szCs w:val="24"/>
                <w:lang w:val="ro-RO"/>
              </w:rPr>
              <w:t>1</w:t>
            </w:r>
          </w:p>
        </w:tc>
        <w:tc>
          <w:tcPr>
            <w:tcW w:w="2791" w:type="dxa"/>
            <w:tcBorders>
              <w:top w:val="single" w:sz="4" w:space="0" w:color="auto"/>
              <w:left w:val="nil"/>
              <w:bottom w:val="single" w:sz="4" w:space="0" w:color="auto"/>
              <w:right w:val="single" w:sz="4" w:space="0" w:color="auto"/>
            </w:tcBorders>
            <w:noWrap/>
            <w:vAlign w:val="center"/>
          </w:tcPr>
          <w:p w:rsidR="003A3760" w:rsidRPr="00670B1A" w:rsidRDefault="003A3760" w:rsidP="00CC7B33">
            <w:pPr>
              <w:ind w:left="-25" w:right="-63"/>
              <w:rPr>
                <w:rFonts w:ascii="Times New Roman" w:hAnsi="Times New Roman"/>
                <w:sz w:val="24"/>
                <w:szCs w:val="24"/>
                <w:lang w:val="ro-RO"/>
              </w:rPr>
            </w:pPr>
            <w:r w:rsidRPr="00670B1A">
              <w:rPr>
                <w:rFonts w:ascii="Times New Roman" w:hAnsi="Times New Roman"/>
                <w:sz w:val="24"/>
                <w:szCs w:val="24"/>
                <w:lang w:val="ro-RO"/>
              </w:rPr>
              <w:t>SA "Cimtranservice"</w:t>
            </w:r>
          </w:p>
        </w:tc>
        <w:tc>
          <w:tcPr>
            <w:tcW w:w="1391" w:type="dxa"/>
            <w:gridSpan w:val="2"/>
            <w:tcBorders>
              <w:top w:val="single" w:sz="4" w:space="0" w:color="auto"/>
              <w:left w:val="nil"/>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sz w:val="24"/>
                <w:szCs w:val="24"/>
                <w:lang w:val="ro-RO"/>
              </w:rPr>
            </w:pPr>
            <w:r w:rsidRPr="00670B1A">
              <w:rPr>
                <w:rFonts w:ascii="Times New Roman" w:hAnsi="Times New Roman"/>
                <w:sz w:val="24"/>
                <w:szCs w:val="24"/>
                <w:lang w:val="ro-RO"/>
              </w:rPr>
              <w:t>or. Cimişlia</w:t>
            </w:r>
          </w:p>
        </w:tc>
        <w:tc>
          <w:tcPr>
            <w:tcW w:w="3688" w:type="dxa"/>
            <w:tcBorders>
              <w:top w:val="single" w:sz="4" w:space="0" w:color="auto"/>
              <w:left w:val="nil"/>
              <w:bottom w:val="single" w:sz="4" w:space="0" w:color="auto"/>
              <w:right w:val="single" w:sz="4" w:space="0" w:color="auto"/>
            </w:tcBorders>
            <w:vAlign w:val="center"/>
          </w:tcPr>
          <w:p w:rsidR="003A3760" w:rsidRPr="00670B1A" w:rsidRDefault="003A3760" w:rsidP="00CC7B33">
            <w:pPr>
              <w:ind w:left="-25" w:right="-63"/>
              <w:rPr>
                <w:rFonts w:ascii="Times New Roman" w:hAnsi="Times New Roman"/>
                <w:sz w:val="24"/>
                <w:szCs w:val="24"/>
                <w:lang w:val="ro-RO"/>
              </w:rPr>
            </w:pPr>
            <w:r w:rsidRPr="00670B1A">
              <w:rPr>
                <w:rFonts w:ascii="Times New Roman" w:hAnsi="Times New Roman"/>
                <w:sz w:val="24"/>
                <w:szCs w:val="24"/>
                <w:lang w:val="ro-RO"/>
              </w:rPr>
              <w:t xml:space="preserve">Servicii de transport </w:t>
            </w:r>
          </w:p>
        </w:tc>
        <w:tc>
          <w:tcPr>
            <w:tcW w:w="1062" w:type="dxa"/>
            <w:tcBorders>
              <w:top w:val="single" w:sz="4" w:space="0" w:color="auto"/>
              <w:left w:val="nil"/>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sz w:val="24"/>
                <w:szCs w:val="24"/>
                <w:lang w:val="ro-RO"/>
              </w:rPr>
            </w:pPr>
            <w:r w:rsidRPr="00670B1A">
              <w:rPr>
                <w:rFonts w:ascii="Times New Roman" w:hAnsi="Times New Roman"/>
                <w:sz w:val="24"/>
                <w:szCs w:val="24"/>
                <w:lang w:val="ro-RO"/>
              </w:rPr>
              <w:t>50</w:t>
            </w:r>
          </w:p>
        </w:tc>
      </w:tr>
      <w:tr w:rsidR="003A3760" w:rsidRPr="00670B1A" w:rsidTr="00CC7B33">
        <w:trPr>
          <w:trHeight w:val="170"/>
          <w:jc w:val="center"/>
        </w:trPr>
        <w:tc>
          <w:tcPr>
            <w:tcW w:w="570" w:type="dxa"/>
            <w:tcBorders>
              <w:top w:val="single" w:sz="4" w:space="0" w:color="auto"/>
              <w:left w:val="single" w:sz="4" w:space="0" w:color="auto"/>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sz w:val="24"/>
                <w:szCs w:val="24"/>
                <w:lang w:val="ro-RO"/>
              </w:rPr>
            </w:pPr>
            <w:r w:rsidRPr="00670B1A">
              <w:rPr>
                <w:rFonts w:ascii="Times New Roman" w:hAnsi="Times New Roman"/>
                <w:sz w:val="24"/>
                <w:szCs w:val="24"/>
                <w:lang w:val="ro-RO"/>
              </w:rPr>
              <w:t>2</w:t>
            </w:r>
          </w:p>
        </w:tc>
        <w:tc>
          <w:tcPr>
            <w:tcW w:w="2791" w:type="dxa"/>
            <w:tcBorders>
              <w:top w:val="single" w:sz="4" w:space="0" w:color="auto"/>
              <w:left w:val="nil"/>
              <w:bottom w:val="single" w:sz="4" w:space="0" w:color="auto"/>
              <w:right w:val="single" w:sz="4" w:space="0" w:color="auto"/>
            </w:tcBorders>
            <w:vAlign w:val="center"/>
          </w:tcPr>
          <w:p w:rsidR="003A3760" w:rsidRPr="00670B1A" w:rsidRDefault="003A3760" w:rsidP="00CC7B33">
            <w:pPr>
              <w:ind w:left="-25" w:right="-63"/>
              <w:rPr>
                <w:rFonts w:ascii="Times New Roman" w:hAnsi="Times New Roman"/>
                <w:sz w:val="24"/>
                <w:szCs w:val="24"/>
                <w:lang w:val="ro-RO"/>
              </w:rPr>
            </w:pPr>
            <w:r w:rsidRPr="00670B1A">
              <w:rPr>
                <w:rFonts w:ascii="Times New Roman" w:hAnsi="Times New Roman"/>
                <w:sz w:val="24"/>
                <w:szCs w:val="24"/>
                <w:lang w:val="ro-RO"/>
              </w:rPr>
              <w:t xml:space="preserve">SA "Drumuri – Cimişlia" </w:t>
            </w:r>
          </w:p>
        </w:tc>
        <w:tc>
          <w:tcPr>
            <w:tcW w:w="1391" w:type="dxa"/>
            <w:gridSpan w:val="2"/>
            <w:tcBorders>
              <w:top w:val="single" w:sz="4" w:space="0" w:color="auto"/>
              <w:left w:val="nil"/>
              <w:bottom w:val="single" w:sz="4" w:space="0" w:color="auto"/>
              <w:right w:val="single" w:sz="4" w:space="0" w:color="auto"/>
            </w:tcBorders>
            <w:noWrap/>
            <w:vAlign w:val="center"/>
          </w:tcPr>
          <w:p w:rsidR="003A3760" w:rsidRPr="00670B1A" w:rsidRDefault="003A3760" w:rsidP="00CC7B33">
            <w:pPr>
              <w:ind w:left="-25" w:right="-63"/>
              <w:rPr>
                <w:rFonts w:ascii="Times New Roman" w:hAnsi="Times New Roman"/>
                <w:sz w:val="24"/>
                <w:szCs w:val="24"/>
                <w:lang w:val="ro-RO"/>
              </w:rPr>
            </w:pPr>
            <w:r w:rsidRPr="00670B1A">
              <w:rPr>
                <w:rFonts w:ascii="Times New Roman" w:hAnsi="Times New Roman"/>
                <w:sz w:val="24"/>
                <w:szCs w:val="24"/>
                <w:lang w:val="ro-RO"/>
              </w:rPr>
              <w:t>or. Cimişlia</w:t>
            </w:r>
          </w:p>
        </w:tc>
        <w:tc>
          <w:tcPr>
            <w:tcW w:w="3688" w:type="dxa"/>
            <w:tcBorders>
              <w:top w:val="single" w:sz="4" w:space="0" w:color="auto"/>
              <w:left w:val="nil"/>
              <w:bottom w:val="single" w:sz="4" w:space="0" w:color="auto"/>
              <w:right w:val="single" w:sz="4" w:space="0" w:color="auto"/>
            </w:tcBorders>
            <w:vAlign w:val="center"/>
          </w:tcPr>
          <w:p w:rsidR="003A3760" w:rsidRPr="00670B1A" w:rsidRDefault="003A3760" w:rsidP="00CC7B33">
            <w:pPr>
              <w:ind w:left="-25" w:right="-63"/>
              <w:rPr>
                <w:rFonts w:ascii="Times New Roman" w:hAnsi="Times New Roman"/>
                <w:sz w:val="24"/>
                <w:szCs w:val="24"/>
                <w:lang w:val="ro-RO"/>
              </w:rPr>
            </w:pPr>
            <w:r w:rsidRPr="00670B1A">
              <w:rPr>
                <w:rFonts w:ascii="Times New Roman" w:hAnsi="Times New Roman"/>
                <w:sz w:val="24"/>
                <w:szCs w:val="24"/>
                <w:lang w:val="ro-RO"/>
              </w:rPr>
              <w:t xml:space="preserve">Reparaţia drumurilor  </w:t>
            </w:r>
          </w:p>
        </w:tc>
        <w:tc>
          <w:tcPr>
            <w:tcW w:w="1062" w:type="dxa"/>
            <w:tcBorders>
              <w:top w:val="single" w:sz="4" w:space="0" w:color="auto"/>
              <w:left w:val="nil"/>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sz w:val="24"/>
                <w:szCs w:val="24"/>
                <w:lang w:val="ro-RO"/>
              </w:rPr>
            </w:pPr>
            <w:r w:rsidRPr="00670B1A">
              <w:rPr>
                <w:rFonts w:ascii="Times New Roman" w:hAnsi="Times New Roman"/>
                <w:sz w:val="24"/>
                <w:szCs w:val="24"/>
                <w:lang w:val="ro-RO"/>
              </w:rPr>
              <w:t>66</w:t>
            </w:r>
          </w:p>
        </w:tc>
      </w:tr>
      <w:tr w:rsidR="003A3760" w:rsidRPr="00670B1A" w:rsidTr="00CC7B33">
        <w:trPr>
          <w:trHeight w:val="170"/>
          <w:jc w:val="center"/>
        </w:trPr>
        <w:tc>
          <w:tcPr>
            <w:tcW w:w="8440" w:type="dxa"/>
            <w:gridSpan w:val="5"/>
            <w:tcBorders>
              <w:top w:val="nil"/>
              <w:left w:val="single" w:sz="4" w:space="0" w:color="auto"/>
              <w:bottom w:val="single" w:sz="4" w:space="0" w:color="auto"/>
              <w:right w:val="single" w:sz="4" w:space="0" w:color="auto"/>
            </w:tcBorders>
            <w:noWrap/>
            <w:vAlign w:val="center"/>
          </w:tcPr>
          <w:p w:rsidR="003A3760" w:rsidRPr="00670B1A" w:rsidRDefault="003A3760" w:rsidP="00CC7B33">
            <w:pPr>
              <w:ind w:left="-25" w:right="-63"/>
              <w:rPr>
                <w:rFonts w:ascii="Times New Roman" w:hAnsi="Times New Roman"/>
                <w:sz w:val="24"/>
                <w:szCs w:val="24"/>
                <w:lang w:val="ro-RO"/>
              </w:rPr>
            </w:pPr>
            <w:r w:rsidRPr="00670B1A">
              <w:rPr>
                <w:rFonts w:ascii="Times New Roman" w:hAnsi="Times New Roman"/>
                <w:sz w:val="24"/>
                <w:szCs w:val="24"/>
                <w:lang w:val="ro-RO"/>
              </w:rPr>
              <w:t>Total</w:t>
            </w:r>
          </w:p>
        </w:tc>
        <w:tc>
          <w:tcPr>
            <w:tcW w:w="1062" w:type="dxa"/>
            <w:tcBorders>
              <w:top w:val="nil"/>
              <w:left w:val="nil"/>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sz w:val="24"/>
                <w:szCs w:val="24"/>
                <w:lang w:val="ro-RO"/>
              </w:rPr>
            </w:pPr>
            <w:r w:rsidRPr="00670B1A">
              <w:rPr>
                <w:rFonts w:ascii="Times New Roman" w:hAnsi="Times New Roman"/>
                <w:sz w:val="24"/>
                <w:szCs w:val="24"/>
                <w:lang w:val="ro-RO"/>
              </w:rPr>
              <w:t>110</w:t>
            </w:r>
          </w:p>
        </w:tc>
      </w:tr>
      <w:tr w:rsidR="003A3760" w:rsidRPr="00670B1A" w:rsidTr="00CC7B33">
        <w:trPr>
          <w:trHeight w:val="170"/>
          <w:jc w:val="center"/>
        </w:trPr>
        <w:tc>
          <w:tcPr>
            <w:tcW w:w="9502" w:type="dxa"/>
            <w:gridSpan w:val="6"/>
            <w:tcBorders>
              <w:top w:val="single" w:sz="4" w:space="0" w:color="auto"/>
              <w:left w:val="single" w:sz="4" w:space="0" w:color="auto"/>
              <w:bottom w:val="single" w:sz="4" w:space="0" w:color="auto"/>
              <w:right w:val="single" w:sz="4" w:space="0" w:color="000000"/>
            </w:tcBorders>
            <w:noWrap/>
            <w:vAlign w:val="center"/>
          </w:tcPr>
          <w:p w:rsidR="003A3760" w:rsidRPr="00670B1A" w:rsidRDefault="003A3760" w:rsidP="00CC7B33">
            <w:pPr>
              <w:ind w:left="-25" w:right="-63"/>
              <w:jc w:val="center"/>
              <w:rPr>
                <w:rFonts w:ascii="Times New Roman" w:hAnsi="Times New Roman"/>
                <w:i/>
                <w:sz w:val="24"/>
                <w:szCs w:val="24"/>
                <w:lang w:val="ro-RO"/>
              </w:rPr>
            </w:pPr>
            <w:r w:rsidRPr="00670B1A">
              <w:rPr>
                <w:rFonts w:ascii="Times New Roman" w:hAnsi="Times New Roman"/>
                <w:i/>
                <w:sz w:val="24"/>
                <w:szCs w:val="24"/>
                <w:lang w:val="ro-RO"/>
              </w:rPr>
              <w:t>Întreprinderi de construcţie</w:t>
            </w:r>
          </w:p>
        </w:tc>
      </w:tr>
      <w:tr w:rsidR="003A3760" w:rsidRPr="00670B1A" w:rsidTr="00CC7B33">
        <w:trPr>
          <w:trHeight w:val="170"/>
          <w:jc w:val="center"/>
        </w:trPr>
        <w:tc>
          <w:tcPr>
            <w:tcW w:w="570" w:type="dxa"/>
            <w:tcBorders>
              <w:top w:val="single" w:sz="4" w:space="0" w:color="auto"/>
              <w:left w:val="single" w:sz="4" w:space="0" w:color="auto"/>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sz w:val="24"/>
                <w:szCs w:val="24"/>
                <w:lang w:val="ro-RO"/>
              </w:rPr>
            </w:pPr>
            <w:r w:rsidRPr="00670B1A">
              <w:rPr>
                <w:rFonts w:ascii="Times New Roman" w:hAnsi="Times New Roman"/>
                <w:sz w:val="24"/>
                <w:szCs w:val="24"/>
                <w:lang w:val="ro-RO"/>
              </w:rPr>
              <w:t>1</w:t>
            </w:r>
          </w:p>
        </w:tc>
        <w:tc>
          <w:tcPr>
            <w:tcW w:w="2791" w:type="dxa"/>
            <w:tcBorders>
              <w:top w:val="single" w:sz="4" w:space="0" w:color="auto"/>
              <w:left w:val="nil"/>
              <w:bottom w:val="single" w:sz="4" w:space="0" w:color="auto"/>
              <w:right w:val="single" w:sz="4" w:space="0" w:color="auto"/>
            </w:tcBorders>
            <w:noWrap/>
            <w:vAlign w:val="center"/>
          </w:tcPr>
          <w:p w:rsidR="003A3760" w:rsidRPr="00670B1A" w:rsidRDefault="003A3760" w:rsidP="00CC7B33">
            <w:pPr>
              <w:ind w:left="-25" w:right="-100"/>
              <w:rPr>
                <w:rFonts w:ascii="Times New Roman" w:hAnsi="Times New Roman"/>
                <w:sz w:val="24"/>
                <w:szCs w:val="24"/>
                <w:lang w:val="ro-RO"/>
              </w:rPr>
            </w:pPr>
            <w:r w:rsidRPr="00670B1A">
              <w:rPr>
                <w:rFonts w:ascii="Times New Roman" w:hAnsi="Times New Roman"/>
                <w:sz w:val="24"/>
                <w:szCs w:val="24"/>
                <w:lang w:val="ro-RO"/>
              </w:rPr>
              <w:t xml:space="preserve">Direcţia de producere a gospodăriei locativ-comunale </w:t>
            </w:r>
          </w:p>
        </w:tc>
        <w:tc>
          <w:tcPr>
            <w:tcW w:w="1391" w:type="dxa"/>
            <w:gridSpan w:val="2"/>
            <w:tcBorders>
              <w:top w:val="single" w:sz="4" w:space="0" w:color="auto"/>
              <w:left w:val="nil"/>
              <w:bottom w:val="single" w:sz="4" w:space="0" w:color="auto"/>
              <w:right w:val="single" w:sz="4" w:space="0" w:color="auto"/>
            </w:tcBorders>
            <w:noWrap/>
            <w:vAlign w:val="center"/>
          </w:tcPr>
          <w:p w:rsidR="003A3760" w:rsidRPr="00670B1A" w:rsidRDefault="003A3760" w:rsidP="00CC7B33">
            <w:pPr>
              <w:ind w:left="-25" w:right="-63"/>
              <w:rPr>
                <w:rFonts w:ascii="Times New Roman" w:hAnsi="Times New Roman"/>
                <w:sz w:val="24"/>
                <w:szCs w:val="24"/>
                <w:lang w:val="ro-RO"/>
              </w:rPr>
            </w:pPr>
            <w:r w:rsidRPr="00670B1A">
              <w:rPr>
                <w:rFonts w:ascii="Times New Roman" w:hAnsi="Times New Roman"/>
                <w:sz w:val="24"/>
                <w:szCs w:val="24"/>
                <w:lang w:val="ro-RO"/>
              </w:rPr>
              <w:t>or. Cimişlia</w:t>
            </w:r>
          </w:p>
        </w:tc>
        <w:tc>
          <w:tcPr>
            <w:tcW w:w="3688" w:type="dxa"/>
            <w:tcBorders>
              <w:top w:val="single" w:sz="4" w:space="0" w:color="auto"/>
              <w:left w:val="nil"/>
              <w:bottom w:val="single" w:sz="4" w:space="0" w:color="auto"/>
              <w:right w:val="single" w:sz="4" w:space="0" w:color="auto"/>
            </w:tcBorders>
            <w:noWrap/>
            <w:vAlign w:val="center"/>
          </w:tcPr>
          <w:p w:rsidR="003A3760" w:rsidRPr="00670B1A" w:rsidRDefault="003A3760" w:rsidP="00CC7B33">
            <w:pPr>
              <w:ind w:left="-25" w:right="-63"/>
              <w:rPr>
                <w:rFonts w:ascii="Times New Roman" w:hAnsi="Times New Roman"/>
                <w:sz w:val="24"/>
                <w:szCs w:val="24"/>
                <w:lang w:val="ro-RO"/>
              </w:rPr>
            </w:pPr>
            <w:r w:rsidRPr="00670B1A">
              <w:rPr>
                <w:rFonts w:ascii="Times New Roman" w:hAnsi="Times New Roman"/>
                <w:sz w:val="24"/>
                <w:szCs w:val="24"/>
                <w:lang w:val="ro-RO"/>
              </w:rPr>
              <w:t xml:space="preserve">Construcţii </w:t>
            </w:r>
          </w:p>
        </w:tc>
        <w:tc>
          <w:tcPr>
            <w:tcW w:w="1062" w:type="dxa"/>
            <w:tcBorders>
              <w:top w:val="single" w:sz="4" w:space="0" w:color="auto"/>
              <w:left w:val="nil"/>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sz w:val="24"/>
                <w:szCs w:val="24"/>
                <w:lang w:val="ro-RO"/>
              </w:rPr>
            </w:pPr>
            <w:r w:rsidRPr="00670B1A">
              <w:rPr>
                <w:rFonts w:ascii="Times New Roman" w:hAnsi="Times New Roman"/>
                <w:sz w:val="24"/>
                <w:szCs w:val="24"/>
                <w:lang w:val="ro-RO"/>
              </w:rPr>
              <w:t>32</w:t>
            </w:r>
          </w:p>
        </w:tc>
      </w:tr>
      <w:tr w:rsidR="003A3760" w:rsidRPr="00670B1A" w:rsidTr="00CC7B33">
        <w:trPr>
          <w:trHeight w:val="170"/>
          <w:jc w:val="center"/>
        </w:trPr>
        <w:tc>
          <w:tcPr>
            <w:tcW w:w="570" w:type="dxa"/>
            <w:tcBorders>
              <w:top w:val="single" w:sz="4" w:space="0" w:color="auto"/>
              <w:left w:val="single" w:sz="4" w:space="0" w:color="auto"/>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sz w:val="24"/>
                <w:szCs w:val="24"/>
                <w:lang w:val="ro-RO"/>
              </w:rPr>
            </w:pPr>
            <w:r w:rsidRPr="00670B1A">
              <w:rPr>
                <w:rFonts w:ascii="Times New Roman" w:hAnsi="Times New Roman"/>
                <w:sz w:val="24"/>
                <w:szCs w:val="24"/>
                <w:lang w:val="ro-RO"/>
              </w:rPr>
              <w:t>2</w:t>
            </w:r>
          </w:p>
        </w:tc>
        <w:tc>
          <w:tcPr>
            <w:tcW w:w="2791" w:type="dxa"/>
            <w:tcBorders>
              <w:top w:val="single" w:sz="4" w:space="0" w:color="auto"/>
              <w:left w:val="nil"/>
              <w:bottom w:val="single" w:sz="4" w:space="0" w:color="auto"/>
              <w:right w:val="single" w:sz="4" w:space="0" w:color="auto"/>
            </w:tcBorders>
            <w:vAlign w:val="center"/>
          </w:tcPr>
          <w:p w:rsidR="003A3760" w:rsidRPr="00670B1A" w:rsidRDefault="003A3760" w:rsidP="00CC7B33">
            <w:pPr>
              <w:ind w:left="-25" w:right="-63"/>
              <w:rPr>
                <w:rFonts w:ascii="Times New Roman" w:hAnsi="Times New Roman"/>
                <w:sz w:val="24"/>
                <w:szCs w:val="24"/>
                <w:lang w:val="ro-RO"/>
              </w:rPr>
            </w:pPr>
            <w:r w:rsidRPr="00670B1A">
              <w:rPr>
                <w:rFonts w:ascii="Times New Roman" w:hAnsi="Times New Roman"/>
                <w:sz w:val="24"/>
                <w:szCs w:val="24"/>
                <w:lang w:val="ro-RO"/>
              </w:rPr>
              <w:t xml:space="preserve">SA "Cimteren" </w:t>
            </w:r>
          </w:p>
        </w:tc>
        <w:tc>
          <w:tcPr>
            <w:tcW w:w="1391" w:type="dxa"/>
            <w:gridSpan w:val="2"/>
            <w:tcBorders>
              <w:top w:val="single" w:sz="4" w:space="0" w:color="auto"/>
              <w:left w:val="nil"/>
              <w:bottom w:val="single" w:sz="4" w:space="0" w:color="auto"/>
              <w:right w:val="single" w:sz="4" w:space="0" w:color="auto"/>
            </w:tcBorders>
            <w:noWrap/>
            <w:vAlign w:val="center"/>
          </w:tcPr>
          <w:p w:rsidR="003A3760" w:rsidRPr="00670B1A" w:rsidRDefault="003A3760" w:rsidP="00CC7B33">
            <w:pPr>
              <w:ind w:left="-25" w:right="-63"/>
              <w:rPr>
                <w:rFonts w:ascii="Times New Roman" w:hAnsi="Times New Roman"/>
                <w:sz w:val="24"/>
                <w:szCs w:val="24"/>
                <w:lang w:val="ro-RO"/>
              </w:rPr>
            </w:pPr>
            <w:r w:rsidRPr="00670B1A">
              <w:rPr>
                <w:rFonts w:ascii="Times New Roman" w:hAnsi="Times New Roman"/>
                <w:sz w:val="24"/>
                <w:szCs w:val="24"/>
                <w:lang w:val="ro-RO"/>
              </w:rPr>
              <w:t>or. Cimişlia</w:t>
            </w:r>
          </w:p>
        </w:tc>
        <w:tc>
          <w:tcPr>
            <w:tcW w:w="3688" w:type="dxa"/>
            <w:tcBorders>
              <w:top w:val="single" w:sz="4" w:space="0" w:color="auto"/>
              <w:left w:val="nil"/>
              <w:bottom w:val="single" w:sz="4" w:space="0" w:color="auto"/>
              <w:right w:val="single" w:sz="4" w:space="0" w:color="auto"/>
            </w:tcBorders>
            <w:noWrap/>
            <w:vAlign w:val="center"/>
          </w:tcPr>
          <w:p w:rsidR="003A3760" w:rsidRPr="00670B1A" w:rsidRDefault="003A3760" w:rsidP="00CC7B33">
            <w:pPr>
              <w:ind w:left="-25" w:right="-63"/>
              <w:rPr>
                <w:rFonts w:ascii="Times New Roman" w:hAnsi="Times New Roman"/>
                <w:sz w:val="24"/>
                <w:szCs w:val="24"/>
                <w:lang w:val="ro-RO"/>
              </w:rPr>
            </w:pPr>
            <w:r w:rsidRPr="00670B1A">
              <w:rPr>
                <w:rFonts w:ascii="Times New Roman" w:hAnsi="Times New Roman"/>
                <w:sz w:val="24"/>
                <w:szCs w:val="24"/>
                <w:lang w:val="ro-RO"/>
              </w:rPr>
              <w:t xml:space="preserve">Construcţie – montaj </w:t>
            </w:r>
          </w:p>
        </w:tc>
        <w:tc>
          <w:tcPr>
            <w:tcW w:w="1062" w:type="dxa"/>
            <w:tcBorders>
              <w:top w:val="single" w:sz="4" w:space="0" w:color="auto"/>
              <w:left w:val="nil"/>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sz w:val="24"/>
                <w:szCs w:val="24"/>
                <w:lang w:val="ro-RO"/>
              </w:rPr>
            </w:pPr>
            <w:r w:rsidRPr="00670B1A">
              <w:rPr>
                <w:rFonts w:ascii="Times New Roman" w:hAnsi="Times New Roman"/>
                <w:sz w:val="24"/>
                <w:szCs w:val="24"/>
                <w:lang w:val="ro-RO"/>
              </w:rPr>
              <w:t>20</w:t>
            </w:r>
          </w:p>
        </w:tc>
      </w:tr>
      <w:tr w:rsidR="003A3760" w:rsidRPr="00670B1A" w:rsidTr="00CC7B33">
        <w:trPr>
          <w:trHeight w:val="170"/>
          <w:jc w:val="center"/>
        </w:trPr>
        <w:tc>
          <w:tcPr>
            <w:tcW w:w="570" w:type="dxa"/>
            <w:tcBorders>
              <w:top w:val="single" w:sz="4" w:space="0" w:color="auto"/>
              <w:left w:val="single" w:sz="4" w:space="0" w:color="auto"/>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sz w:val="24"/>
                <w:szCs w:val="24"/>
                <w:lang w:val="ro-RO"/>
              </w:rPr>
            </w:pPr>
            <w:r w:rsidRPr="00670B1A">
              <w:rPr>
                <w:rFonts w:ascii="Times New Roman" w:hAnsi="Times New Roman"/>
                <w:sz w:val="24"/>
                <w:szCs w:val="24"/>
                <w:lang w:val="ro-RO"/>
              </w:rPr>
              <w:t>3</w:t>
            </w:r>
          </w:p>
        </w:tc>
        <w:tc>
          <w:tcPr>
            <w:tcW w:w="2791" w:type="dxa"/>
            <w:tcBorders>
              <w:top w:val="single" w:sz="4" w:space="0" w:color="auto"/>
              <w:left w:val="nil"/>
              <w:bottom w:val="single" w:sz="4" w:space="0" w:color="auto"/>
              <w:right w:val="single" w:sz="4" w:space="0" w:color="auto"/>
            </w:tcBorders>
            <w:vAlign w:val="center"/>
          </w:tcPr>
          <w:p w:rsidR="003A3760" w:rsidRPr="00670B1A" w:rsidRDefault="003A3760" w:rsidP="00CC7B33">
            <w:pPr>
              <w:ind w:left="-25" w:right="-63"/>
              <w:rPr>
                <w:rFonts w:ascii="Times New Roman" w:hAnsi="Times New Roman"/>
                <w:sz w:val="24"/>
                <w:szCs w:val="24"/>
                <w:lang w:val="ro-RO"/>
              </w:rPr>
            </w:pPr>
            <w:r w:rsidRPr="00670B1A">
              <w:rPr>
                <w:rFonts w:ascii="Times New Roman" w:hAnsi="Times New Roman"/>
                <w:sz w:val="24"/>
                <w:szCs w:val="24"/>
                <w:lang w:val="ro-RO"/>
              </w:rPr>
              <w:t xml:space="preserve">"Rep Con Cim" </w:t>
            </w:r>
          </w:p>
        </w:tc>
        <w:tc>
          <w:tcPr>
            <w:tcW w:w="1391" w:type="dxa"/>
            <w:gridSpan w:val="2"/>
            <w:tcBorders>
              <w:top w:val="single" w:sz="4" w:space="0" w:color="auto"/>
              <w:left w:val="nil"/>
              <w:bottom w:val="single" w:sz="4" w:space="0" w:color="auto"/>
              <w:right w:val="single" w:sz="4" w:space="0" w:color="auto"/>
            </w:tcBorders>
            <w:noWrap/>
            <w:vAlign w:val="center"/>
          </w:tcPr>
          <w:p w:rsidR="003A3760" w:rsidRPr="00670B1A" w:rsidRDefault="003A3760" w:rsidP="00CC7B33">
            <w:pPr>
              <w:ind w:left="-25" w:right="-63"/>
              <w:rPr>
                <w:rFonts w:ascii="Times New Roman" w:hAnsi="Times New Roman"/>
                <w:sz w:val="24"/>
                <w:szCs w:val="24"/>
                <w:lang w:val="ro-RO"/>
              </w:rPr>
            </w:pPr>
            <w:r w:rsidRPr="00670B1A">
              <w:rPr>
                <w:rFonts w:ascii="Times New Roman" w:hAnsi="Times New Roman"/>
                <w:sz w:val="24"/>
                <w:szCs w:val="24"/>
                <w:lang w:val="ro-RO"/>
              </w:rPr>
              <w:t>or. Cimişlia</w:t>
            </w:r>
          </w:p>
        </w:tc>
        <w:tc>
          <w:tcPr>
            <w:tcW w:w="3688" w:type="dxa"/>
            <w:tcBorders>
              <w:top w:val="single" w:sz="4" w:space="0" w:color="auto"/>
              <w:left w:val="nil"/>
              <w:bottom w:val="single" w:sz="4" w:space="0" w:color="auto"/>
              <w:right w:val="single" w:sz="4" w:space="0" w:color="auto"/>
            </w:tcBorders>
            <w:noWrap/>
            <w:vAlign w:val="center"/>
          </w:tcPr>
          <w:p w:rsidR="003A3760" w:rsidRPr="00670B1A" w:rsidRDefault="003A3760" w:rsidP="00CC7B33">
            <w:pPr>
              <w:ind w:left="-25" w:right="-63"/>
              <w:rPr>
                <w:rFonts w:ascii="Times New Roman" w:hAnsi="Times New Roman"/>
                <w:sz w:val="24"/>
                <w:szCs w:val="24"/>
                <w:lang w:val="ro-RO"/>
              </w:rPr>
            </w:pPr>
            <w:r w:rsidRPr="00670B1A">
              <w:rPr>
                <w:rFonts w:ascii="Times New Roman" w:hAnsi="Times New Roman"/>
                <w:sz w:val="24"/>
                <w:szCs w:val="24"/>
                <w:lang w:val="ro-RO"/>
              </w:rPr>
              <w:t>Construcţie - montaj</w:t>
            </w:r>
          </w:p>
        </w:tc>
        <w:tc>
          <w:tcPr>
            <w:tcW w:w="1062" w:type="dxa"/>
            <w:tcBorders>
              <w:top w:val="single" w:sz="4" w:space="0" w:color="auto"/>
              <w:left w:val="nil"/>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sz w:val="24"/>
                <w:szCs w:val="24"/>
                <w:lang w:val="ro-RO"/>
              </w:rPr>
            </w:pPr>
            <w:r w:rsidRPr="00670B1A">
              <w:rPr>
                <w:rFonts w:ascii="Times New Roman" w:hAnsi="Times New Roman"/>
                <w:sz w:val="24"/>
                <w:szCs w:val="24"/>
                <w:lang w:val="ro-RO"/>
              </w:rPr>
              <w:t>40</w:t>
            </w:r>
          </w:p>
        </w:tc>
      </w:tr>
      <w:tr w:rsidR="003A3760" w:rsidRPr="00670B1A" w:rsidTr="00CC7B33">
        <w:trPr>
          <w:trHeight w:val="170"/>
          <w:jc w:val="center"/>
        </w:trPr>
        <w:tc>
          <w:tcPr>
            <w:tcW w:w="570" w:type="dxa"/>
            <w:tcBorders>
              <w:top w:val="single" w:sz="4" w:space="0" w:color="auto"/>
              <w:left w:val="single" w:sz="4" w:space="0" w:color="auto"/>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sz w:val="24"/>
                <w:szCs w:val="24"/>
                <w:lang w:val="ro-RO"/>
              </w:rPr>
            </w:pPr>
            <w:r w:rsidRPr="00670B1A">
              <w:rPr>
                <w:rFonts w:ascii="Times New Roman" w:hAnsi="Times New Roman"/>
                <w:sz w:val="24"/>
                <w:szCs w:val="24"/>
                <w:lang w:val="ro-RO"/>
              </w:rPr>
              <w:t>4</w:t>
            </w:r>
          </w:p>
        </w:tc>
        <w:tc>
          <w:tcPr>
            <w:tcW w:w="2791" w:type="dxa"/>
            <w:tcBorders>
              <w:top w:val="single" w:sz="4" w:space="0" w:color="auto"/>
              <w:left w:val="nil"/>
              <w:bottom w:val="single" w:sz="4" w:space="0" w:color="auto"/>
              <w:right w:val="single" w:sz="4" w:space="0" w:color="auto"/>
            </w:tcBorders>
            <w:vAlign w:val="center"/>
          </w:tcPr>
          <w:p w:rsidR="003A3760" w:rsidRPr="00670B1A" w:rsidRDefault="003A3760" w:rsidP="00CC7B33">
            <w:pPr>
              <w:ind w:left="-25" w:right="-63"/>
              <w:rPr>
                <w:rFonts w:ascii="Times New Roman" w:hAnsi="Times New Roman"/>
                <w:sz w:val="24"/>
                <w:szCs w:val="24"/>
                <w:lang w:val="ro-RO"/>
              </w:rPr>
            </w:pPr>
            <w:r w:rsidRPr="00670B1A">
              <w:rPr>
                <w:rFonts w:ascii="Times New Roman" w:hAnsi="Times New Roman"/>
                <w:sz w:val="24"/>
                <w:szCs w:val="24"/>
                <w:lang w:val="ro-RO"/>
              </w:rPr>
              <w:t>"Drum – 11" SA</w:t>
            </w:r>
          </w:p>
        </w:tc>
        <w:tc>
          <w:tcPr>
            <w:tcW w:w="1391" w:type="dxa"/>
            <w:gridSpan w:val="2"/>
            <w:tcBorders>
              <w:top w:val="single" w:sz="4" w:space="0" w:color="auto"/>
              <w:left w:val="nil"/>
              <w:bottom w:val="single" w:sz="4" w:space="0" w:color="auto"/>
              <w:right w:val="single" w:sz="4" w:space="0" w:color="auto"/>
            </w:tcBorders>
            <w:noWrap/>
            <w:vAlign w:val="center"/>
          </w:tcPr>
          <w:p w:rsidR="003A3760" w:rsidRPr="00670B1A" w:rsidRDefault="003A3760" w:rsidP="00CC7B33">
            <w:pPr>
              <w:ind w:left="-25" w:right="-63"/>
              <w:rPr>
                <w:rFonts w:ascii="Times New Roman" w:hAnsi="Times New Roman"/>
                <w:sz w:val="24"/>
                <w:szCs w:val="24"/>
                <w:lang w:val="ro-RO"/>
              </w:rPr>
            </w:pPr>
            <w:r w:rsidRPr="00670B1A">
              <w:rPr>
                <w:rFonts w:ascii="Times New Roman" w:hAnsi="Times New Roman"/>
                <w:sz w:val="24"/>
                <w:szCs w:val="24"/>
                <w:lang w:val="ro-RO"/>
              </w:rPr>
              <w:t>or. Cimişlia</w:t>
            </w:r>
          </w:p>
        </w:tc>
        <w:tc>
          <w:tcPr>
            <w:tcW w:w="3688" w:type="dxa"/>
            <w:tcBorders>
              <w:top w:val="single" w:sz="4" w:space="0" w:color="auto"/>
              <w:left w:val="nil"/>
              <w:bottom w:val="single" w:sz="4" w:space="0" w:color="auto"/>
              <w:right w:val="single" w:sz="4" w:space="0" w:color="auto"/>
            </w:tcBorders>
            <w:noWrap/>
            <w:vAlign w:val="center"/>
          </w:tcPr>
          <w:p w:rsidR="003A3760" w:rsidRPr="00670B1A" w:rsidRDefault="003A3760" w:rsidP="00CC7B33">
            <w:pPr>
              <w:ind w:left="-25" w:right="-63"/>
              <w:rPr>
                <w:rFonts w:ascii="Times New Roman" w:hAnsi="Times New Roman"/>
                <w:sz w:val="24"/>
                <w:szCs w:val="24"/>
                <w:lang w:val="ro-RO"/>
              </w:rPr>
            </w:pPr>
            <w:r w:rsidRPr="00670B1A">
              <w:rPr>
                <w:rFonts w:ascii="Times New Roman" w:hAnsi="Times New Roman"/>
                <w:sz w:val="24"/>
                <w:szCs w:val="24"/>
                <w:lang w:val="ro-RO"/>
              </w:rPr>
              <w:t xml:space="preserve">Construcţii rutiere </w:t>
            </w:r>
          </w:p>
        </w:tc>
        <w:tc>
          <w:tcPr>
            <w:tcW w:w="1062" w:type="dxa"/>
            <w:tcBorders>
              <w:top w:val="single" w:sz="4" w:space="0" w:color="auto"/>
              <w:left w:val="nil"/>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sz w:val="24"/>
                <w:szCs w:val="24"/>
                <w:lang w:val="ro-RO"/>
              </w:rPr>
            </w:pPr>
            <w:r w:rsidRPr="00670B1A">
              <w:rPr>
                <w:rFonts w:ascii="Times New Roman" w:hAnsi="Times New Roman"/>
                <w:sz w:val="24"/>
                <w:szCs w:val="24"/>
                <w:lang w:val="ro-RO"/>
              </w:rPr>
              <w:t>80</w:t>
            </w:r>
          </w:p>
        </w:tc>
      </w:tr>
      <w:tr w:rsidR="003A3760" w:rsidRPr="00670B1A" w:rsidTr="00CC7B33">
        <w:trPr>
          <w:trHeight w:val="170"/>
          <w:jc w:val="center"/>
        </w:trPr>
        <w:tc>
          <w:tcPr>
            <w:tcW w:w="570" w:type="dxa"/>
            <w:tcBorders>
              <w:top w:val="single" w:sz="4" w:space="0" w:color="auto"/>
              <w:left w:val="single" w:sz="4" w:space="0" w:color="auto"/>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sz w:val="24"/>
                <w:szCs w:val="24"/>
                <w:lang w:val="ro-RO"/>
              </w:rPr>
            </w:pPr>
            <w:r w:rsidRPr="00670B1A">
              <w:rPr>
                <w:rFonts w:ascii="Times New Roman" w:hAnsi="Times New Roman"/>
                <w:sz w:val="24"/>
                <w:szCs w:val="24"/>
                <w:lang w:val="ro-RO"/>
              </w:rPr>
              <w:t>5</w:t>
            </w:r>
          </w:p>
        </w:tc>
        <w:tc>
          <w:tcPr>
            <w:tcW w:w="2791" w:type="dxa"/>
            <w:tcBorders>
              <w:top w:val="single" w:sz="4" w:space="0" w:color="auto"/>
              <w:left w:val="nil"/>
              <w:bottom w:val="single" w:sz="4" w:space="0" w:color="auto"/>
              <w:right w:val="single" w:sz="4" w:space="0" w:color="auto"/>
            </w:tcBorders>
            <w:vAlign w:val="center"/>
          </w:tcPr>
          <w:p w:rsidR="003A3760" w:rsidRPr="00670B1A" w:rsidRDefault="003A3760" w:rsidP="00CC7B33">
            <w:pPr>
              <w:ind w:left="-25" w:right="-63"/>
              <w:rPr>
                <w:rFonts w:ascii="Times New Roman" w:hAnsi="Times New Roman"/>
                <w:sz w:val="24"/>
                <w:szCs w:val="24"/>
                <w:lang w:val="ro-RO"/>
              </w:rPr>
            </w:pPr>
            <w:r w:rsidRPr="00670B1A">
              <w:rPr>
                <w:rFonts w:ascii="Times New Roman" w:hAnsi="Times New Roman"/>
                <w:sz w:val="24"/>
                <w:szCs w:val="24"/>
                <w:lang w:val="ro-RO"/>
              </w:rPr>
              <w:t xml:space="preserve">SA "Drumuri Cimişlia" </w:t>
            </w:r>
          </w:p>
        </w:tc>
        <w:tc>
          <w:tcPr>
            <w:tcW w:w="1391" w:type="dxa"/>
            <w:gridSpan w:val="2"/>
            <w:tcBorders>
              <w:top w:val="single" w:sz="4" w:space="0" w:color="auto"/>
              <w:left w:val="nil"/>
              <w:bottom w:val="single" w:sz="4" w:space="0" w:color="auto"/>
              <w:right w:val="single" w:sz="4" w:space="0" w:color="auto"/>
            </w:tcBorders>
            <w:noWrap/>
            <w:vAlign w:val="center"/>
          </w:tcPr>
          <w:p w:rsidR="003A3760" w:rsidRPr="00670B1A" w:rsidRDefault="003A3760" w:rsidP="00CC7B33">
            <w:pPr>
              <w:ind w:left="-25" w:right="-63"/>
              <w:rPr>
                <w:rFonts w:ascii="Times New Roman" w:hAnsi="Times New Roman"/>
                <w:sz w:val="24"/>
                <w:szCs w:val="24"/>
                <w:lang w:val="ro-RO"/>
              </w:rPr>
            </w:pPr>
            <w:r w:rsidRPr="00670B1A">
              <w:rPr>
                <w:rFonts w:ascii="Times New Roman" w:hAnsi="Times New Roman"/>
                <w:sz w:val="24"/>
                <w:szCs w:val="24"/>
                <w:lang w:val="ro-RO"/>
              </w:rPr>
              <w:t>or. Cimişlia</w:t>
            </w:r>
          </w:p>
        </w:tc>
        <w:tc>
          <w:tcPr>
            <w:tcW w:w="3688" w:type="dxa"/>
            <w:tcBorders>
              <w:top w:val="single" w:sz="4" w:space="0" w:color="auto"/>
              <w:left w:val="nil"/>
              <w:bottom w:val="single" w:sz="4" w:space="0" w:color="auto"/>
              <w:right w:val="single" w:sz="4" w:space="0" w:color="auto"/>
            </w:tcBorders>
            <w:noWrap/>
            <w:vAlign w:val="center"/>
          </w:tcPr>
          <w:p w:rsidR="003A3760" w:rsidRPr="00670B1A" w:rsidRDefault="003A3760" w:rsidP="00CC7B33">
            <w:pPr>
              <w:ind w:left="-25" w:right="-63"/>
              <w:rPr>
                <w:rFonts w:ascii="Times New Roman" w:hAnsi="Times New Roman"/>
                <w:sz w:val="24"/>
                <w:szCs w:val="24"/>
                <w:lang w:val="ro-RO"/>
              </w:rPr>
            </w:pPr>
            <w:r w:rsidRPr="00670B1A">
              <w:rPr>
                <w:rFonts w:ascii="Times New Roman" w:hAnsi="Times New Roman"/>
                <w:sz w:val="24"/>
                <w:szCs w:val="24"/>
                <w:lang w:val="ro-RO"/>
              </w:rPr>
              <w:t xml:space="preserve">Întreţinerea şi reparaţia drumurilor </w:t>
            </w:r>
          </w:p>
        </w:tc>
        <w:tc>
          <w:tcPr>
            <w:tcW w:w="1062" w:type="dxa"/>
            <w:tcBorders>
              <w:top w:val="single" w:sz="4" w:space="0" w:color="auto"/>
              <w:left w:val="nil"/>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sz w:val="24"/>
                <w:szCs w:val="24"/>
                <w:lang w:val="ro-RO"/>
              </w:rPr>
            </w:pPr>
            <w:r w:rsidRPr="00670B1A">
              <w:rPr>
                <w:rFonts w:ascii="Times New Roman" w:hAnsi="Times New Roman"/>
                <w:sz w:val="24"/>
                <w:szCs w:val="24"/>
                <w:lang w:val="ro-RO"/>
              </w:rPr>
              <w:t>54</w:t>
            </w:r>
          </w:p>
        </w:tc>
      </w:tr>
      <w:tr w:rsidR="003A3760" w:rsidRPr="00670B1A" w:rsidTr="00CC7B33">
        <w:trPr>
          <w:trHeight w:val="170"/>
          <w:jc w:val="center"/>
        </w:trPr>
        <w:tc>
          <w:tcPr>
            <w:tcW w:w="570" w:type="dxa"/>
            <w:tcBorders>
              <w:top w:val="single" w:sz="4" w:space="0" w:color="auto"/>
              <w:left w:val="single" w:sz="4" w:space="0" w:color="auto"/>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sz w:val="24"/>
                <w:szCs w:val="24"/>
                <w:lang w:val="ro-RO"/>
              </w:rPr>
            </w:pPr>
            <w:r w:rsidRPr="00670B1A">
              <w:rPr>
                <w:rFonts w:ascii="Times New Roman" w:hAnsi="Times New Roman"/>
                <w:sz w:val="24"/>
                <w:szCs w:val="24"/>
                <w:lang w:val="ro-RO"/>
              </w:rPr>
              <w:t>6</w:t>
            </w:r>
          </w:p>
        </w:tc>
        <w:tc>
          <w:tcPr>
            <w:tcW w:w="2791" w:type="dxa"/>
            <w:tcBorders>
              <w:top w:val="single" w:sz="4" w:space="0" w:color="auto"/>
              <w:left w:val="nil"/>
              <w:bottom w:val="single" w:sz="4" w:space="0" w:color="auto"/>
              <w:right w:val="single" w:sz="4" w:space="0" w:color="auto"/>
            </w:tcBorders>
            <w:vAlign w:val="center"/>
          </w:tcPr>
          <w:p w:rsidR="003A3760" w:rsidRPr="00670B1A" w:rsidRDefault="003A3760" w:rsidP="00CC7B33">
            <w:pPr>
              <w:ind w:left="-25" w:right="-63"/>
              <w:rPr>
                <w:rFonts w:ascii="Times New Roman" w:hAnsi="Times New Roman"/>
                <w:sz w:val="24"/>
                <w:szCs w:val="24"/>
                <w:lang w:val="ro-RO"/>
              </w:rPr>
            </w:pPr>
            <w:r w:rsidRPr="00670B1A">
              <w:rPr>
                <w:rFonts w:ascii="Times New Roman" w:hAnsi="Times New Roman"/>
                <w:sz w:val="24"/>
                <w:szCs w:val="24"/>
                <w:lang w:val="ro-RO"/>
              </w:rPr>
              <w:t xml:space="preserve">"Făclia" </w:t>
            </w:r>
          </w:p>
        </w:tc>
        <w:tc>
          <w:tcPr>
            <w:tcW w:w="1391" w:type="dxa"/>
            <w:gridSpan w:val="2"/>
            <w:tcBorders>
              <w:top w:val="single" w:sz="4" w:space="0" w:color="auto"/>
              <w:left w:val="nil"/>
              <w:bottom w:val="single" w:sz="4" w:space="0" w:color="auto"/>
              <w:right w:val="single" w:sz="4" w:space="0" w:color="auto"/>
            </w:tcBorders>
            <w:noWrap/>
            <w:vAlign w:val="center"/>
          </w:tcPr>
          <w:p w:rsidR="003A3760" w:rsidRPr="00670B1A" w:rsidRDefault="003A3760" w:rsidP="00CC7B33">
            <w:pPr>
              <w:ind w:left="-25" w:right="-63"/>
              <w:rPr>
                <w:rFonts w:ascii="Times New Roman" w:hAnsi="Times New Roman"/>
                <w:sz w:val="24"/>
                <w:szCs w:val="24"/>
                <w:lang w:val="ro-RO"/>
              </w:rPr>
            </w:pPr>
            <w:r w:rsidRPr="00670B1A">
              <w:rPr>
                <w:rFonts w:ascii="Times New Roman" w:hAnsi="Times New Roman"/>
                <w:sz w:val="24"/>
                <w:szCs w:val="24"/>
                <w:lang w:val="ro-RO"/>
              </w:rPr>
              <w:t>or. Cimişlia</w:t>
            </w:r>
          </w:p>
        </w:tc>
        <w:tc>
          <w:tcPr>
            <w:tcW w:w="3688" w:type="dxa"/>
            <w:tcBorders>
              <w:top w:val="single" w:sz="4" w:space="0" w:color="auto"/>
              <w:left w:val="nil"/>
              <w:bottom w:val="single" w:sz="4" w:space="0" w:color="auto"/>
              <w:right w:val="single" w:sz="4" w:space="0" w:color="auto"/>
            </w:tcBorders>
            <w:noWrap/>
            <w:vAlign w:val="center"/>
          </w:tcPr>
          <w:p w:rsidR="003A3760" w:rsidRPr="00670B1A" w:rsidRDefault="003A3760" w:rsidP="00CC7B33">
            <w:pPr>
              <w:ind w:left="-25" w:right="-63"/>
              <w:rPr>
                <w:rFonts w:ascii="Times New Roman" w:hAnsi="Times New Roman"/>
                <w:sz w:val="24"/>
                <w:szCs w:val="24"/>
                <w:lang w:val="ro-RO"/>
              </w:rPr>
            </w:pPr>
            <w:r w:rsidRPr="00670B1A">
              <w:rPr>
                <w:rFonts w:ascii="Times New Roman" w:hAnsi="Times New Roman"/>
                <w:sz w:val="24"/>
                <w:szCs w:val="24"/>
                <w:lang w:val="ro-RO"/>
              </w:rPr>
              <w:t xml:space="preserve">Construcţie – montaj </w:t>
            </w:r>
          </w:p>
        </w:tc>
        <w:tc>
          <w:tcPr>
            <w:tcW w:w="1062" w:type="dxa"/>
            <w:tcBorders>
              <w:top w:val="single" w:sz="4" w:space="0" w:color="auto"/>
              <w:left w:val="nil"/>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sz w:val="24"/>
                <w:szCs w:val="24"/>
                <w:lang w:val="ro-RO"/>
              </w:rPr>
            </w:pPr>
            <w:r w:rsidRPr="00670B1A">
              <w:rPr>
                <w:rFonts w:ascii="Times New Roman" w:hAnsi="Times New Roman"/>
                <w:sz w:val="24"/>
                <w:szCs w:val="24"/>
                <w:lang w:val="ro-RO"/>
              </w:rPr>
              <w:t>20</w:t>
            </w:r>
          </w:p>
        </w:tc>
      </w:tr>
      <w:tr w:rsidR="003A3760" w:rsidRPr="00670B1A" w:rsidTr="00CC7B33">
        <w:trPr>
          <w:trHeight w:val="170"/>
          <w:jc w:val="center"/>
        </w:trPr>
        <w:tc>
          <w:tcPr>
            <w:tcW w:w="570" w:type="dxa"/>
            <w:tcBorders>
              <w:top w:val="single" w:sz="4" w:space="0" w:color="auto"/>
              <w:left w:val="single" w:sz="4" w:space="0" w:color="auto"/>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sz w:val="24"/>
                <w:szCs w:val="24"/>
                <w:lang w:val="ro-RO"/>
              </w:rPr>
            </w:pPr>
            <w:r w:rsidRPr="00670B1A">
              <w:rPr>
                <w:rFonts w:ascii="Times New Roman" w:hAnsi="Times New Roman"/>
                <w:sz w:val="24"/>
                <w:szCs w:val="24"/>
                <w:lang w:val="ro-RO"/>
              </w:rPr>
              <w:t>7</w:t>
            </w:r>
          </w:p>
        </w:tc>
        <w:tc>
          <w:tcPr>
            <w:tcW w:w="2791" w:type="dxa"/>
            <w:tcBorders>
              <w:top w:val="single" w:sz="4" w:space="0" w:color="auto"/>
              <w:left w:val="nil"/>
              <w:bottom w:val="single" w:sz="4" w:space="0" w:color="auto"/>
              <w:right w:val="single" w:sz="4" w:space="0" w:color="auto"/>
            </w:tcBorders>
            <w:vAlign w:val="center"/>
          </w:tcPr>
          <w:p w:rsidR="003A3760" w:rsidRPr="00670B1A" w:rsidRDefault="003A3760" w:rsidP="00CC7B33">
            <w:pPr>
              <w:ind w:left="-25" w:right="-63"/>
              <w:rPr>
                <w:rFonts w:ascii="Times New Roman" w:hAnsi="Times New Roman"/>
                <w:sz w:val="24"/>
                <w:szCs w:val="24"/>
                <w:lang w:val="ro-RO"/>
              </w:rPr>
            </w:pPr>
            <w:r w:rsidRPr="00670B1A">
              <w:rPr>
                <w:rFonts w:ascii="Times New Roman" w:hAnsi="Times New Roman"/>
                <w:sz w:val="24"/>
                <w:szCs w:val="24"/>
                <w:lang w:val="ro-RO"/>
              </w:rPr>
              <w:t xml:space="preserve">"Gaycomplex" </w:t>
            </w:r>
          </w:p>
        </w:tc>
        <w:tc>
          <w:tcPr>
            <w:tcW w:w="1391" w:type="dxa"/>
            <w:gridSpan w:val="2"/>
            <w:tcBorders>
              <w:top w:val="single" w:sz="4" w:space="0" w:color="auto"/>
              <w:left w:val="nil"/>
              <w:bottom w:val="single" w:sz="4" w:space="0" w:color="auto"/>
              <w:right w:val="single" w:sz="4" w:space="0" w:color="auto"/>
            </w:tcBorders>
            <w:noWrap/>
            <w:vAlign w:val="center"/>
          </w:tcPr>
          <w:p w:rsidR="003A3760" w:rsidRPr="00670B1A" w:rsidRDefault="003A3760" w:rsidP="00CC7B33">
            <w:pPr>
              <w:ind w:left="-25" w:right="-63"/>
              <w:rPr>
                <w:rFonts w:ascii="Times New Roman" w:hAnsi="Times New Roman"/>
                <w:sz w:val="24"/>
                <w:szCs w:val="24"/>
                <w:lang w:val="ro-RO"/>
              </w:rPr>
            </w:pPr>
            <w:r w:rsidRPr="00670B1A">
              <w:rPr>
                <w:rFonts w:ascii="Times New Roman" w:hAnsi="Times New Roman"/>
                <w:sz w:val="24"/>
                <w:szCs w:val="24"/>
                <w:lang w:val="ro-RO"/>
              </w:rPr>
              <w:t>or. Cimişlia</w:t>
            </w:r>
          </w:p>
        </w:tc>
        <w:tc>
          <w:tcPr>
            <w:tcW w:w="3688" w:type="dxa"/>
            <w:tcBorders>
              <w:top w:val="single" w:sz="4" w:space="0" w:color="auto"/>
              <w:left w:val="nil"/>
              <w:bottom w:val="single" w:sz="4" w:space="0" w:color="auto"/>
              <w:right w:val="single" w:sz="4" w:space="0" w:color="auto"/>
            </w:tcBorders>
            <w:noWrap/>
            <w:vAlign w:val="center"/>
          </w:tcPr>
          <w:p w:rsidR="003A3760" w:rsidRPr="00670B1A" w:rsidRDefault="003A3760" w:rsidP="00CC7B33">
            <w:pPr>
              <w:ind w:left="-25" w:right="-63"/>
              <w:rPr>
                <w:rFonts w:ascii="Times New Roman" w:hAnsi="Times New Roman"/>
                <w:sz w:val="24"/>
                <w:szCs w:val="24"/>
                <w:lang w:val="ro-RO"/>
              </w:rPr>
            </w:pPr>
            <w:r w:rsidRPr="00670B1A">
              <w:rPr>
                <w:rFonts w:ascii="Times New Roman" w:hAnsi="Times New Roman"/>
                <w:sz w:val="24"/>
                <w:szCs w:val="24"/>
                <w:lang w:val="ro-RO"/>
              </w:rPr>
              <w:t xml:space="preserve">Construcţie – montaj </w:t>
            </w:r>
          </w:p>
        </w:tc>
        <w:tc>
          <w:tcPr>
            <w:tcW w:w="1062" w:type="dxa"/>
            <w:tcBorders>
              <w:top w:val="single" w:sz="4" w:space="0" w:color="auto"/>
              <w:left w:val="nil"/>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sz w:val="24"/>
                <w:szCs w:val="24"/>
                <w:lang w:val="ro-RO"/>
              </w:rPr>
            </w:pPr>
            <w:r w:rsidRPr="00670B1A">
              <w:rPr>
                <w:rFonts w:ascii="Times New Roman" w:hAnsi="Times New Roman"/>
                <w:sz w:val="24"/>
                <w:szCs w:val="24"/>
                <w:lang w:val="ro-RO"/>
              </w:rPr>
              <w:t>22</w:t>
            </w:r>
          </w:p>
        </w:tc>
      </w:tr>
      <w:tr w:rsidR="003A3760" w:rsidRPr="00670B1A" w:rsidTr="00CC7B33">
        <w:trPr>
          <w:trHeight w:val="170"/>
          <w:jc w:val="center"/>
        </w:trPr>
        <w:tc>
          <w:tcPr>
            <w:tcW w:w="570" w:type="dxa"/>
            <w:tcBorders>
              <w:top w:val="single" w:sz="4" w:space="0" w:color="auto"/>
              <w:left w:val="single" w:sz="4" w:space="0" w:color="auto"/>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sz w:val="24"/>
                <w:szCs w:val="24"/>
                <w:lang w:val="ro-RO"/>
              </w:rPr>
            </w:pPr>
            <w:r w:rsidRPr="00670B1A">
              <w:rPr>
                <w:rFonts w:ascii="Times New Roman" w:hAnsi="Times New Roman"/>
                <w:sz w:val="24"/>
                <w:szCs w:val="24"/>
                <w:lang w:val="ro-RO"/>
              </w:rPr>
              <w:t>8</w:t>
            </w:r>
          </w:p>
        </w:tc>
        <w:tc>
          <w:tcPr>
            <w:tcW w:w="2791" w:type="dxa"/>
            <w:tcBorders>
              <w:top w:val="single" w:sz="4" w:space="0" w:color="auto"/>
              <w:left w:val="nil"/>
              <w:bottom w:val="single" w:sz="4" w:space="0" w:color="auto"/>
              <w:right w:val="single" w:sz="4" w:space="0" w:color="auto"/>
            </w:tcBorders>
            <w:vAlign w:val="center"/>
          </w:tcPr>
          <w:p w:rsidR="003A3760" w:rsidRPr="00670B1A" w:rsidRDefault="003A3760" w:rsidP="00CC7B33">
            <w:pPr>
              <w:ind w:left="-25" w:right="-63"/>
              <w:rPr>
                <w:rFonts w:ascii="Times New Roman" w:hAnsi="Times New Roman"/>
                <w:sz w:val="24"/>
                <w:szCs w:val="24"/>
                <w:lang w:val="ro-RO"/>
              </w:rPr>
            </w:pPr>
            <w:r w:rsidRPr="00670B1A">
              <w:rPr>
                <w:rFonts w:ascii="Times New Roman" w:hAnsi="Times New Roman"/>
                <w:sz w:val="24"/>
                <w:szCs w:val="24"/>
                <w:lang w:val="ro-RO"/>
              </w:rPr>
              <w:t>Întreprindere de producere şi depozitare “Piramida” SRL</w:t>
            </w:r>
          </w:p>
        </w:tc>
        <w:tc>
          <w:tcPr>
            <w:tcW w:w="1391" w:type="dxa"/>
            <w:gridSpan w:val="2"/>
            <w:tcBorders>
              <w:top w:val="single" w:sz="4" w:space="0" w:color="auto"/>
              <w:left w:val="nil"/>
              <w:bottom w:val="single" w:sz="4" w:space="0" w:color="auto"/>
              <w:right w:val="single" w:sz="4" w:space="0" w:color="auto"/>
            </w:tcBorders>
            <w:noWrap/>
            <w:vAlign w:val="center"/>
          </w:tcPr>
          <w:p w:rsidR="003A3760" w:rsidRPr="00670B1A" w:rsidRDefault="003A3760" w:rsidP="00CC7B33">
            <w:pPr>
              <w:ind w:left="-25" w:right="-63"/>
              <w:rPr>
                <w:rFonts w:ascii="Times New Roman" w:hAnsi="Times New Roman"/>
                <w:sz w:val="24"/>
                <w:szCs w:val="24"/>
                <w:lang w:val="ro-RO"/>
              </w:rPr>
            </w:pPr>
            <w:r w:rsidRPr="00670B1A">
              <w:rPr>
                <w:rFonts w:ascii="Times New Roman" w:hAnsi="Times New Roman"/>
                <w:sz w:val="24"/>
                <w:szCs w:val="24"/>
                <w:lang w:val="ro-RO"/>
              </w:rPr>
              <w:t>or. Cimişlia</w:t>
            </w:r>
          </w:p>
        </w:tc>
        <w:tc>
          <w:tcPr>
            <w:tcW w:w="3688" w:type="dxa"/>
            <w:tcBorders>
              <w:top w:val="single" w:sz="4" w:space="0" w:color="auto"/>
              <w:left w:val="nil"/>
              <w:bottom w:val="single" w:sz="4" w:space="0" w:color="auto"/>
              <w:right w:val="single" w:sz="4" w:space="0" w:color="auto"/>
            </w:tcBorders>
            <w:noWrap/>
            <w:vAlign w:val="center"/>
          </w:tcPr>
          <w:p w:rsidR="003A3760" w:rsidRPr="00670B1A" w:rsidRDefault="003A3760" w:rsidP="00CC7B33">
            <w:pPr>
              <w:ind w:left="-25" w:right="-63"/>
              <w:rPr>
                <w:rFonts w:ascii="Times New Roman" w:hAnsi="Times New Roman"/>
                <w:sz w:val="24"/>
                <w:szCs w:val="24"/>
                <w:lang w:val="ro-RO"/>
              </w:rPr>
            </w:pPr>
            <w:r w:rsidRPr="00670B1A">
              <w:rPr>
                <w:rFonts w:ascii="Times New Roman" w:hAnsi="Times New Roman"/>
                <w:sz w:val="24"/>
                <w:szCs w:val="24"/>
                <w:lang w:val="ro-RO"/>
              </w:rPr>
              <w:t>Producere şi comercializarea materialelor de construcţie</w:t>
            </w:r>
          </w:p>
        </w:tc>
        <w:tc>
          <w:tcPr>
            <w:tcW w:w="1062" w:type="dxa"/>
            <w:tcBorders>
              <w:top w:val="single" w:sz="4" w:space="0" w:color="auto"/>
              <w:left w:val="nil"/>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sz w:val="24"/>
                <w:szCs w:val="24"/>
                <w:lang w:val="ro-RO"/>
              </w:rPr>
            </w:pPr>
            <w:r w:rsidRPr="00670B1A">
              <w:rPr>
                <w:rFonts w:ascii="Times New Roman" w:hAnsi="Times New Roman"/>
                <w:sz w:val="24"/>
                <w:szCs w:val="24"/>
                <w:lang w:val="ro-RO"/>
              </w:rPr>
              <w:t>10</w:t>
            </w:r>
          </w:p>
        </w:tc>
      </w:tr>
      <w:tr w:rsidR="003A3760" w:rsidRPr="00670B1A" w:rsidTr="00CC7B33">
        <w:trPr>
          <w:trHeight w:val="170"/>
          <w:jc w:val="center"/>
        </w:trPr>
        <w:tc>
          <w:tcPr>
            <w:tcW w:w="8440" w:type="dxa"/>
            <w:gridSpan w:val="5"/>
            <w:tcBorders>
              <w:top w:val="single" w:sz="4" w:space="0" w:color="auto"/>
              <w:left w:val="single" w:sz="4" w:space="0" w:color="auto"/>
              <w:bottom w:val="single" w:sz="4" w:space="0" w:color="auto"/>
              <w:right w:val="single" w:sz="4" w:space="0" w:color="auto"/>
            </w:tcBorders>
            <w:noWrap/>
            <w:vAlign w:val="center"/>
          </w:tcPr>
          <w:p w:rsidR="003A3760" w:rsidRPr="00670B1A" w:rsidRDefault="003A3760" w:rsidP="00CC7B33">
            <w:pPr>
              <w:ind w:left="-25" w:right="-63"/>
              <w:rPr>
                <w:rFonts w:ascii="Times New Roman" w:hAnsi="Times New Roman"/>
                <w:b/>
                <w:sz w:val="24"/>
                <w:szCs w:val="24"/>
                <w:lang w:val="ro-RO"/>
              </w:rPr>
            </w:pPr>
            <w:r w:rsidRPr="00670B1A">
              <w:rPr>
                <w:rFonts w:ascii="Times New Roman" w:hAnsi="Times New Roman"/>
                <w:b/>
                <w:sz w:val="24"/>
                <w:szCs w:val="24"/>
                <w:lang w:val="ro-RO"/>
              </w:rPr>
              <w:t>Total</w:t>
            </w:r>
          </w:p>
        </w:tc>
        <w:tc>
          <w:tcPr>
            <w:tcW w:w="1062" w:type="dxa"/>
            <w:tcBorders>
              <w:top w:val="single" w:sz="4" w:space="0" w:color="auto"/>
              <w:left w:val="nil"/>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b/>
                <w:sz w:val="24"/>
                <w:szCs w:val="24"/>
                <w:lang w:val="ro-RO"/>
              </w:rPr>
            </w:pPr>
            <w:r w:rsidRPr="00670B1A">
              <w:rPr>
                <w:rFonts w:ascii="Times New Roman" w:hAnsi="Times New Roman"/>
                <w:b/>
                <w:sz w:val="24"/>
                <w:szCs w:val="24"/>
                <w:lang w:val="ro-RO"/>
              </w:rPr>
              <w:t>278</w:t>
            </w:r>
          </w:p>
        </w:tc>
      </w:tr>
      <w:tr w:rsidR="003A3760" w:rsidRPr="00670B1A" w:rsidTr="00CC7B33">
        <w:trPr>
          <w:trHeight w:val="170"/>
          <w:jc w:val="center"/>
        </w:trPr>
        <w:tc>
          <w:tcPr>
            <w:tcW w:w="8440" w:type="dxa"/>
            <w:gridSpan w:val="5"/>
            <w:tcBorders>
              <w:top w:val="single" w:sz="4" w:space="0" w:color="auto"/>
              <w:left w:val="single" w:sz="4" w:space="0" w:color="auto"/>
              <w:bottom w:val="single" w:sz="4" w:space="0" w:color="auto"/>
              <w:right w:val="single" w:sz="4" w:space="0" w:color="auto"/>
            </w:tcBorders>
            <w:noWrap/>
            <w:vAlign w:val="center"/>
          </w:tcPr>
          <w:p w:rsidR="003A3760" w:rsidRPr="00670B1A" w:rsidRDefault="003A3760" w:rsidP="00CC7B33">
            <w:pPr>
              <w:ind w:left="-25" w:right="-63"/>
              <w:rPr>
                <w:rFonts w:ascii="Times New Roman" w:hAnsi="Times New Roman"/>
                <w:sz w:val="24"/>
                <w:szCs w:val="24"/>
                <w:lang w:val="ro-RO"/>
              </w:rPr>
            </w:pPr>
            <w:r w:rsidRPr="00670B1A">
              <w:rPr>
                <w:rFonts w:ascii="Times New Roman" w:hAnsi="Times New Roman"/>
                <w:sz w:val="24"/>
                <w:szCs w:val="24"/>
                <w:lang w:val="ro-RO"/>
              </w:rPr>
              <w:t>Total lucrători la întreprinderile de producere</w:t>
            </w:r>
          </w:p>
        </w:tc>
        <w:tc>
          <w:tcPr>
            <w:tcW w:w="1062" w:type="dxa"/>
            <w:tcBorders>
              <w:top w:val="single" w:sz="4" w:space="0" w:color="auto"/>
              <w:left w:val="nil"/>
              <w:bottom w:val="single" w:sz="4" w:space="0" w:color="auto"/>
              <w:right w:val="single" w:sz="4" w:space="0" w:color="auto"/>
            </w:tcBorders>
            <w:noWrap/>
            <w:vAlign w:val="center"/>
          </w:tcPr>
          <w:p w:rsidR="003A3760" w:rsidRPr="00670B1A" w:rsidRDefault="003A3760" w:rsidP="00CC7B33">
            <w:pPr>
              <w:ind w:left="-25" w:right="-63"/>
              <w:jc w:val="center"/>
              <w:rPr>
                <w:rFonts w:ascii="Times New Roman" w:hAnsi="Times New Roman"/>
                <w:sz w:val="24"/>
                <w:szCs w:val="24"/>
                <w:lang w:val="ro-RO"/>
              </w:rPr>
            </w:pPr>
            <w:r w:rsidRPr="00670B1A">
              <w:rPr>
                <w:rFonts w:ascii="Times New Roman" w:hAnsi="Times New Roman"/>
                <w:sz w:val="24"/>
                <w:szCs w:val="24"/>
                <w:lang w:val="ro-RO"/>
              </w:rPr>
              <w:t>569</w:t>
            </w:r>
          </w:p>
        </w:tc>
      </w:tr>
    </w:tbl>
    <w:p w:rsidR="003A3760" w:rsidRPr="00670B1A" w:rsidRDefault="003A3760" w:rsidP="002F6FCF">
      <w:pPr>
        <w:jc w:val="both"/>
        <w:rPr>
          <w:rFonts w:ascii="Times New Roman" w:hAnsi="Times New Roman"/>
          <w:sz w:val="24"/>
          <w:szCs w:val="24"/>
          <w:lang w:val="ro-RO"/>
        </w:rPr>
      </w:pPr>
      <w:r w:rsidRPr="00670B1A">
        <w:rPr>
          <w:rFonts w:ascii="Times New Roman" w:hAnsi="Times New Roman"/>
          <w:sz w:val="24"/>
          <w:szCs w:val="24"/>
          <w:lang w:val="ro-RO"/>
        </w:rPr>
        <w:t>Economia oraşului se confruntă cu următoarele probleme – lipsa investiţiilor, utilajul tehnologic cu uzură morală şi fizică sporită, clădirile întreprinderilor de producere necesită reconstrucţie conform normativelor în vigoare, insuficien</w:t>
      </w:r>
      <w:r w:rsidR="00D010A6" w:rsidRPr="00670B1A">
        <w:rPr>
          <w:rFonts w:ascii="Times New Roman" w:hAnsi="Times New Roman"/>
          <w:sz w:val="24"/>
          <w:szCs w:val="24"/>
          <w:lang w:val="ro-RO"/>
        </w:rPr>
        <w:t>ţa cadrelor tinere calificate pentru</w:t>
      </w:r>
      <w:r w:rsidRPr="00670B1A">
        <w:rPr>
          <w:rFonts w:ascii="Times New Roman" w:hAnsi="Times New Roman"/>
          <w:sz w:val="24"/>
          <w:szCs w:val="24"/>
          <w:lang w:val="ro-RO"/>
        </w:rPr>
        <w:t xml:space="preserve"> profesii de muncitori, </w:t>
      </w:r>
      <w:r w:rsidR="00D010A6" w:rsidRPr="00670B1A">
        <w:rPr>
          <w:rFonts w:ascii="Times New Roman" w:hAnsi="Times New Roman"/>
          <w:sz w:val="24"/>
          <w:szCs w:val="24"/>
          <w:lang w:val="ro-RO"/>
        </w:rPr>
        <w:t>insuficiența</w:t>
      </w:r>
      <w:r w:rsidRPr="00670B1A">
        <w:rPr>
          <w:rFonts w:ascii="Times New Roman" w:hAnsi="Times New Roman"/>
          <w:sz w:val="24"/>
          <w:szCs w:val="24"/>
          <w:lang w:val="ro-RO"/>
        </w:rPr>
        <w:t xml:space="preserve"> suportului logistic din partea APC pentru exportul produselor finite ale economiei locale, cadrul legal imperfect.</w:t>
      </w:r>
    </w:p>
    <w:p w:rsidR="003A3760" w:rsidRPr="00670B1A" w:rsidRDefault="003A3760" w:rsidP="002F6FCF">
      <w:pPr>
        <w:autoSpaceDE w:val="0"/>
        <w:autoSpaceDN w:val="0"/>
        <w:adjustRightInd w:val="0"/>
        <w:jc w:val="both"/>
        <w:rPr>
          <w:rFonts w:ascii="Times New Roman" w:hAnsi="Times New Roman"/>
          <w:sz w:val="24"/>
          <w:szCs w:val="24"/>
          <w:lang w:val="ro-RO"/>
        </w:rPr>
      </w:pPr>
      <w:r w:rsidRPr="00670B1A">
        <w:rPr>
          <w:rFonts w:ascii="Times New Roman" w:hAnsi="Times New Roman"/>
          <w:sz w:val="24"/>
          <w:szCs w:val="24"/>
          <w:lang w:val="ro-RO"/>
        </w:rPr>
        <w:lastRenderedPageBreak/>
        <w:t>Din numărul to</w:t>
      </w:r>
      <w:r w:rsidR="00D010A6" w:rsidRPr="00670B1A">
        <w:rPr>
          <w:rFonts w:ascii="Times New Roman" w:hAnsi="Times New Roman"/>
          <w:sz w:val="24"/>
          <w:szCs w:val="24"/>
          <w:lang w:val="ro-RO"/>
        </w:rPr>
        <w:t>tal al populaţiei oraşului (14,4</w:t>
      </w:r>
      <w:r w:rsidRPr="00670B1A">
        <w:rPr>
          <w:rFonts w:ascii="Times New Roman" w:hAnsi="Times New Roman"/>
          <w:sz w:val="24"/>
          <w:szCs w:val="24"/>
          <w:lang w:val="ro-RO"/>
        </w:rPr>
        <w:t xml:space="preserve"> mii locuitori) 9,9 mii, sau 69,9% reprezintă populaţia aptă de muncă. Din numărul total al populaţiei apte de muncă, doar 4,6 mii persoane sau 46,5% este încadrată în cîmpul muncii. Repartizarea populaţiei ocupate pe tipuri de activitate: </w:t>
      </w:r>
    </w:p>
    <w:p w:rsidR="003A3760" w:rsidRPr="00670B1A" w:rsidRDefault="003A3760" w:rsidP="000F3816">
      <w:pPr>
        <w:autoSpaceDE w:val="0"/>
        <w:autoSpaceDN w:val="0"/>
        <w:adjustRightInd w:val="0"/>
        <w:ind w:firstLine="567"/>
        <w:jc w:val="both"/>
        <w:rPr>
          <w:rFonts w:ascii="Times New Roman" w:hAnsi="Times New Roman"/>
          <w:sz w:val="24"/>
          <w:szCs w:val="24"/>
          <w:lang w:val="ro-RO"/>
        </w:rPr>
      </w:pPr>
      <w:r w:rsidRPr="00670B1A">
        <w:rPr>
          <w:rFonts w:ascii="Times New Roman" w:hAnsi="Times New Roman"/>
          <w:sz w:val="24"/>
          <w:szCs w:val="24"/>
          <w:lang w:val="ro-RO"/>
        </w:rPr>
        <w:t xml:space="preserve">1. sfera de producere – 34,6%; </w:t>
      </w:r>
    </w:p>
    <w:p w:rsidR="003A3760" w:rsidRPr="00670B1A" w:rsidRDefault="003A3760" w:rsidP="000F3816">
      <w:pPr>
        <w:autoSpaceDE w:val="0"/>
        <w:autoSpaceDN w:val="0"/>
        <w:adjustRightInd w:val="0"/>
        <w:ind w:firstLine="567"/>
        <w:jc w:val="both"/>
        <w:rPr>
          <w:rFonts w:ascii="Times New Roman" w:hAnsi="Times New Roman"/>
          <w:sz w:val="24"/>
          <w:szCs w:val="24"/>
          <w:lang w:val="ro-RO"/>
        </w:rPr>
      </w:pPr>
      <w:r w:rsidRPr="00670B1A">
        <w:rPr>
          <w:rFonts w:ascii="Times New Roman" w:hAnsi="Times New Roman"/>
          <w:sz w:val="24"/>
          <w:szCs w:val="24"/>
          <w:lang w:val="ro-RO"/>
        </w:rPr>
        <w:t xml:space="preserve">2. sfera neproductivă – 65,4%. </w:t>
      </w:r>
    </w:p>
    <w:p w:rsidR="003A3760" w:rsidRPr="00670B1A" w:rsidRDefault="003A3760" w:rsidP="000F3816">
      <w:pPr>
        <w:autoSpaceDE w:val="0"/>
        <w:autoSpaceDN w:val="0"/>
        <w:adjustRightInd w:val="0"/>
        <w:ind w:firstLine="567"/>
        <w:jc w:val="both"/>
        <w:rPr>
          <w:rFonts w:ascii="Times New Roman" w:hAnsi="Times New Roman"/>
          <w:sz w:val="24"/>
          <w:szCs w:val="24"/>
          <w:lang w:val="ro-RO"/>
        </w:rPr>
      </w:pPr>
      <w:r w:rsidRPr="00670B1A">
        <w:rPr>
          <w:rFonts w:ascii="Times New Roman" w:hAnsi="Times New Roman"/>
          <w:sz w:val="24"/>
          <w:szCs w:val="24"/>
          <w:lang w:val="ro-RO"/>
        </w:rPr>
        <w:t xml:space="preserve">    inclusiv:</w:t>
      </w:r>
    </w:p>
    <w:p w:rsidR="003A3760" w:rsidRPr="00670B1A" w:rsidRDefault="003A3760" w:rsidP="000F3816">
      <w:pPr>
        <w:autoSpaceDE w:val="0"/>
        <w:autoSpaceDN w:val="0"/>
        <w:adjustRightInd w:val="0"/>
        <w:ind w:firstLine="851"/>
        <w:jc w:val="both"/>
        <w:rPr>
          <w:rFonts w:ascii="Times New Roman" w:hAnsi="Times New Roman"/>
          <w:sz w:val="24"/>
          <w:szCs w:val="24"/>
          <w:lang w:val="ro-RO"/>
        </w:rPr>
      </w:pPr>
      <w:r w:rsidRPr="00670B1A">
        <w:rPr>
          <w:rFonts w:ascii="Times New Roman" w:hAnsi="Times New Roman"/>
          <w:sz w:val="24"/>
          <w:szCs w:val="24"/>
          <w:lang w:val="ro-RO"/>
        </w:rPr>
        <w:t xml:space="preserve">- învăţământ – 12,7%; </w:t>
      </w:r>
    </w:p>
    <w:p w:rsidR="003A3760" w:rsidRPr="00670B1A" w:rsidRDefault="003A3760" w:rsidP="000F3816">
      <w:pPr>
        <w:autoSpaceDE w:val="0"/>
        <w:autoSpaceDN w:val="0"/>
        <w:adjustRightInd w:val="0"/>
        <w:ind w:firstLine="851"/>
        <w:jc w:val="both"/>
        <w:rPr>
          <w:rFonts w:ascii="Times New Roman" w:hAnsi="Times New Roman"/>
          <w:sz w:val="24"/>
          <w:szCs w:val="24"/>
          <w:lang w:val="ro-RO"/>
        </w:rPr>
      </w:pPr>
      <w:r w:rsidRPr="00670B1A">
        <w:rPr>
          <w:rFonts w:ascii="Times New Roman" w:hAnsi="Times New Roman"/>
          <w:sz w:val="24"/>
          <w:szCs w:val="24"/>
          <w:lang w:val="ro-RO"/>
        </w:rPr>
        <w:t xml:space="preserve">- ocrotirea sănătăţii – 11,0%; </w:t>
      </w:r>
    </w:p>
    <w:p w:rsidR="003A3760" w:rsidRPr="00670B1A" w:rsidRDefault="003A3760" w:rsidP="000F3816">
      <w:pPr>
        <w:autoSpaceDE w:val="0"/>
        <w:autoSpaceDN w:val="0"/>
        <w:adjustRightInd w:val="0"/>
        <w:ind w:firstLine="851"/>
        <w:jc w:val="both"/>
        <w:rPr>
          <w:rFonts w:ascii="Times New Roman" w:hAnsi="Times New Roman"/>
          <w:sz w:val="24"/>
          <w:szCs w:val="24"/>
          <w:lang w:val="ro-RO"/>
        </w:rPr>
      </w:pPr>
      <w:r w:rsidRPr="00670B1A">
        <w:rPr>
          <w:rFonts w:ascii="Times New Roman" w:hAnsi="Times New Roman"/>
          <w:sz w:val="24"/>
          <w:szCs w:val="24"/>
          <w:lang w:val="ro-RO"/>
        </w:rPr>
        <w:t xml:space="preserve">- comerţ şi alimentaţie publică – 12,3%; </w:t>
      </w:r>
    </w:p>
    <w:p w:rsidR="003A3760" w:rsidRPr="00670B1A" w:rsidRDefault="003A3760" w:rsidP="000F3816">
      <w:pPr>
        <w:autoSpaceDE w:val="0"/>
        <w:autoSpaceDN w:val="0"/>
        <w:adjustRightInd w:val="0"/>
        <w:ind w:firstLine="851"/>
        <w:jc w:val="both"/>
        <w:rPr>
          <w:rFonts w:ascii="Times New Roman" w:hAnsi="Times New Roman"/>
          <w:sz w:val="24"/>
          <w:szCs w:val="24"/>
          <w:lang w:val="ro-RO"/>
        </w:rPr>
      </w:pPr>
      <w:r w:rsidRPr="00670B1A">
        <w:rPr>
          <w:rFonts w:ascii="Times New Roman" w:hAnsi="Times New Roman"/>
          <w:sz w:val="24"/>
          <w:szCs w:val="24"/>
          <w:lang w:val="ro-RO"/>
        </w:rPr>
        <w:t xml:space="preserve">- administraţie publică  - 8,6%; </w:t>
      </w:r>
    </w:p>
    <w:p w:rsidR="003A3760" w:rsidRPr="00670B1A" w:rsidRDefault="003A3760" w:rsidP="000F3816">
      <w:pPr>
        <w:autoSpaceDE w:val="0"/>
        <w:autoSpaceDN w:val="0"/>
        <w:adjustRightInd w:val="0"/>
        <w:ind w:firstLine="851"/>
        <w:jc w:val="both"/>
        <w:rPr>
          <w:rFonts w:ascii="Times New Roman" w:hAnsi="Times New Roman"/>
          <w:sz w:val="24"/>
          <w:szCs w:val="24"/>
          <w:lang w:val="ro-RO"/>
        </w:rPr>
      </w:pPr>
      <w:r w:rsidRPr="00670B1A">
        <w:rPr>
          <w:rFonts w:ascii="Times New Roman" w:hAnsi="Times New Roman"/>
          <w:sz w:val="24"/>
          <w:szCs w:val="24"/>
          <w:lang w:val="ro-RO"/>
        </w:rPr>
        <w:t>- alte instituţii – 9,5%.</w:t>
      </w:r>
    </w:p>
    <w:p w:rsidR="003A3760" w:rsidRPr="00670B1A" w:rsidRDefault="003A3760" w:rsidP="00B36FDC">
      <w:pPr>
        <w:spacing w:after="0" w:line="240" w:lineRule="auto"/>
        <w:rPr>
          <w:rFonts w:ascii="Times New Roman" w:hAnsi="Times New Roman"/>
          <w:sz w:val="24"/>
          <w:szCs w:val="24"/>
          <w:lang w:val="ro-RO"/>
        </w:rPr>
      </w:pPr>
    </w:p>
    <w:p w:rsidR="003A3760" w:rsidRPr="00670B1A" w:rsidRDefault="003A3760" w:rsidP="000F3816">
      <w:pPr>
        <w:autoSpaceDE w:val="0"/>
        <w:autoSpaceDN w:val="0"/>
        <w:adjustRightInd w:val="0"/>
        <w:jc w:val="both"/>
        <w:rPr>
          <w:rFonts w:ascii="Times New Roman" w:hAnsi="Times New Roman"/>
          <w:sz w:val="24"/>
          <w:szCs w:val="24"/>
          <w:lang w:val="ro-RO"/>
        </w:rPr>
      </w:pPr>
      <w:r w:rsidRPr="00670B1A">
        <w:rPr>
          <w:rFonts w:ascii="Times New Roman" w:hAnsi="Times New Roman"/>
          <w:sz w:val="24"/>
          <w:szCs w:val="24"/>
          <w:lang w:val="ro-RO"/>
        </w:rPr>
        <w:t>Indicii repartizării populaţiei ocupate în sfera productivă şi neproductivă sunt expuşi în tabel.</w:t>
      </w:r>
    </w:p>
    <w:p w:rsidR="003A3760" w:rsidRPr="00670B1A" w:rsidRDefault="003A3760" w:rsidP="000F3816">
      <w:pPr>
        <w:autoSpaceDE w:val="0"/>
        <w:autoSpaceDN w:val="0"/>
        <w:adjustRightInd w:val="0"/>
        <w:ind w:firstLine="567"/>
        <w:jc w:val="center"/>
        <w:rPr>
          <w:rFonts w:ascii="Times New Roman" w:hAnsi="Times New Roman"/>
          <w:sz w:val="24"/>
          <w:szCs w:val="24"/>
          <w:lang w:val="ro-RO"/>
        </w:rPr>
      </w:pPr>
      <w:r w:rsidRPr="00670B1A">
        <w:rPr>
          <w:rFonts w:ascii="Times New Roman" w:hAnsi="Times New Roman"/>
          <w:sz w:val="24"/>
          <w:szCs w:val="24"/>
          <w:lang w:val="ro-RO"/>
        </w:rPr>
        <w:t>Repartizarea populaţiei ocupate pe tipuri de activităţi în oraşul Cimişlia</w:t>
      </w:r>
    </w:p>
    <w:p w:rsidR="00D12E54" w:rsidRDefault="00D12E54" w:rsidP="000F3816">
      <w:pPr>
        <w:autoSpaceDE w:val="0"/>
        <w:autoSpaceDN w:val="0"/>
        <w:adjustRightInd w:val="0"/>
        <w:ind w:firstLine="567"/>
        <w:jc w:val="center"/>
        <w:rPr>
          <w:rFonts w:ascii="Times New Roman" w:hAnsi="Times New Roman"/>
          <w:i/>
          <w:sz w:val="24"/>
          <w:szCs w:val="24"/>
          <w:lang w:val="ro-RO"/>
        </w:rPr>
      </w:pPr>
      <w:r w:rsidRPr="00D12E54">
        <w:rPr>
          <w:rFonts w:ascii="Times New Roman" w:hAnsi="Times New Roman"/>
          <w:i/>
          <w:noProof/>
          <w:sz w:val="24"/>
          <w:szCs w:val="24"/>
        </w:rPr>
        <w:drawing>
          <wp:inline distT="0" distB="0" distL="0" distR="0">
            <wp:extent cx="4572000" cy="2743200"/>
            <wp:effectExtent l="19050" t="0" r="19050" b="0"/>
            <wp:docPr id="6" name="Diagramă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12E54" w:rsidRPr="00670B1A" w:rsidRDefault="00D12E54" w:rsidP="000F3816">
      <w:pPr>
        <w:autoSpaceDE w:val="0"/>
        <w:autoSpaceDN w:val="0"/>
        <w:adjustRightInd w:val="0"/>
        <w:ind w:firstLine="567"/>
        <w:jc w:val="center"/>
        <w:rPr>
          <w:rFonts w:ascii="Times New Roman" w:hAnsi="Times New Roman"/>
          <w:sz w:val="24"/>
          <w:szCs w:val="24"/>
          <w:lang w:val="ro-RO"/>
        </w:rPr>
      </w:pPr>
      <w:r w:rsidRPr="00D12E54">
        <w:rPr>
          <w:rFonts w:ascii="Times New Roman" w:hAnsi="Times New Roman"/>
          <w:noProof/>
          <w:sz w:val="24"/>
          <w:szCs w:val="24"/>
        </w:rPr>
        <w:lastRenderedPageBreak/>
        <w:drawing>
          <wp:inline distT="0" distB="0" distL="0" distR="0">
            <wp:extent cx="4572000" cy="2743200"/>
            <wp:effectExtent l="19050" t="0" r="19050" b="0"/>
            <wp:docPr id="7" name="Diagramă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ab/>
      </w:r>
    </w:p>
    <w:p w:rsidR="003A3760" w:rsidRPr="00670B1A" w:rsidRDefault="003A3760" w:rsidP="00B80B44">
      <w:pPr>
        <w:rPr>
          <w:rFonts w:ascii="Times New Roman" w:hAnsi="Times New Roman"/>
          <w:sz w:val="24"/>
          <w:szCs w:val="24"/>
          <w:lang w:val="en-US"/>
        </w:rPr>
      </w:pPr>
      <w:r w:rsidRPr="00670B1A">
        <w:rPr>
          <w:rFonts w:ascii="Times New Roman" w:hAnsi="Times New Roman"/>
          <w:sz w:val="24"/>
          <w:szCs w:val="24"/>
          <w:lang w:val="ro-RO"/>
        </w:rPr>
        <w:t>P</w:t>
      </w:r>
      <w:r w:rsidRPr="00670B1A">
        <w:rPr>
          <w:rFonts w:ascii="Times New Roman" w:hAnsi="Times New Roman"/>
          <w:sz w:val="24"/>
          <w:szCs w:val="24"/>
          <w:lang w:val="en-US"/>
        </w:rPr>
        <w:t>rincipalele probleme legate de dezvoltarea economică cu care se confruntă localitatea in ultimii 5 ani:</w:t>
      </w:r>
    </w:p>
    <w:p w:rsidR="003A3760" w:rsidRPr="00670B1A" w:rsidRDefault="003A3760" w:rsidP="00210CEF">
      <w:pPr>
        <w:pStyle w:val="a6"/>
        <w:numPr>
          <w:ilvl w:val="0"/>
          <w:numId w:val="10"/>
        </w:numPr>
        <w:jc w:val="both"/>
        <w:rPr>
          <w:lang w:val="en-US"/>
        </w:rPr>
      </w:pPr>
      <w:r w:rsidRPr="00670B1A">
        <w:rPr>
          <w:lang w:val="en-US"/>
        </w:rPr>
        <w:t>Industrie – stare precară, bază materială învechită, tehnologii depă</w:t>
      </w:r>
      <w:r w:rsidRPr="00670B1A">
        <w:rPr>
          <w:lang w:val="ro-RO"/>
        </w:rPr>
        <w:t>ș</w:t>
      </w:r>
      <w:r w:rsidRPr="00670B1A">
        <w:rPr>
          <w:lang w:val="en-US"/>
        </w:rPr>
        <w:t xml:space="preserve">ite, lipsă de investiţii străine directe, </w:t>
      </w:r>
      <w:r w:rsidRPr="00670B1A">
        <w:rPr>
          <w:lang w:val="ro-RO"/>
        </w:rPr>
        <w:t>insuficien</w:t>
      </w:r>
      <w:r w:rsidR="00D010A6" w:rsidRPr="00670B1A">
        <w:rPr>
          <w:lang w:val="ro-RO"/>
        </w:rPr>
        <w:t>ţa cadrelor tinere calificate pentru</w:t>
      </w:r>
      <w:r w:rsidRPr="00670B1A">
        <w:rPr>
          <w:lang w:val="ro-RO"/>
        </w:rPr>
        <w:t xml:space="preserve"> profesii de muncitori, lipsa unei baze de materie primă agricolă locală stabilă,</w:t>
      </w:r>
      <w:r w:rsidR="00D010A6" w:rsidRPr="00670B1A">
        <w:rPr>
          <w:lang w:val="en-US"/>
        </w:rPr>
        <w:t xml:space="preserve"> </w:t>
      </w:r>
      <w:r w:rsidRPr="00670B1A">
        <w:rPr>
          <w:lang w:val="en-US"/>
        </w:rPr>
        <w:t>etc.</w:t>
      </w:r>
    </w:p>
    <w:p w:rsidR="003A3760" w:rsidRPr="00670B1A" w:rsidRDefault="003A3760" w:rsidP="00210CEF">
      <w:pPr>
        <w:pStyle w:val="a6"/>
        <w:numPr>
          <w:ilvl w:val="0"/>
          <w:numId w:val="10"/>
        </w:numPr>
        <w:jc w:val="both"/>
        <w:rPr>
          <w:lang w:val="en-US"/>
        </w:rPr>
      </w:pPr>
      <w:r w:rsidRPr="00670B1A">
        <w:rPr>
          <w:lang w:val="en-US"/>
        </w:rPr>
        <w:t xml:space="preserve">Agricultură – sortiment fitotehnic îngust, zootehnie – preponderent în gospodăriile auxiliare ale populaţiei, puţin utilaj agricol performant, preţuri mari la combustibil şi lubrifianţi, preparate chimice şi tehnică agricolă; lipsa pieţelor de desfacere stabile,  lipsa asocierii între producătorii agricoli, lipsa bazinelor acvatice pentru irigare terenurilor agricole, etc. </w:t>
      </w:r>
    </w:p>
    <w:p w:rsidR="003A3760" w:rsidRPr="00670B1A" w:rsidRDefault="003A3760" w:rsidP="00210CEF">
      <w:pPr>
        <w:pStyle w:val="a6"/>
        <w:numPr>
          <w:ilvl w:val="0"/>
          <w:numId w:val="10"/>
        </w:numPr>
        <w:jc w:val="both"/>
        <w:rPr>
          <w:lang w:val="en-US"/>
        </w:rPr>
      </w:pPr>
      <w:r w:rsidRPr="00670B1A">
        <w:rPr>
          <w:lang w:val="en-US"/>
        </w:rPr>
        <w:t xml:space="preserve">Servicii şi comerţ – </w:t>
      </w:r>
      <w:r w:rsidRPr="00670B1A">
        <w:rPr>
          <w:lang w:val="ro-RO"/>
        </w:rPr>
        <w:t>migrarea populației</w:t>
      </w:r>
      <w:r w:rsidRPr="00670B1A">
        <w:rPr>
          <w:lang w:val="en-US"/>
        </w:rPr>
        <w:t>, micşorarea puterii de cumpărare a populaţiei din cauza majorării costurilor de întreţinere a locuinţelor, lipsa unei strategii de dezvoltare a ramurii la nivel de localitate, norme legale de constrângere neadecvate contravenţiilor comise, etc</w:t>
      </w:r>
      <w:r w:rsidR="00FB4347" w:rsidRPr="00670B1A">
        <w:rPr>
          <w:lang w:val="en-US"/>
        </w:rPr>
        <w:t>.</w:t>
      </w:r>
    </w:p>
    <w:p w:rsidR="003A3760" w:rsidRPr="00670B1A" w:rsidRDefault="003A3760" w:rsidP="00210CEF">
      <w:pPr>
        <w:pStyle w:val="a6"/>
        <w:numPr>
          <w:ilvl w:val="0"/>
          <w:numId w:val="10"/>
        </w:numPr>
        <w:jc w:val="both"/>
        <w:rPr>
          <w:lang w:val="en-US"/>
        </w:rPr>
      </w:pPr>
      <w:r w:rsidRPr="00670B1A">
        <w:rPr>
          <w:lang w:val="en-US"/>
        </w:rPr>
        <w:t>Transport – nu există întreprinderi de transport, majoritatea posibililor consumatori ai serviciilor de transport deţin unităţi de transport proprii şi care se folosesc foarte neeficient, multe servicii de transport sînt achitate la negru.</w:t>
      </w:r>
    </w:p>
    <w:p w:rsidR="003A3760" w:rsidRPr="00670B1A" w:rsidRDefault="003A3760" w:rsidP="00210CEF">
      <w:pPr>
        <w:pStyle w:val="a6"/>
        <w:numPr>
          <w:ilvl w:val="0"/>
          <w:numId w:val="10"/>
        </w:numPr>
        <w:jc w:val="both"/>
        <w:rPr>
          <w:lang w:val="en-US"/>
        </w:rPr>
      </w:pPr>
      <w:r w:rsidRPr="00670B1A">
        <w:rPr>
          <w:lang w:val="en-US"/>
        </w:rPr>
        <w:t>Construcţii – multe lucrări sînt executate de persoane fără pregătire profesională şi sînt achitate la negru, este joasă disciplina termenilor de executare a lucrărilor şi respectării clauzelor contractuale.</w:t>
      </w:r>
    </w:p>
    <w:p w:rsidR="003A3760" w:rsidRPr="00670B1A" w:rsidRDefault="003A3760" w:rsidP="00210CEF">
      <w:pPr>
        <w:pStyle w:val="a6"/>
        <w:numPr>
          <w:ilvl w:val="0"/>
          <w:numId w:val="10"/>
        </w:numPr>
        <w:jc w:val="both"/>
        <w:rPr>
          <w:lang w:val="en-US"/>
        </w:rPr>
      </w:pPr>
      <w:r w:rsidRPr="00670B1A">
        <w:rPr>
          <w:lang w:val="en-US"/>
        </w:rPr>
        <w:t>Turism – inexistent. Lipsa unui plan de dezvoltare a turismului în oraş, lipsa unor obiective turistice determinate, existenţa doar a unui hotel cu 7 locuri de cazare, lipsa agenţiilor de turism.</w:t>
      </w:r>
    </w:p>
    <w:p w:rsidR="003A3760" w:rsidRPr="00670B1A" w:rsidRDefault="003A3760" w:rsidP="00210CEF">
      <w:pPr>
        <w:pStyle w:val="a6"/>
        <w:numPr>
          <w:ilvl w:val="0"/>
          <w:numId w:val="10"/>
        </w:numPr>
        <w:jc w:val="both"/>
        <w:rPr>
          <w:lang w:val="da-DK"/>
        </w:rPr>
      </w:pPr>
      <w:r w:rsidRPr="00670B1A">
        <w:rPr>
          <w:lang w:val="da-DK"/>
        </w:rPr>
        <w:t>Nivel de migraţie a populaţiei în căutarea unui loc de muncă mai bine plătit.</w:t>
      </w:r>
    </w:p>
    <w:p w:rsidR="003A3760" w:rsidRPr="00670B1A" w:rsidRDefault="003A3760" w:rsidP="00210CEF">
      <w:pPr>
        <w:pStyle w:val="a6"/>
        <w:numPr>
          <w:ilvl w:val="0"/>
          <w:numId w:val="10"/>
        </w:numPr>
        <w:jc w:val="both"/>
      </w:pPr>
      <w:r w:rsidRPr="00670B1A">
        <w:t>Venituri</w:t>
      </w:r>
      <w:r w:rsidR="00FB4347" w:rsidRPr="00670B1A">
        <w:rPr>
          <w:lang w:val="ro-RO"/>
        </w:rPr>
        <w:t>le</w:t>
      </w:r>
      <w:r w:rsidRPr="00670B1A">
        <w:t xml:space="preserve"> mici ale populaţiei</w:t>
      </w:r>
    </w:p>
    <w:p w:rsidR="003A3760" w:rsidRPr="00670B1A" w:rsidRDefault="003A3760" w:rsidP="00210CEF">
      <w:pPr>
        <w:pStyle w:val="a6"/>
        <w:numPr>
          <w:ilvl w:val="0"/>
          <w:numId w:val="10"/>
        </w:numPr>
        <w:jc w:val="both"/>
      </w:pPr>
      <w:r w:rsidRPr="00670B1A">
        <w:rPr>
          <w:lang w:val="ro-RO"/>
        </w:rPr>
        <w:t>Cultură antreprenorială scăzută</w:t>
      </w:r>
    </w:p>
    <w:p w:rsidR="003A3760" w:rsidRPr="00670B1A" w:rsidRDefault="003A3760" w:rsidP="00210CEF">
      <w:pPr>
        <w:pStyle w:val="a6"/>
        <w:numPr>
          <w:ilvl w:val="0"/>
          <w:numId w:val="10"/>
        </w:numPr>
        <w:jc w:val="both"/>
        <w:rPr>
          <w:lang w:val="en-US"/>
        </w:rPr>
      </w:pPr>
      <w:r w:rsidRPr="00670B1A">
        <w:rPr>
          <w:lang w:val="ro-RO"/>
        </w:rPr>
        <w:t>Inexistenţa dialogului sau mecanizmului de comunicare dintre autoritatea publică locală şi mediu de afaceri</w:t>
      </w:r>
    </w:p>
    <w:p w:rsidR="003A3760" w:rsidRPr="00670B1A" w:rsidRDefault="003A3760" w:rsidP="00B80B44">
      <w:pPr>
        <w:jc w:val="both"/>
        <w:rPr>
          <w:rFonts w:ascii="Times New Roman" w:hAnsi="Times New Roman"/>
          <w:sz w:val="24"/>
          <w:szCs w:val="24"/>
          <w:lang w:val="ro-RO"/>
        </w:rPr>
      </w:pP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4.6.2 Industria</w:t>
      </w:r>
      <w:r w:rsidRPr="00670B1A">
        <w:rPr>
          <w:rFonts w:ascii="Times New Roman" w:hAnsi="Times New Roman"/>
          <w:sz w:val="24"/>
          <w:szCs w:val="24"/>
          <w:lang w:val="ro-RO"/>
        </w:rPr>
        <w:tab/>
      </w:r>
    </w:p>
    <w:p w:rsidR="003A3760" w:rsidRPr="00670B1A" w:rsidRDefault="003A3760" w:rsidP="00F60EF3">
      <w:pPr>
        <w:rPr>
          <w:rFonts w:ascii="Times New Roman" w:hAnsi="Times New Roman"/>
          <w:sz w:val="24"/>
          <w:szCs w:val="24"/>
          <w:lang w:val="ro-RO"/>
        </w:rPr>
      </w:pPr>
    </w:p>
    <w:p w:rsidR="003A3760" w:rsidRPr="00670B1A" w:rsidRDefault="003A3760" w:rsidP="00F60EF3">
      <w:pPr>
        <w:rPr>
          <w:rFonts w:ascii="Times New Roman" w:hAnsi="Times New Roman"/>
          <w:sz w:val="24"/>
          <w:szCs w:val="24"/>
          <w:lang w:val="en-US"/>
        </w:rPr>
      </w:pPr>
      <w:r w:rsidRPr="00670B1A">
        <w:rPr>
          <w:rFonts w:ascii="Times New Roman" w:hAnsi="Times New Roman"/>
          <w:sz w:val="24"/>
          <w:szCs w:val="24"/>
          <w:lang w:val="ro-RO"/>
        </w:rPr>
        <w:lastRenderedPageBreak/>
        <w:t>P</w:t>
      </w:r>
      <w:r w:rsidRPr="00670B1A">
        <w:rPr>
          <w:rFonts w:ascii="Times New Roman" w:hAnsi="Times New Roman"/>
          <w:sz w:val="24"/>
          <w:szCs w:val="24"/>
          <w:lang w:val="en-US"/>
        </w:rPr>
        <w:t>rincipalele probleme legate de dezvoltarea industriei cu care se confruntă localitatea in ultimii 5 ani:</w:t>
      </w:r>
    </w:p>
    <w:p w:rsidR="003A3760" w:rsidRPr="00670B1A" w:rsidRDefault="003A3760" w:rsidP="00210CEF">
      <w:pPr>
        <w:pStyle w:val="a6"/>
        <w:numPr>
          <w:ilvl w:val="0"/>
          <w:numId w:val="12"/>
        </w:numPr>
        <w:jc w:val="both"/>
        <w:rPr>
          <w:lang w:val="en-US"/>
        </w:rPr>
      </w:pPr>
      <w:r w:rsidRPr="00670B1A">
        <w:rPr>
          <w:lang w:val="en-US"/>
        </w:rPr>
        <w:t xml:space="preserve">Există numai o întreprindere de prelucrare a fructelor </w:t>
      </w:r>
      <w:r w:rsidRPr="00670B1A">
        <w:rPr>
          <w:lang w:val="ro-RO"/>
        </w:rPr>
        <w:t>(</w:t>
      </w:r>
      <w:r w:rsidRPr="00670B1A">
        <w:rPr>
          <w:lang w:val="en-US"/>
        </w:rPr>
        <w:t>o uscătorie</w:t>
      </w:r>
      <w:r w:rsidRPr="00670B1A">
        <w:rPr>
          <w:lang w:val="ro-RO"/>
        </w:rPr>
        <w:t>)</w:t>
      </w:r>
      <w:r w:rsidRPr="00670B1A">
        <w:rPr>
          <w:lang w:val="en-US"/>
        </w:rPr>
        <w:t>.</w:t>
      </w:r>
    </w:p>
    <w:p w:rsidR="003A3760" w:rsidRPr="00670B1A" w:rsidRDefault="003A3760" w:rsidP="00210CEF">
      <w:pPr>
        <w:pStyle w:val="a6"/>
        <w:numPr>
          <w:ilvl w:val="0"/>
          <w:numId w:val="12"/>
        </w:numPr>
        <w:jc w:val="both"/>
        <w:rPr>
          <w:lang w:val="en-US"/>
        </w:rPr>
      </w:pPr>
      <w:r w:rsidRPr="00670B1A">
        <w:rPr>
          <w:lang w:val="en-US"/>
        </w:rPr>
        <w:t>Nu există nici o întreprindere de prelucrarea a legumelor.</w:t>
      </w:r>
    </w:p>
    <w:p w:rsidR="003A3760" w:rsidRPr="00670B1A" w:rsidRDefault="003A3760" w:rsidP="00210CEF">
      <w:pPr>
        <w:pStyle w:val="a6"/>
        <w:numPr>
          <w:ilvl w:val="0"/>
          <w:numId w:val="12"/>
        </w:numPr>
        <w:jc w:val="both"/>
        <w:rPr>
          <w:lang w:val="da-DK"/>
        </w:rPr>
      </w:pPr>
      <w:r w:rsidRPr="00670B1A">
        <w:rPr>
          <w:lang w:val="da-DK"/>
        </w:rPr>
        <w:t>Întreprinderile de morărit şi panificaţie au un sortiment de producere îngust.</w:t>
      </w:r>
    </w:p>
    <w:p w:rsidR="003A3760" w:rsidRPr="00670B1A" w:rsidRDefault="003A3760" w:rsidP="00210CEF">
      <w:pPr>
        <w:pStyle w:val="a6"/>
        <w:numPr>
          <w:ilvl w:val="0"/>
          <w:numId w:val="12"/>
        </w:numPr>
        <w:jc w:val="both"/>
        <w:rPr>
          <w:lang w:val="da-DK"/>
        </w:rPr>
      </w:pPr>
      <w:r w:rsidRPr="00670B1A">
        <w:rPr>
          <w:lang w:val="da-DK"/>
        </w:rPr>
        <w:t>Întrprinderile de prelucrare a cărnii lucrează la 85% cu materie primă din afara ţării şi din alte raione decît raionul Cimişlia.</w:t>
      </w:r>
    </w:p>
    <w:p w:rsidR="003A3760" w:rsidRPr="00670B1A" w:rsidRDefault="003A3760" w:rsidP="00210CEF">
      <w:pPr>
        <w:pStyle w:val="a6"/>
        <w:numPr>
          <w:ilvl w:val="0"/>
          <w:numId w:val="12"/>
        </w:numPr>
        <w:jc w:val="both"/>
        <w:rPr>
          <w:lang w:val="da-DK"/>
        </w:rPr>
      </w:pPr>
      <w:r w:rsidRPr="00670B1A">
        <w:rPr>
          <w:lang w:val="da-DK"/>
        </w:rPr>
        <w:t>Nu este prezentă nici o întreprindere de prelucrare a laptelui, lînii</w:t>
      </w:r>
      <w:r w:rsidRPr="00670B1A">
        <w:rPr>
          <w:lang w:val="ro-RO"/>
        </w:rPr>
        <w:t xml:space="preserve"> de oi</w:t>
      </w:r>
      <w:r w:rsidRPr="00670B1A">
        <w:rPr>
          <w:lang w:val="da-DK"/>
        </w:rPr>
        <w:t xml:space="preserve"> şi pieilor.</w:t>
      </w:r>
    </w:p>
    <w:p w:rsidR="003A3760" w:rsidRPr="00670B1A" w:rsidRDefault="003A3760" w:rsidP="00210CEF">
      <w:pPr>
        <w:pStyle w:val="a6"/>
        <w:numPr>
          <w:ilvl w:val="0"/>
          <w:numId w:val="12"/>
        </w:numPr>
        <w:jc w:val="both"/>
        <w:rPr>
          <w:lang w:val="en-US"/>
        </w:rPr>
      </w:pPr>
      <w:r w:rsidRPr="00670B1A">
        <w:rPr>
          <w:lang w:val="en-US"/>
        </w:rPr>
        <w:t xml:space="preserve">Întreprinderile vinicole întîlnesc mari greutăţi în </w:t>
      </w:r>
      <w:r w:rsidRPr="00670B1A">
        <w:rPr>
          <w:lang w:val="ro-RO"/>
        </w:rPr>
        <w:t>comercializarea</w:t>
      </w:r>
      <w:r w:rsidRPr="00670B1A">
        <w:rPr>
          <w:lang w:val="en-US"/>
        </w:rPr>
        <w:t xml:space="preserve"> producţiei sale, lipsesc magazine de firmă ale producătorilor autohtoni</w:t>
      </w:r>
    </w:p>
    <w:p w:rsidR="003A3760" w:rsidRPr="00670B1A" w:rsidRDefault="003A3760" w:rsidP="00210CEF">
      <w:pPr>
        <w:pStyle w:val="a6"/>
        <w:numPr>
          <w:ilvl w:val="0"/>
          <w:numId w:val="12"/>
        </w:numPr>
        <w:jc w:val="both"/>
        <w:rPr>
          <w:lang w:val="da-DK"/>
        </w:rPr>
      </w:pPr>
      <w:r w:rsidRPr="00670B1A">
        <w:rPr>
          <w:lang w:val="da-DK"/>
        </w:rPr>
        <w:t>Nu există întreprinderi din domeniul industriei uşoare.</w:t>
      </w:r>
    </w:p>
    <w:p w:rsidR="003A3760" w:rsidRPr="00670B1A" w:rsidRDefault="003A3760" w:rsidP="00210CEF">
      <w:pPr>
        <w:pStyle w:val="a6"/>
        <w:numPr>
          <w:ilvl w:val="0"/>
          <w:numId w:val="12"/>
        </w:numPr>
        <w:jc w:val="both"/>
        <w:rPr>
          <w:lang w:val="da-DK"/>
        </w:rPr>
      </w:pPr>
      <w:r w:rsidRPr="00670B1A">
        <w:rPr>
          <w:lang w:val="da-DK"/>
        </w:rPr>
        <w:t>Nu există nici o întreprindere de producere a articolelor de artizanat.</w:t>
      </w:r>
    </w:p>
    <w:p w:rsidR="003A3760" w:rsidRPr="00670B1A" w:rsidRDefault="003A3760" w:rsidP="00210CEF">
      <w:pPr>
        <w:pStyle w:val="a6"/>
        <w:numPr>
          <w:ilvl w:val="0"/>
          <w:numId w:val="12"/>
        </w:numPr>
        <w:jc w:val="both"/>
        <w:rPr>
          <w:lang w:val="en-US"/>
        </w:rPr>
      </w:pPr>
      <w:r w:rsidRPr="00670B1A">
        <w:rPr>
          <w:lang w:val="en-US"/>
        </w:rPr>
        <w:t>Spaţiile de producere cu infrastructură existente sînt construite de acum 30 – 60 ani în urmă şi sînt depăsite fizic şi moral.</w:t>
      </w:r>
    </w:p>
    <w:p w:rsidR="003A3760" w:rsidRPr="00670B1A" w:rsidRDefault="003A3760" w:rsidP="00210CEF">
      <w:pPr>
        <w:pStyle w:val="a6"/>
        <w:numPr>
          <w:ilvl w:val="0"/>
          <w:numId w:val="12"/>
        </w:numPr>
        <w:jc w:val="both"/>
        <w:rPr>
          <w:lang w:val="en-US"/>
        </w:rPr>
      </w:pPr>
      <w:r w:rsidRPr="00670B1A">
        <w:rPr>
          <w:lang w:val="en-US"/>
        </w:rPr>
        <w:t>Lipsa investiţiilor străine directe în industrie (existenţă doar a unei întreprinderi cu capital străin – „BECK Cimişlia” SRL.</w:t>
      </w:r>
    </w:p>
    <w:p w:rsidR="003A3760" w:rsidRPr="00670B1A" w:rsidRDefault="003A3760" w:rsidP="00210CEF">
      <w:pPr>
        <w:pStyle w:val="a6"/>
        <w:numPr>
          <w:ilvl w:val="0"/>
          <w:numId w:val="12"/>
        </w:numPr>
        <w:jc w:val="both"/>
        <w:rPr>
          <w:lang w:val="en-US"/>
        </w:rPr>
      </w:pPr>
      <w:r w:rsidRPr="00670B1A">
        <w:rPr>
          <w:lang w:val="en-US"/>
        </w:rPr>
        <w:t>Industria lemnului este prezentă doar cu cîteva ateliere, iar fabrica de mobilă recent construită funcţionează doar la 20% din capacitate.</w:t>
      </w:r>
    </w:p>
    <w:p w:rsidR="003A3760" w:rsidRPr="00670B1A" w:rsidRDefault="003A3760" w:rsidP="00210CEF">
      <w:pPr>
        <w:pStyle w:val="a6"/>
        <w:numPr>
          <w:ilvl w:val="0"/>
          <w:numId w:val="12"/>
        </w:numPr>
        <w:jc w:val="both"/>
        <w:rPr>
          <w:lang w:val="en-US"/>
        </w:rPr>
      </w:pPr>
      <w:r w:rsidRPr="00670B1A">
        <w:rPr>
          <w:lang w:val="ro-RO"/>
        </w:rPr>
        <w:t>Insuficiența</w:t>
      </w:r>
      <w:r w:rsidRPr="00670B1A">
        <w:rPr>
          <w:lang w:val="en-US"/>
        </w:rPr>
        <w:t xml:space="preserve"> braţelor de lucru calificate în domeniul industriei prelucrătoare</w:t>
      </w:r>
    </w:p>
    <w:p w:rsidR="003A3760" w:rsidRPr="00670B1A" w:rsidRDefault="003A3760" w:rsidP="00210CEF">
      <w:pPr>
        <w:pStyle w:val="a6"/>
        <w:numPr>
          <w:ilvl w:val="0"/>
          <w:numId w:val="12"/>
        </w:numPr>
        <w:jc w:val="both"/>
        <w:rPr>
          <w:lang w:val="en-US"/>
        </w:rPr>
      </w:pPr>
      <w:r w:rsidRPr="00670B1A">
        <w:rPr>
          <w:lang w:val="en-US"/>
        </w:rPr>
        <w:t>Inexistenţa unor instrumente de influenţă (stimulare) pentru APL I asupra structurii ramurale a industriei şi agriculturii locale locale</w:t>
      </w:r>
    </w:p>
    <w:p w:rsidR="003A3760" w:rsidRPr="00670B1A" w:rsidRDefault="003A3760" w:rsidP="00210CEF">
      <w:pPr>
        <w:pStyle w:val="a6"/>
        <w:numPr>
          <w:ilvl w:val="0"/>
          <w:numId w:val="12"/>
        </w:numPr>
        <w:jc w:val="both"/>
        <w:rPr>
          <w:lang w:val="en-US"/>
        </w:rPr>
      </w:pPr>
      <w:r w:rsidRPr="00670B1A">
        <w:rPr>
          <w:lang w:val="en-US"/>
        </w:rPr>
        <w:t>Incoerenţa AAPC în promovarea “parcului industrial Cimișlia”</w:t>
      </w:r>
    </w:p>
    <w:p w:rsidR="003A3760" w:rsidRPr="00670B1A" w:rsidRDefault="003A3760" w:rsidP="00210CEF">
      <w:pPr>
        <w:pStyle w:val="a6"/>
        <w:numPr>
          <w:ilvl w:val="0"/>
          <w:numId w:val="12"/>
        </w:numPr>
        <w:jc w:val="both"/>
        <w:rPr>
          <w:lang w:val="en-US"/>
        </w:rPr>
      </w:pPr>
      <w:r w:rsidRPr="00670B1A">
        <w:rPr>
          <w:lang w:val="en-US"/>
        </w:rPr>
        <w:t>Vinificarea în oraş se realizează la fabrici cu capacităţi mari spre deosebire de practica europeană şi mondială.</w:t>
      </w:r>
    </w:p>
    <w:p w:rsidR="003A3760" w:rsidRPr="00670B1A" w:rsidRDefault="003A3760" w:rsidP="00B36FDC">
      <w:pPr>
        <w:spacing w:after="0" w:line="240" w:lineRule="auto"/>
        <w:rPr>
          <w:rFonts w:ascii="Times New Roman" w:hAnsi="Times New Roman"/>
          <w:sz w:val="24"/>
          <w:szCs w:val="24"/>
          <w:lang w:val="en-US"/>
        </w:rPr>
      </w:pP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4.6.3 Agricultura</w:t>
      </w:r>
    </w:p>
    <w:p w:rsidR="003A3760" w:rsidRPr="00670B1A" w:rsidRDefault="003A3760" w:rsidP="000F53A2">
      <w:pPr>
        <w:rPr>
          <w:rFonts w:ascii="Times New Roman" w:hAnsi="Times New Roman"/>
          <w:sz w:val="24"/>
          <w:szCs w:val="24"/>
          <w:lang w:val="ro-RO"/>
        </w:rPr>
      </w:pPr>
      <w:r w:rsidRPr="00670B1A">
        <w:rPr>
          <w:rFonts w:ascii="Times New Roman" w:hAnsi="Times New Roman"/>
          <w:sz w:val="24"/>
          <w:szCs w:val="24"/>
          <w:lang w:val="ro-RO"/>
        </w:rPr>
        <w:t>T</w:t>
      </w:r>
      <w:r w:rsidRPr="00670B1A">
        <w:rPr>
          <w:rFonts w:ascii="Times New Roman" w:hAnsi="Times New Roman"/>
          <w:sz w:val="24"/>
          <w:szCs w:val="24"/>
          <w:lang w:val="en-US"/>
        </w:rPr>
        <w:t>rendul indicatorilor ce caracterizează dezvoltarea agriculturii din localitate</w:t>
      </w:r>
      <w:r w:rsidRPr="00670B1A">
        <w:rPr>
          <w:rFonts w:ascii="Times New Roman" w:hAnsi="Times New Roman"/>
          <w:sz w:val="24"/>
          <w:szCs w:val="24"/>
          <w:lang w:val="ro-RO"/>
        </w:rPr>
        <w:t>:</w:t>
      </w:r>
    </w:p>
    <w:p w:rsidR="003A3760" w:rsidRPr="00670B1A" w:rsidRDefault="003A3760" w:rsidP="0007136E">
      <w:pPr>
        <w:pStyle w:val="31"/>
        <w:ind w:left="0" w:firstLine="567"/>
        <w:jc w:val="center"/>
        <w:rPr>
          <w:rFonts w:cs="Times New Roman"/>
          <w:color w:val="auto"/>
          <w:sz w:val="24"/>
          <w:lang w:val="ro-RO" w:eastAsia="ar-SA"/>
        </w:rPr>
      </w:pPr>
      <w:r w:rsidRPr="00670B1A">
        <w:rPr>
          <w:rFonts w:cs="Times New Roman"/>
          <w:color w:val="auto"/>
          <w:sz w:val="24"/>
          <w:lang w:val="ro-RO" w:eastAsia="ar-SA"/>
        </w:rPr>
        <w:t>Caracterizarea calitativă a terenurilor agricole</w:t>
      </w:r>
    </w:p>
    <w:p w:rsidR="003A3760" w:rsidRPr="00670B1A" w:rsidRDefault="003A3760" w:rsidP="0007136E">
      <w:pPr>
        <w:pStyle w:val="31"/>
        <w:ind w:left="0" w:firstLine="567"/>
        <w:jc w:val="center"/>
        <w:rPr>
          <w:rFonts w:cs="Times New Roman"/>
          <w:color w:val="auto"/>
          <w:sz w:val="24"/>
          <w:lang w:val="ro-RO"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08"/>
        <w:gridCol w:w="1245"/>
        <w:gridCol w:w="1574"/>
        <w:gridCol w:w="1476"/>
        <w:gridCol w:w="776"/>
        <w:gridCol w:w="764"/>
        <w:gridCol w:w="1141"/>
        <w:gridCol w:w="987"/>
      </w:tblGrid>
      <w:tr w:rsidR="003A3760" w:rsidRPr="00670B1A" w:rsidTr="00D61B0E">
        <w:tc>
          <w:tcPr>
            <w:tcW w:w="1661" w:type="dxa"/>
            <w:vMerge w:val="restart"/>
            <w:vAlign w:val="center"/>
          </w:tcPr>
          <w:p w:rsidR="003A3760" w:rsidRPr="00670B1A" w:rsidRDefault="003A3760" w:rsidP="00D61B0E">
            <w:pPr>
              <w:pStyle w:val="31"/>
              <w:ind w:left="-142" w:right="-173" w:firstLine="0"/>
              <w:jc w:val="center"/>
              <w:rPr>
                <w:rFonts w:cs="Times New Roman"/>
                <w:color w:val="auto"/>
                <w:sz w:val="24"/>
                <w:lang w:val="ro-RO" w:eastAsia="ar-SA"/>
              </w:rPr>
            </w:pPr>
            <w:r w:rsidRPr="00670B1A">
              <w:rPr>
                <w:rFonts w:cs="Times New Roman"/>
                <w:b/>
                <w:color w:val="auto"/>
                <w:sz w:val="24"/>
                <w:lang w:val="ro-RO" w:eastAsia="ar-SA"/>
              </w:rPr>
              <w:t>Denumirea unităţilor administrativ - teritoriale</w:t>
            </w:r>
          </w:p>
        </w:tc>
        <w:tc>
          <w:tcPr>
            <w:tcW w:w="1266" w:type="dxa"/>
            <w:vMerge w:val="restart"/>
            <w:vAlign w:val="center"/>
          </w:tcPr>
          <w:p w:rsidR="003A3760" w:rsidRPr="00670B1A" w:rsidRDefault="003A3760" w:rsidP="00D61B0E">
            <w:pPr>
              <w:autoSpaceDE w:val="0"/>
              <w:snapToGrid w:val="0"/>
              <w:spacing w:after="0" w:line="240" w:lineRule="auto"/>
              <w:ind w:left="-142" w:right="-173"/>
              <w:jc w:val="center"/>
              <w:rPr>
                <w:rFonts w:ascii="Times New Roman" w:hAnsi="Times New Roman"/>
                <w:b/>
                <w:sz w:val="24"/>
                <w:szCs w:val="24"/>
                <w:lang w:val="ro-RO" w:eastAsia="ar-SA"/>
              </w:rPr>
            </w:pPr>
            <w:r w:rsidRPr="00670B1A">
              <w:rPr>
                <w:rFonts w:ascii="Times New Roman" w:hAnsi="Times New Roman"/>
                <w:b/>
                <w:sz w:val="24"/>
                <w:szCs w:val="24"/>
                <w:lang w:val="ro-RO" w:eastAsia="ar-SA"/>
              </w:rPr>
              <w:t>Total terenuri agricole,</w:t>
            </w:r>
          </w:p>
          <w:p w:rsidR="003A3760" w:rsidRPr="00670B1A" w:rsidRDefault="003A3760" w:rsidP="00D61B0E">
            <w:pPr>
              <w:pStyle w:val="31"/>
              <w:ind w:left="-142" w:right="-173" w:firstLine="0"/>
              <w:jc w:val="center"/>
              <w:rPr>
                <w:rFonts w:cs="Times New Roman"/>
                <w:color w:val="auto"/>
                <w:sz w:val="24"/>
                <w:lang w:val="ro-RO" w:eastAsia="ar-SA"/>
              </w:rPr>
            </w:pPr>
            <w:r w:rsidRPr="00670B1A">
              <w:rPr>
                <w:rFonts w:cs="Times New Roman"/>
                <w:b/>
                <w:color w:val="auto"/>
                <w:sz w:val="24"/>
                <w:lang w:val="ro-RO" w:eastAsia="ar-SA"/>
              </w:rPr>
              <w:t>ha</w:t>
            </w:r>
          </w:p>
        </w:tc>
        <w:tc>
          <w:tcPr>
            <w:tcW w:w="1629" w:type="dxa"/>
            <w:vMerge w:val="restart"/>
            <w:vAlign w:val="center"/>
          </w:tcPr>
          <w:p w:rsidR="003A3760" w:rsidRPr="00670B1A" w:rsidRDefault="003A3760" w:rsidP="00D61B0E">
            <w:pPr>
              <w:pStyle w:val="31"/>
              <w:ind w:left="-92" w:right="-69" w:firstLine="0"/>
              <w:jc w:val="center"/>
              <w:rPr>
                <w:rFonts w:cs="Times New Roman"/>
                <w:color w:val="auto"/>
                <w:sz w:val="24"/>
                <w:lang w:val="ro-RO" w:eastAsia="ar-SA"/>
              </w:rPr>
            </w:pPr>
            <w:r w:rsidRPr="00670B1A">
              <w:rPr>
                <w:rFonts w:cs="Times New Roman"/>
                <w:b/>
                <w:color w:val="auto"/>
                <w:sz w:val="24"/>
                <w:lang w:val="ro-RO" w:eastAsia="ar-SA"/>
              </w:rPr>
              <w:t>Din care supuse cercetărilor pedologice, ha</w:t>
            </w:r>
          </w:p>
        </w:tc>
        <w:tc>
          <w:tcPr>
            <w:tcW w:w="1545" w:type="dxa"/>
            <w:vMerge w:val="restart"/>
            <w:vAlign w:val="center"/>
          </w:tcPr>
          <w:p w:rsidR="003A3760" w:rsidRPr="00670B1A" w:rsidRDefault="003A3760" w:rsidP="00D61B0E">
            <w:pPr>
              <w:pStyle w:val="31"/>
              <w:ind w:left="-147" w:right="-49" w:firstLine="0"/>
              <w:jc w:val="center"/>
              <w:rPr>
                <w:rFonts w:cs="Times New Roman"/>
                <w:color w:val="auto"/>
                <w:sz w:val="24"/>
                <w:lang w:val="ro-RO" w:eastAsia="ar-SA"/>
              </w:rPr>
            </w:pPr>
            <w:r w:rsidRPr="00670B1A">
              <w:rPr>
                <w:rFonts w:cs="Times New Roman"/>
                <w:b/>
                <w:color w:val="auto"/>
                <w:sz w:val="24"/>
                <w:lang w:val="ro-RO" w:eastAsia="ar-SA"/>
              </w:rPr>
              <w:t>Nota medie ponderată de bonitate, puncte</w:t>
            </w:r>
          </w:p>
        </w:tc>
        <w:tc>
          <w:tcPr>
            <w:tcW w:w="3751" w:type="dxa"/>
            <w:gridSpan w:val="4"/>
            <w:vAlign w:val="center"/>
          </w:tcPr>
          <w:p w:rsidR="003A3760" w:rsidRPr="00670B1A" w:rsidRDefault="003A3760" w:rsidP="00D61B0E">
            <w:pPr>
              <w:pStyle w:val="31"/>
              <w:ind w:left="-167" w:right="-67" w:firstLine="0"/>
              <w:jc w:val="center"/>
              <w:rPr>
                <w:rFonts w:cs="Times New Roman"/>
                <w:color w:val="auto"/>
                <w:sz w:val="24"/>
                <w:lang w:val="ro-RO" w:eastAsia="ar-SA"/>
              </w:rPr>
            </w:pPr>
            <w:r w:rsidRPr="00670B1A">
              <w:rPr>
                <w:rFonts w:cs="Times New Roman"/>
                <w:b/>
                <w:color w:val="auto"/>
                <w:sz w:val="24"/>
                <w:lang w:val="ro-RO" w:eastAsia="ar-SA"/>
              </w:rPr>
              <w:t>Terenuri erodate, ha</w:t>
            </w:r>
          </w:p>
        </w:tc>
      </w:tr>
      <w:tr w:rsidR="003A3760" w:rsidRPr="00670B1A" w:rsidTr="00D61B0E">
        <w:tc>
          <w:tcPr>
            <w:tcW w:w="1661" w:type="dxa"/>
            <w:vMerge/>
            <w:vAlign w:val="center"/>
          </w:tcPr>
          <w:p w:rsidR="003A3760" w:rsidRPr="00670B1A" w:rsidRDefault="003A3760" w:rsidP="00D61B0E">
            <w:pPr>
              <w:pStyle w:val="31"/>
              <w:ind w:left="0" w:firstLine="0"/>
              <w:jc w:val="center"/>
              <w:rPr>
                <w:rFonts w:cs="Times New Roman"/>
                <w:color w:val="auto"/>
                <w:sz w:val="24"/>
                <w:lang w:val="ro-RO" w:eastAsia="ar-SA"/>
              </w:rPr>
            </w:pPr>
          </w:p>
        </w:tc>
        <w:tc>
          <w:tcPr>
            <w:tcW w:w="1266" w:type="dxa"/>
            <w:vMerge/>
            <w:vAlign w:val="center"/>
          </w:tcPr>
          <w:p w:rsidR="003A3760" w:rsidRPr="00670B1A" w:rsidRDefault="003A3760" w:rsidP="00D61B0E">
            <w:pPr>
              <w:pStyle w:val="31"/>
              <w:ind w:left="0" w:firstLine="0"/>
              <w:jc w:val="center"/>
              <w:rPr>
                <w:rFonts w:cs="Times New Roman"/>
                <w:color w:val="auto"/>
                <w:sz w:val="24"/>
                <w:lang w:val="ro-RO" w:eastAsia="ar-SA"/>
              </w:rPr>
            </w:pPr>
          </w:p>
        </w:tc>
        <w:tc>
          <w:tcPr>
            <w:tcW w:w="1629" w:type="dxa"/>
            <w:vMerge/>
            <w:vAlign w:val="center"/>
          </w:tcPr>
          <w:p w:rsidR="003A3760" w:rsidRPr="00670B1A" w:rsidRDefault="003A3760" w:rsidP="00D61B0E">
            <w:pPr>
              <w:pStyle w:val="31"/>
              <w:ind w:left="0" w:firstLine="0"/>
              <w:jc w:val="center"/>
              <w:rPr>
                <w:rFonts w:cs="Times New Roman"/>
                <w:color w:val="auto"/>
                <w:sz w:val="24"/>
                <w:lang w:val="ro-RO" w:eastAsia="ar-SA"/>
              </w:rPr>
            </w:pPr>
          </w:p>
        </w:tc>
        <w:tc>
          <w:tcPr>
            <w:tcW w:w="1545" w:type="dxa"/>
            <w:vMerge/>
            <w:vAlign w:val="center"/>
          </w:tcPr>
          <w:p w:rsidR="003A3760" w:rsidRPr="00670B1A" w:rsidRDefault="003A3760" w:rsidP="00D61B0E">
            <w:pPr>
              <w:pStyle w:val="31"/>
              <w:ind w:left="0" w:firstLine="0"/>
              <w:jc w:val="center"/>
              <w:rPr>
                <w:rFonts w:cs="Times New Roman"/>
                <w:color w:val="auto"/>
                <w:sz w:val="24"/>
                <w:lang w:val="ro-RO" w:eastAsia="ar-SA"/>
              </w:rPr>
            </w:pPr>
          </w:p>
        </w:tc>
        <w:tc>
          <w:tcPr>
            <w:tcW w:w="790" w:type="dxa"/>
            <w:vMerge w:val="restart"/>
            <w:vAlign w:val="center"/>
          </w:tcPr>
          <w:p w:rsidR="003A3760" w:rsidRPr="00670B1A" w:rsidRDefault="003A3760" w:rsidP="00D61B0E">
            <w:pPr>
              <w:pStyle w:val="31"/>
              <w:ind w:left="-167" w:right="-67" w:firstLine="0"/>
              <w:jc w:val="center"/>
              <w:rPr>
                <w:rFonts w:cs="Times New Roman"/>
                <w:color w:val="auto"/>
                <w:sz w:val="24"/>
                <w:lang w:val="ro-RO" w:eastAsia="ar-SA"/>
              </w:rPr>
            </w:pPr>
            <w:r w:rsidRPr="00670B1A">
              <w:rPr>
                <w:rFonts w:cs="Times New Roman"/>
                <w:b/>
                <w:color w:val="auto"/>
                <w:sz w:val="24"/>
                <w:lang w:val="ro-RO" w:eastAsia="ar-SA"/>
              </w:rPr>
              <w:t>Total</w:t>
            </w:r>
          </w:p>
        </w:tc>
        <w:tc>
          <w:tcPr>
            <w:tcW w:w="2961" w:type="dxa"/>
            <w:gridSpan w:val="3"/>
            <w:vAlign w:val="center"/>
          </w:tcPr>
          <w:p w:rsidR="003A3760" w:rsidRPr="00670B1A" w:rsidRDefault="003A3760" w:rsidP="00D61B0E">
            <w:pPr>
              <w:pStyle w:val="31"/>
              <w:ind w:left="-167" w:right="-67" w:firstLine="0"/>
              <w:jc w:val="center"/>
              <w:rPr>
                <w:rFonts w:cs="Times New Roman"/>
                <w:color w:val="auto"/>
                <w:sz w:val="24"/>
                <w:lang w:val="ro-RO" w:eastAsia="ar-SA"/>
              </w:rPr>
            </w:pPr>
            <w:r w:rsidRPr="00670B1A">
              <w:rPr>
                <w:rFonts w:cs="Times New Roman"/>
                <w:b/>
                <w:color w:val="auto"/>
                <w:sz w:val="24"/>
                <w:lang w:val="ro-RO" w:eastAsia="ar-SA"/>
              </w:rPr>
              <w:t>Inclusiv</w:t>
            </w:r>
          </w:p>
        </w:tc>
      </w:tr>
      <w:tr w:rsidR="003A3760" w:rsidRPr="00670B1A" w:rsidTr="00D61B0E">
        <w:trPr>
          <w:trHeight w:val="715"/>
        </w:trPr>
        <w:tc>
          <w:tcPr>
            <w:tcW w:w="1661" w:type="dxa"/>
            <w:vMerge/>
            <w:vAlign w:val="center"/>
          </w:tcPr>
          <w:p w:rsidR="003A3760" w:rsidRPr="00670B1A" w:rsidRDefault="003A3760" w:rsidP="00D61B0E">
            <w:pPr>
              <w:pStyle w:val="31"/>
              <w:ind w:left="0" w:firstLine="0"/>
              <w:jc w:val="center"/>
              <w:rPr>
                <w:rFonts w:cs="Times New Roman"/>
                <w:color w:val="auto"/>
                <w:sz w:val="24"/>
                <w:lang w:val="ro-RO" w:eastAsia="ar-SA"/>
              </w:rPr>
            </w:pPr>
          </w:p>
        </w:tc>
        <w:tc>
          <w:tcPr>
            <w:tcW w:w="1266" w:type="dxa"/>
            <w:vMerge/>
            <w:vAlign w:val="center"/>
          </w:tcPr>
          <w:p w:rsidR="003A3760" w:rsidRPr="00670B1A" w:rsidRDefault="003A3760" w:rsidP="00D61B0E">
            <w:pPr>
              <w:pStyle w:val="31"/>
              <w:ind w:left="0" w:firstLine="0"/>
              <w:jc w:val="center"/>
              <w:rPr>
                <w:rFonts w:cs="Times New Roman"/>
                <w:color w:val="auto"/>
                <w:sz w:val="24"/>
                <w:lang w:val="ro-RO" w:eastAsia="ar-SA"/>
              </w:rPr>
            </w:pPr>
          </w:p>
        </w:tc>
        <w:tc>
          <w:tcPr>
            <w:tcW w:w="1629" w:type="dxa"/>
            <w:vMerge/>
            <w:vAlign w:val="center"/>
          </w:tcPr>
          <w:p w:rsidR="003A3760" w:rsidRPr="00670B1A" w:rsidRDefault="003A3760" w:rsidP="00D61B0E">
            <w:pPr>
              <w:pStyle w:val="31"/>
              <w:ind w:left="0" w:firstLine="0"/>
              <w:jc w:val="center"/>
              <w:rPr>
                <w:rFonts w:cs="Times New Roman"/>
                <w:color w:val="auto"/>
                <w:sz w:val="24"/>
                <w:lang w:val="ro-RO" w:eastAsia="ar-SA"/>
              </w:rPr>
            </w:pPr>
          </w:p>
        </w:tc>
        <w:tc>
          <w:tcPr>
            <w:tcW w:w="1545" w:type="dxa"/>
            <w:vMerge/>
            <w:vAlign w:val="center"/>
          </w:tcPr>
          <w:p w:rsidR="003A3760" w:rsidRPr="00670B1A" w:rsidRDefault="003A3760" w:rsidP="00D61B0E">
            <w:pPr>
              <w:pStyle w:val="31"/>
              <w:ind w:left="0" w:firstLine="0"/>
              <w:jc w:val="center"/>
              <w:rPr>
                <w:rFonts w:cs="Times New Roman"/>
                <w:color w:val="auto"/>
                <w:sz w:val="24"/>
                <w:lang w:val="ro-RO" w:eastAsia="ar-SA"/>
              </w:rPr>
            </w:pPr>
          </w:p>
        </w:tc>
        <w:tc>
          <w:tcPr>
            <w:tcW w:w="790" w:type="dxa"/>
            <w:vMerge/>
            <w:vAlign w:val="center"/>
          </w:tcPr>
          <w:p w:rsidR="003A3760" w:rsidRPr="00670B1A" w:rsidRDefault="003A3760" w:rsidP="00D61B0E">
            <w:pPr>
              <w:pStyle w:val="31"/>
              <w:ind w:left="-167" w:right="-67" w:firstLine="0"/>
              <w:jc w:val="center"/>
              <w:rPr>
                <w:rFonts w:cs="Times New Roman"/>
                <w:color w:val="auto"/>
                <w:sz w:val="24"/>
                <w:lang w:val="ro-RO" w:eastAsia="ar-SA"/>
              </w:rPr>
            </w:pPr>
          </w:p>
        </w:tc>
        <w:tc>
          <w:tcPr>
            <w:tcW w:w="776" w:type="dxa"/>
            <w:vAlign w:val="center"/>
          </w:tcPr>
          <w:p w:rsidR="003A3760" w:rsidRPr="00670B1A" w:rsidRDefault="003A3760" w:rsidP="00D61B0E">
            <w:pPr>
              <w:autoSpaceDE w:val="0"/>
              <w:snapToGrid w:val="0"/>
              <w:spacing w:after="0" w:line="240" w:lineRule="auto"/>
              <w:ind w:left="-167" w:right="-67"/>
              <w:jc w:val="center"/>
              <w:rPr>
                <w:rFonts w:ascii="Times New Roman" w:hAnsi="Times New Roman"/>
                <w:b/>
                <w:sz w:val="24"/>
                <w:szCs w:val="24"/>
                <w:lang w:val="ro-RO" w:eastAsia="ar-SA"/>
              </w:rPr>
            </w:pPr>
            <w:r w:rsidRPr="00670B1A">
              <w:rPr>
                <w:rFonts w:ascii="Times New Roman" w:hAnsi="Times New Roman"/>
                <w:b/>
                <w:sz w:val="24"/>
                <w:szCs w:val="24"/>
                <w:lang w:val="ro-RO" w:eastAsia="ar-SA"/>
              </w:rPr>
              <w:t>slab</w:t>
            </w:r>
          </w:p>
        </w:tc>
        <w:tc>
          <w:tcPr>
            <w:tcW w:w="1191" w:type="dxa"/>
            <w:vAlign w:val="center"/>
          </w:tcPr>
          <w:p w:rsidR="003A3760" w:rsidRPr="00670B1A" w:rsidRDefault="003A3760" w:rsidP="00D61B0E">
            <w:pPr>
              <w:autoSpaceDE w:val="0"/>
              <w:snapToGrid w:val="0"/>
              <w:spacing w:after="0" w:line="240" w:lineRule="auto"/>
              <w:ind w:left="-167" w:right="-67"/>
              <w:jc w:val="center"/>
              <w:rPr>
                <w:rFonts w:ascii="Times New Roman" w:hAnsi="Times New Roman"/>
                <w:b/>
                <w:sz w:val="24"/>
                <w:szCs w:val="24"/>
                <w:lang w:val="ro-RO" w:eastAsia="ar-SA"/>
              </w:rPr>
            </w:pPr>
            <w:r w:rsidRPr="00670B1A">
              <w:rPr>
                <w:rFonts w:ascii="Times New Roman" w:hAnsi="Times New Roman"/>
                <w:b/>
                <w:sz w:val="24"/>
                <w:szCs w:val="24"/>
                <w:lang w:val="ro-RO" w:eastAsia="ar-SA"/>
              </w:rPr>
              <w:t>moderat</w:t>
            </w:r>
          </w:p>
        </w:tc>
        <w:tc>
          <w:tcPr>
            <w:tcW w:w="994" w:type="dxa"/>
            <w:vAlign w:val="center"/>
          </w:tcPr>
          <w:p w:rsidR="003A3760" w:rsidRPr="00670B1A" w:rsidRDefault="003A3760" w:rsidP="00D61B0E">
            <w:pPr>
              <w:autoSpaceDE w:val="0"/>
              <w:snapToGrid w:val="0"/>
              <w:spacing w:after="0" w:line="240" w:lineRule="auto"/>
              <w:ind w:left="-69" w:right="-67"/>
              <w:jc w:val="center"/>
              <w:rPr>
                <w:rFonts w:ascii="Times New Roman" w:hAnsi="Times New Roman"/>
                <w:b/>
                <w:sz w:val="24"/>
                <w:szCs w:val="24"/>
                <w:lang w:val="ro-RO" w:eastAsia="ar-SA"/>
              </w:rPr>
            </w:pPr>
            <w:r w:rsidRPr="00670B1A">
              <w:rPr>
                <w:rFonts w:ascii="Times New Roman" w:hAnsi="Times New Roman"/>
                <w:b/>
                <w:sz w:val="24"/>
                <w:szCs w:val="24"/>
                <w:lang w:val="ro-RO" w:eastAsia="ar-SA"/>
              </w:rPr>
              <w:t>puternic</w:t>
            </w:r>
          </w:p>
        </w:tc>
      </w:tr>
      <w:tr w:rsidR="003A3760" w:rsidRPr="00670B1A" w:rsidTr="00D61B0E">
        <w:trPr>
          <w:trHeight w:val="427"/>
        </w:trPr>
        <w:tc>
          <w:tcPr>
            <w:tcW w:w="1661" w:type="dxa"/>
            <w:vAlign w:val="center"/>
          </w:tcPr>
          <w:p w:rsidR="003A3760" w:rsidRPr="00670B1A" w:rsidRDefault="003A3760" w:rsidP="00D61B0E">
            <w:pPr>
              <w:autoSpaceDE w:val="0"/>
              <w:spacing w:after="0" w:line="240" w:lineRule="auto"/>
              <w:jc w:val="center"/>
              <w:rPr>
                <w:rFonts w:ascii="Times New Roman" w:hAnsi="Times New Roman"/>
                <w:sz w:val="24"/>
                <w:szCs w:val="24"/>
                <w:lang w:val="ro-RO" w:eastAsia="ar-SA"/>
              </w:rPr>
            </w:pPr>
            <w:r w:rsidRPr="00670B1A">
              <w:rPr>
                <w:rFonts w:ascii="Times New Roman" w:hAnsi="Times New Roman"/>
                <w:sz w:val="24"/>
                <w:szCs w:val="24"/>
                <w:lang w:val="ro-RO" w:eastAsia="ar-SA"/>
              </w:rPr>
              <w:t>Or. Cimişlia</w:t>
            </w:r>
          </w:p>
        </w:tc>
        <w:tc>
          <w:tcPr>
            <w:tcW w:w="1266" w:type="dxa"/>
            <w:vAlign w:val="center"/>
          </w:tcPr>
          <w:p w:rsidR="003A3760" w:rsidRPr="00670B1A" w:rsidRDefault="003A3760" w:rsidP="00D61B0E">
            <w:pPr>
              <w:autoSpaceDE w:val="0"/>
              <w:snapToGrid w:val="0"/>
              <w:spacing w:after="0" w:line="240" w:lineRule="auto"/>
              <w:jc w:val="center"/>
              <w:rPr>
                <w:rFonts w:ascii="Times New Roman" w:hAnsi="Times New Roman"/>
                <w:sz w:val="24"/>
                <w:szCs w:val="24"/>
                <w:lang w:val="ro-RO" w:eastAsia="ar-SA"/>
              </w:rPr>
            </w:pPr>
            <w:r w:rsidRPr="00670B1A">
              <w:rPr>
                <w:rFonts w:ascii="Times New Roman" w:hAnsi="Times New Roman"/>
                <w:sz w:val="24"/>
                <w:szCs w:val="24"/>
                <w:lang w:val="ro-RO" w:eastAsia="ar-SA"/>
              </w:rPr>
              <w:t>11784,27</w:t>
            </w:r>
          </w:p>
        </w:tc>
        <w:tc>
          <w:tcPr>
            <w:tcW w:w="1629" w:type="dxa"/>
            <w:vAlign w:val="center"/>
          </w:tcPr>
          <w:p w:rsidR="003A3760" w:rsidRPr="00670B1A" w:rsidRDefault="003A3760" w:rsidP="00D61B0E">
            <w:pPr>
              <w:autoSpaceDE w:val="0"/>
              <w:snapToGrid w:val="0"/>
              <w:spacing w:after="0" w:line="240" w:lineRule="auto"/>
              <w:jc w:val="center"/>
              <w:rPr>
                <w:rFonts w:ascii="Times New Roman" w:hAnsi="Times New Roman"/>
                <w:sz w:val="24"/>
                <w:szCs w:val="24"/>
                <w:lang w:val="ro-RO" w:eastAsia="ar-SA"/>
              </w:rPr>
            </w:pPr>
            <w:r w:rsidRPr="00670B1A">
              <w:rPr>
                <w:rFonts w:ascii="Times New Roman" w:hAnsi="Times New Roman"/>
                <w:sz w:val="24"/>
                <w:szCs w:val="24"/>
                <w:lang w:val="ro-RO" w:eastAsia="ar-SA"/>
              </w:rPr>
              <w:t>11200</w:t>
            </w:r>
          </w:p>
        </w:tc>
        <w:tc>
          <w:tcPr>
            <w:tcW w:w="1545" w:type="dxa"/>
            <w:vAlign w:val="center"/>
          </w:tcPr>
          <w:p w:rsidR="003A3760" w:rsidRPr="00670B1A" w:rsidRDefault="003A3760" w:rsidP="00D61B0E">
            <w:pPr>
              <w:autoSpaceDE w:val="0"/>
              <w:snapToGrid w:val="0"/>
              <w:spacing w:after="0" w:line="240" w:lineRule="auto"/>
              <w:jc w:val="center"/>
              <w:rPr>
                <w:rFonts w:ascii="Times New Roman" w:hAnsi="Times New Roman"/>
                <w:sz w:val="24"/>
                <w:szCs w:val="24"/>
                <w:lang w:val="ro-RO" w:eastAsia="ar-SA"/>
              </w:rPr>
            </w:pPr>
            <w:r w:rsidRPr="00670B1A">
              <w:rPr>
                <w:rFonts w:ascii="Times New Roman" w:hAnsi="Times New Roman"/>
                <w:sz w:val="24"/>
                <w:szCs w:val="24"/>
                <w:lang w:val="ro-RO" w:eastAsia="ar-SA"/>
              </w:rPr>
              <w:t>60</w:t>
            </w:r>
          </w:p>
        </w:tc>
        <w:tc>
          <w:tcPr>
            <w:tcW w:w="790" w:type="dxa"/>
            <w:vAlign w:val="center"/>
          </w:tcPr>
          <w:p w:rsidR="003A3760" w:rsidRPr="00670B1A" w:rsidRDefault="003A3760" w:rsidP="00D61B0E">
            <w:pPr>
              <w:autoSpaceDE w:val="0"/>
              <w:snapToGrid w:val="0"/>
              <w:spacing w:after="0" w:line="240" w:lineRule="auto"/>
              <w:jc w:val="center"/>
              <w:rPr>
                <w:rFonts w:ascii="Times New Roman" w:hAnsi="Times New Roman"/>
                <w:sz w:val="24"/>
                <w:szCs w:val="24"/>
                <w:lang w:val="ro-RO" w:eastAsia="ar-SA"/>
              </w:rPr>
            </w:pPr>
            <w:r w:rsidRPr="00670B1A">
              <w:rPr>
                <w:rFonts w:ascii="Times New Roman" w:hAnsi="Times New Roman"/>
                <w:sz w:val="24"/>
                <w:szCs w:val="24"/>
                <w:lang w:val="ro-RO" w:eastAsia="ar-SA"/>
              </w:rPr>
              <w:t>4830</w:t>
            </w:r>
          </w:p>
        </w:tc>
        <w:tc>
          <w:tcPr>
            <w:tcW w:w="776" w:type="dxa"/>
            <w:vAlign w:val="center"/>
          </w:tcPr>
          <w:p w:rsidR="003A3760" w:rsidRPr="00670B1A" w:rsidRDefault="003A3760" w:rsidP="00D61B0E">
            <w:pPr>
              <w:autoSpaceDE w:val="0"/>
              <w:snapToGrid w:val="0"/>
              <w:spacing w:after="0" w:line="240" w:lineRule="auto"/>
              <w:jc w:val="center"/>
              <w:rPr>
                <w:rFonts w:ascii="Times New Roman" w:hAnsi="Times New Roman"/>
                <w:sz w:val="24"/>
                <w:szCs w:val="24"/>
                <w:lang w:val="ro-RO" w:eastAsia="ar-SA"/>
              </w:rPr>
            </w:pPr>
            <w:r w:rsidRPr="00670B1A">
              <w:rPr>
                <w:rFonts w:ascii="Times New Roman" w:hAnsi="Times New Roman"/>
                <w:sz w:val="24"/>
                <w:szCs w:val="24"/>
                <w:lang w:val="ro-RO" w:eastAsia="ar-SA"/>
              </w:rPr>
              <w:t>2896</w:t>
            </w:r>
          </w:p>
        </w:tc>
        <w:tc>
          <w:tcPr>
            <w:tcW w:w="1191" w:type="dxa"/>
            <w:vAlign w:val="center"/>
          </w:tcPr>
          <w:p w:rsidR="003A3760" w:rsidRPr="00670B1A" w:rsidRDefault="003A3760" w:rsidP="00D61B0E">
            <w:pPr>
              <w:autoSpaceDE w:val="0"/>
              <w:snapToGrid w:val="0"/>
              <w:spacing w:after="0" w:line="240" w:lineRule="auto"/>
              <w:jc w:val="center"/>
              <w:rPr>
                <w:rFonts w:ascii="Times New Roman" w:hAnsi="Times New Roman"/>
                <w:sz w:val="24"/>
                <w:szCs w:val="24"/>
                <w:lang w:val="ro-RO" w:eastAsia="ar-SA"/>
              </w:rPr>
            </w:pPr>
            <w:r w:rsidRPr="00670B1A">
              <w:rPr>
                <w:rFonts w:ascii="Times New Roman" w:hAnsi="Times New Roman"/>
                <w:sz w:val="24"/>
                <w:szCs w:val="24"/>
                <w:lang w:val="ro-RO" w:eastAsia="ar-SA"/>
              </w:rPr>
              <w:t>1544</w:t>
            </w:r>
          </w:p>
        </w:tc>
        <w:tc>
          <w:tcPr>
            <w:tcW w:w="994" w:type="dxa"/>
            <w:vAlign w:val="center"/>
          </w:tcPr>
          <w:p w:rsidR="003A3760" w:rsidRPr="00670B1A" w:rsidRDefault="003A3760" w:rsidP="00D61B0E">
            <w:pPr>
              <w:autoSpaceDE w:val="0"/>
              <w:snapToGrid w:val="0"/>
              <w:spacing w:after="0" w:line="240" w:lineRule="auto"/>
              <w:jc w:val="center"/>
              <w:rPr>
                <w:rFonts w:ascii="Times New Roman" w:hAnsi="Times New Roman"/>
                <w:sz w:val="24"/>
                <w:szCs w:val="24"/>
                <w:lang w:val="ro-RO" w:eastAsia="ar-SA"/>
              </w:rPr>
            </w:pPr>
            <w:r w:rsidRPr="00670B1A">
              <w:rPr>
                <w:rFonts w:ascii="Times New Roman" w:hAnsi="Times New Roman"/>
                <w:sz w:val="24"/>
                <w:szCs w:val="24"/>
                <w:lang w:val="ro-RO" w:eastAsia="ar-SA"/>
              </w:rPr>
              <w:t>390</w:t>
            </w:r>
          </w:p>
        </w:tc>
      </w:tr>
    </w:tbl>
    <w:p w:rsidR="003A3760" w:rsidRPr="00670B1A" w:rsidRDefault="003A3760" w:rsidP="0007136E">
      <w:pPr>
        <w:pStyle w:val="31"/>
        <w:ind w:left="0" w:firstLine="567"/>
        <w:jc w:val="right"/>
        <w:rPr>
          <w:rFonts w:eastAsia="Times New Roman" w:cs="Times New Roman"/>
          <w:color w:val="000080"/>
          <w:sz w:val="24"/>
          <w:lang w:val="ro-RO" w:eastAsia="ar-SA"/>
        </w:rPr>
      </w:pPr>
    </w:p>
    <w:p w:rsidR="003A3760" w:rsidRPr="00670B1A" w:rsidRDefault="003A3760" w:rsidP="0007136E">
      <w:pPr>
        <w:pStyle w:val="31"/>
        <w:ind w:left="0" w:firstLine="567"/>
        <w:jc w:val="both"/>
        <w:rPr>
          <w:rFonts w:cs="Times New Roman"/>
          <w:i/>
          <w:iCs/>
          <w:color w:val="auto"/>
          <w:sz w:val="24"/>
          <w:lang w:val="ro-RO" w:eastAsia="ar-SA"/>
        </w:rPr>
      </w:pPr>
      <w:r w:rsidRPr="00670B1A">
        <w:rPr>
          <w:rFonts w:cs="Times New Roman"/>
          <w:i/>
          <w:iCs/>
          <w:color w:val="auto"/>
          <w:sz w:val="24"/>
          <w:lang w:val="ro-RO" w:eastAsia="ar-SA"/>
        </w:rPr>
        <w:t xml:space="preserve">Concluzii: </w:t>
      </w:r>
    </w:p>
    <w:p w:rsidR="003A3760" w:rsidRPr="00670B1A" w:rsidRDefault="003A3760" w:rsidP="0007136E">
      <w:pPr>
        <w:pStyle w:val="af"/>
        <w:ind w:firstLine="567"/>
        <w:rPr>
          <w:rFonts w:ascii="Times New Roman" w:hAnsi="Times New Roman"/>
          <w:sz w:val="24"/>
          <w:szCs w:val="24"/>
          <w:lang w:val="ro-RO" w:eastAsia="ar-SA"/>
        </w:rPr>
      </w:pPr>
    </w:p>
    <w:p w:rsidR="003A3760" w:rsidRPr="00670B1A" w:rsidRDefault="003A3760" w:rsidP="000F3816">
      <w:pPr>
        <w:pStyle w:val="af"/>
        <w:rPr>
          <w:rFonts w:ascii="Times New Roman" w:hAnsi="Times New Roman"/>
          <w:sz w:val="24"/>
          <w:szCs w:val="24"/>
          <w:lang w:val="ro-RO" w:eastAsia="ar-SA"/>
        </w:rPr>
      </w:pPr>
      <w:r w:rsidRPr="00670B1A">
        <w:rPr>
          <w:rFonts w:ascii="Times New Roman" w:hAnsi="Times New Roman"/>
          <w:sz w:val="24"/>
          <w:szCs w:val="24"/>
          <w:lang w:val="ro-RO" w:eastAsia="ar-SA"/>
        </w:rPr>
        <w:t xml:space="preserve">În condiţiile dezvoltării economiei oraşului Cimişlia încărcătura principală se răsfrânge asupra tuturor componentelor de bază ale mediului natural, inclusiv asupra solului. </w:t>
      </w:r>
    </w:p>
    <w:p w:rsidR="003A3760" w:rsidRPr="00670B1A" w:rsidRDefault="003A3760" w:rsidP="000F3816">
      <w:pPr>
        <w:pStyle w:val="af"/>
        <w:rPr>
          <w:rFonts w:ascii="Times New Roman" w:hAnsi="Times New Roman"/>
          <w:sz w:val="24"/>
          <w:szCs w:val="24"/>
          <w:lang w:val="ro-RO" w:eastAsia="ar-SA"/>
        </w:rPr>
      </w:pPr>
      <w:r w:rsidRPr="00670B1A">
        <w:rPr>
          <w:rFonts w:ascii="Times New Roman" w:hAnsi="Times New Roman"/>
          <w:sz w:val="24"/>
          <w:szCs w:val="24"/>
          <w:lang w:val="ro-RO" w:eastAsia="ar-SA"/>
        </w:rPr>
        <w:t xml:space="preserve">Solurile terenurilor agricole sunt favorabile pentru cultivarea culturilor agricole, cu toate acestea fertilitatea naturală a solului este insuficientă pentru garantarea recoltelor mari la culturile cultivate. </w:t>
      </w:r>
    </w:p>
    <w:p w:rsidR="003A3760" w:rsidRPr="00670B1A" w:rsidRDefault="003A3760" w:rsidP="000F53A2">
      <w:pPr>
        <w:rPr>
          <w:rFonts w:ascii="Times New Roman" w:hAnsi="Times New Roman"/>
          <w:sz w:val="24"/>
          <w:szCs w:val="24"/>
          <w:lang w:val="en-US"/>
        </w:rPr>
      </w:pPr>
      <w:r w:rsidRPr="00670B1A">
        <w:rPr>
          <w:rFonts w:ascii="Times New Roman" w:hAnsi="Times New Roman"/>
          <w:sz w:val="24"/>
          <w:szCs w:val="24"/>
          <w:lang w:val="ro-RO"/>
        </w:rPr>
        <w:t>P</w:t>
      </w:r>
      <w:r w:rsidRPr="00670B1A">
        <w:rPr>
          <w:rFonts w:ascii="Times New Roman" w:hAnsi="Times New Roman"/>
          <w:sz w:val="24"/>
          <w:szCs w:val="24"/>
          <w:lang w:val="en-US"/>
        </w:rPr>
        <w:t>rincipalele probleme legate de dezvoltarea ramurei agricole cu care se confruntă localitatea in ultimii 5 ani:</w:t>
      </w:r>
    </w:p>
    <w:p w:rsidR="003A3760" w:rsidRPr="00670B1A" w:rsidRDefault="003A3760" w:rsidP="00210CEF">
      <w:pPr>
        <w:pStyle w:val="a6"/>
        <w:numPr>
          <w:ilvl w:val="0"/>
          <w:numId w:val="13"/>
        </w:numPr>
        <w:jc w:val="both"/>
      </w:pPr>
      <w:r w:rsidRPr="00670B1A">
        <w:t>Lipsa terenurilor agricole irigate.</w:t>
      </w:r>
    </w:p>
    <w:p w:rsidR="003A3760" w:rsidRPr="00670B1A" w:rsidRDefault="003A3760" w:rsidP="00210CEF">
      <w:pPr>
        <w:pStyle w:val="a6"/>
        <w:numPr>
          <w:ilvl w:val="0"/>
          <w:numId w:val="13"/>
        </w:numPr>
        <w:jc w:val="both"/>
        <w:rPr>
          <w:lang w:val="en-US"/>
        </w:rPr>
      </w:pPr>
      <w:r w:rsidRPr="00670B1A">
        <w:rPr>
          <w:lang w:val="ro-RO"/>
        </w:rPr>
        <w:lastRenderedPageBreak/>
        <w:t>Utilizarea insuficientă a tehnologiilor moderne în creșterea</w:t>
      </w:r>
      <w:r w:rsidRPr="00670B1A">
        <w:rPr>
          <w:lang w:val="en-US"/>
        </w:rPr>
        <w:t xml:space="preserve"> leg</w:t>
      </w:r>
      <w:r w:rsidRPr="00670B1A">
        <w:rPr>
          <w:lang w:val="ro-RO"/>
        </w:rPr>
        <w:t>umelor</w:t>
      </w:r>
      <w:r w:rsidRPr="00670B1A">
        <w:rPr>
          <w:lang w:val="en-US"/>
        </w:rPr>
        <w:t>.</w:t>
      </w:r>
    </w:p>
    <w:p w:rsidR="003A3760" w:rsidRPr="00670B1A" w:rsidRDefault="003A3760" w:rsidP="00210CEF">
      <w:pPr>
        <w:pStyle w:val="a6"/>
        <w:numPr>
          <w:ilvl w:val="0"/>
          <w:numId w:val="13"/>
        </w:numPr>
        <w:jc w:val="both"/>
        <w:rPr>
          <w:lang w:val="en-US"/>
        </w:rPr>
      </w:pPr>
      <w:r w:rsidRPr="00670B1A">
        <w:rPr>
          <w:lang w:val="en-US"/>
        </w:rPr>
        <w:t>Lipsa fermelor agricole pomicole</w:t>
      </w:r>
      <w:r w:rsidRPr="00670B1A">
        <w:rPr>
          <w:lang w:val="ro-RO"/>
        </w:rPr>
        <w:t xml:space="preserve"> </w:t>
      </w:r>
      <w:r w:rsidRPr="00670B1A">
        <w:rPr>
          <w:lang w:val="en-US"/>
        </w:rPr>
        <w:t>şi de culturi bacifere.</w:t>
      </w:r>
    </w:p>
    <w:p w:rsidR="003A3760" w:rsidRPr="00670B1A" w:rsidRDefault="003A3760" w:rsidP="00210CEF">
      <w:pPr>
        <w:pStyle w:val="a6"/>
        <w:numPr>
          <w:ilvl w:val="0"/>
          <w:numId w:val="13"/>
        </w:numPr>
        <w:jc w:val="both"/>
        <w:rPr>
          <w:lang w:val="en-US"/>
        </w:rPr>
      </w:pPr>
      <w:r w:rsidRPr="00670B1A">
        <w:rPr>
          <w:lang w:val="en-US"/>
        </w:rPr>
        <w:t>Lipsa fermelor zo</w:t>
      </w:r>
      <w:r w:rsidRPr="00670B1A">
        <w:rPr>
          <w:lang w:val="ro-RO"/>
        </w:rPr>
        <w:t>o</w:t>
      </w:r>
      <w:r w:rsidRPr="00670B1A">
        <w:rPr>
          <w:lang w:val="en-US"/>
        </w:rPr>
        <w:t xml:space="preserve">tehnice </w:t>
      </w:r>
      <w:r w:rsidRPr="00670B1A">
        <w:rPr>
          <w:lang w:val="ro-RO"/>
        </w:rPr>
        <w:t>(</w:t>
      </w:r>
      <w:r w:rsidRPr="00670B1A">
        <w:rPr>
          <w:lang w:val="en-US"/>
        </w:rPr>
        <w:t>doar o fabrică avicolă</w:t>
      </w:r>
      <w:r w:rsidRPr="00670B1A">
        <w:rPr>
          <w:lang w:val="ro-RO"/>
        </w:rPr>
        <w:t>)</w:t>
      </w:r>
      <w:r w:rsidRPr="00670B1A">
        <w:rPr>
          <w:lang w:val="en-US"/>
        </w:rPr>
        <w:t>.</w:t>
      </w:r>
    </w:p>
    <w:p w:rsidR="003A3760" w:rsidRPr="00670B1A" w:rsidRDefault="003A3760" w:rsidP="00210CEF">
      <w:pPr>
        <w:pStyle w:val="a6"/>
        <w:numPr>
          <w:ilvl w:val="0"/>
          <w:numId w:val="13"/>
        </w:numPr>
        <w:jc w:val="both"/>
        <w:rPr>
          <w:lang w:val="en-US"/>
        </w:rPr>
      </w:pPr>
      <w:r w:rsidRPr="00670B1A">
        <w:rPr>
          <w:lang w:val="en-US"/>
        </w:rPr>
        <w:t>Structura producţiei fitotehnice reprezentată de in număr restrîns culturi: cerialiere, porumb, floarea-soarelui, viticole, cartofi, harbuji.</w:t>
      </w:r>
    </w:p>
    <w:p w:rsidR="003A3760" w:rsidRPr="00670B1A" w:rsidRDefault="003A3760" w:rsidP="00210CEF">
      <w:pPr>
        <w:pStyle w:val="a6"/>
        <w:numPr>
          <w:ilvl w:val="0"/>
          <w:numId w:val="13"/>
        </w:numPr>
        <w:jc w:val="both"/>
        <w:rPr>
          <w:lang w:val="en-US"/>
        </w:rPr>
      </w:pPr>
      <w:r w:rsidRPr="00670B1A">
        <w:rPr>
          <w:lang w:val="en-US"/>
        </w:rPr>
        <w:t>Lipsa întreprinderilor prelucrătoare a materiei prime agricole.</w:t>
      </w:r>
    </w:p>
    <w:p w:rsidR="003A3760" w:rsidRPr="00670B1A" w:rsidRDefault="003A3760" w:rsidP="00210CEF">
      <w:pPr>
        <w:pStyle w:val="a6"/>
        <w:numPr>
          <w:ilvl w:val="0"/>
          <w:numId w:val="13"/>
        </w:numPr>
        <w:jc w:val="both"/>
        <w:rPr>
          <w:lang w:val="en-US"/>
        </w:rPr>
      </w:pPr>
      <w:r w:rsidRPr="00670B1A">
        <w:rPr>
          <w:lang w:val="en-US"/>
        </w:rPr>
        <w:t>Lipsa unor puncte de achiziţie a produselor agricole dotate cu linii tehnologice de păstrare, de sortare şi ambalare.</w:t>
      </w:r>
    </w:p>
    <w:p w:rsidR="003A3760" w:rsidRPr="00670B1A" w:rsidRDefault="003A3760" w:rsidP="00210CEF">
      <w:pPr>
        <w:pStyle w:val="a6"/>
        <w:numPr>
          <w:ilvl w:val="0"/>
          <w:numId w:val="13"/>
        </w:numPr>
        <w:jc w:val="both"/>
        <w:rPr>
          <w:lang w:val="en-US"/>
        </w:rPr>
      </w:pPr>
      <w:r w:rsidRPr="00670B1A">
        <w:rPr>
          <w:lang w:val="en-US"/>
        </w:rPr>
        <w:t>Lipsa spaţiilor amenajate modern pentru comercializare producţiei agricole în stare proaspătă şi stare procesată.</w:t>
      </w:r>
    </w:p>
    <w:p w:rsidR="003A3760" w:rsidRPr="00670B1A" w:rsidRDefault="003A3760" w:rsidP="00210CEF">
      <w:pPr>
        <w:pStyle w:val="a6"/>
        <w:numPr>
          <w:ilvl w:val="0"/>
          <w:numId w:val="13"/>
        </w:numPr>
        <w:jc w:val="both"/>
      </w:pPr>
      <w:r w:rsidRPr="00670B1A">
        <w:t>Scumpirea carburanţilor şi lubrifianţilor.</w:t>
      </w:r>
    </w:p>
    <w:p w:rsidR="003A3760" w:rsidRPr="00670B1A" w:rsidRDefault="003A3760" w:rsidP="00210CEF">
      <w:pPr>
        <w:pStyle w:val="a6"/>
        <w:numPr>
          <w:ilvl w:val="0"/>
          <w:numId w:val="13"/>
        </w:numPr>
        <w:jc w:val="both"/>
      </w:pPr>
      <w:r w:rsidRPr="00670B1A">
        <w:t>Lipsa utilajului agricol performant.</w:t>
      </w:r>
    </w:p>
    <w:p w:rsidR="003A3760" w:rsidRPr="00670B1A" w:rsidRDefault="003A3760" w:rsidP="00210CEF">
      <w:pPr>
        <w:pStyle w:val="a6"/>
        <w:numPr>
          <w:ilvl w:val="0"/>
          <w:numId w:val="13"/>
        </w:numPr>
        <w:jc w:val="both"/>
        <w:rPr>
          <w:lang w:val="en-US"/>
        </w:rPr>
      </w:pPr>
      <w:r w:rsidRPr="00670B1A">
        <w:rPr>
          <w:lang w:val="en-US"/>
        </w:rPr>
        <w:t>Folosirea modelului agrotehnic neadaptat condiţiilor climat</w:t>
      </w:r>
      <w:r w:rsidRPr="00670B1A">
        <w:rPr>
          <w:lang w:val="ro-RO"/>
        </w:rPr>
        <w:t>er</w:t>
      </w:r>
      <w:r w:rsidRPr="00670B1A">
        <w:rPr>
          <w:lang w:val="en-US"/>
        </w:rPr>
        <w:t>ice existente.</w:t>
      </w:r>
    </w:p>
    <w:p w:rsidR="003A3760" w:rsidRPr="00670B1A" w:rsidRDefault="003A3760" w:rsidP="00210CEF">
      <w:pPr>
        <w:pStyle w:val="a6"/>
        <w:numPr>
          <w:ilvl w:val="0"/>
          <w:numId w:val="13"/>
        </w:numPr>
        <w:jc w:val="both"/>
        <w:rPr>
          <w:lang w:val="en-US"/>
        </w:rPr>
      </w:pPr>
      <w:r w:rsidRPr="00670B1A">
        <w:rPr>
          <w:lang w:val="en-US"/>
        </w:rPr>
        <w:t>Lipsa cooperării în sectorul agrar.</w:t>
      </w: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ab/>
      </w: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4.6.4 Comerţ şi servicii</w:t>
      </w:r>
      <w:r w:rsidRPr="00670B1A">
        <w:rPr>
          <w:rFonts w:ascii="Times New Roman" w:hAnsi="Times New Roman"/>
          <w:sz w:val="24"/>
          <w:szCs w:val="24"/>
          <w:lang w:val="ro-RO"/>
        </w:rPr>
        <w:tab/>
      </w:r>
    </w:p>
    <w:p w:rsidR="003A3760" w:rsidRPr="00670B1A" w:rsidRDefault="003A3760" w:rsidP="00814FE0">
      <w:pPr>
        <w:rPr>
          <w:rFonts w:ascii="Times New Roman" w:hAnsi="Times New Roman"/>
          <w:sz w:val="24"/>
          <w:szCs w:val="24"/>
          <w:lang w:val="en-US"/>
        </w:rPr>
      </w:pPr>
      <w:r w:rsidRPr="00670B1A">
        <w:rPr>
          <w:rFonts w:ascii="Times New Roman" w:hAnsi="Times New Roman"/>
          <w:sz w:val="24"/>
          <w:szCs w:val="24"/>
          <w:lang w:val="ro-RO"/>
        </w:rPr>
        <w:t>P</w:t>
      </w:r>
      <w:r w:rsidRPr="00670B1A">
        <w:rPr>
          <w:rFonts w:ascii="Times New Roman" w:hAnsi="Times New Roman"/>
          <w:sz w:val="24"/>
          <w:szCs w:val="24"/>
          <w:lang w:val="en-US"/>
        </w:rPr>
        <w:t>rincipalele probleme legate de dezvoltarea  comerţului cu care se confruntă localitatea in ultimii 5 ani:</w:t>
      </w:r>
    </w:p>
    <w:p w:rsidR="003A3760" w:rsidRPr="00670B1A" w:rsidRDefault="003A3760" w:rsidP="00210CEF">
      <w:pPr>
        <w:pStyle w:val="a6"/>
        <w:numPr>
          <w:ilvl w:val="0"/>
          <w:numId w:val="14"/>
        </w:numPr>
        <w:jc w:val="both"/>
      </w:pPr>
      <w:r w:rsidRPr="00670B1A">
        <w:t>Pauperizarea micilor comercianţi.</w:t>
      </w:r>
    </w:p>
    <w:p w:rsidR="003A3760" w:rsidRPr="00670B1A" w:rsidRDefault="003A3760" w:rsidP="00210CEF">
      <w:pPr>
        <w:pStyle w:val="a6"/>
        <w:numPr>
          <w:ilvl w:val="0"/>
          <w:numId w:val="14"/>
        </w:numPr>
        <w:jc w:val="both"/>
        <w:rPr>
          <w:lang w:val="en-US"/>
        </w:rPr>
      </w:pPr>
      <w:r w:rsidRPr="00670B1A">
        <w:rPr>
          <w:lang w:val="en-US"/>
        </w:rPr>
        <w:t>Lipsa unei pieţe agroalimentare amenajate.</w:t>
      </w:r>
    </w:p>
    <w:p w:rsidR="003A3760" w:rsidRPr="00670B1A" w:rsidRDefault="003A3760" w:rsidP="00210CEF">
      <w:pPr>
        <w:pStyle w:val="a6"/>
        <w:numPr>
          <w:ilvl w:val="0"/>
          <w:numId w:val="14"/>
        </w:numPr>
        <w:jc w:val="both"/>
        <w:rPr>
          <w:lang w:val="da-DK"/>
        </w:rPr>
      </w:pPr>
      <w:r w:rsidRPr="00670B1A">
        <w:rPr>
          <w:lang w:val="da-DK"/>
        </w:rPr>
        <w:t>Venituri mici ale populaţiei din oraş.</w:t>
      </w:r>
    </w:p>
    <w:p w:rsidR="003A3760" w:rsidRPr="00670B1A" w:rsidRDefault="003A3760" w:rsidP="00210CEF">
      <w:pPr>
        <w:pStyle w:val="a6"/>
        <w:numPr>
          <w:ilvl w:val="0"/>
          <w:numId w:val="14"/>
        </w:numPr>
        <w:jc w:val="both"/>
      </w:pPr>
      <w:r w:rsidRPr="00670B1A">
        <w:rPr>
          <w:lang w:val="ro-RO"/>
        </w:rPr>
        <w:t>Migrația</w:t>
      </w:r>
      <w:r w:rsidRPr="00670B1A">
        <w:t xml:space="preserve"> populaţie din oraş.</w:t>
      </w:r>
    </w:p>
    <w:p w:rsidR="003A3760" w:rsidRPr="00670B1A" w:rsidRDefault="003A3760" w:rsidP="00210CEF">
      <w:pPr>
        <w:pStyle w:val="a6"/>
        <w:numPr>
          <w:ilvl w:val="0"/>
          <w:numId w:val="14"/>
        </w:numPr>
        <w:jc w:val="both"/>
        <w:rPr>
          <w:lang w:val="en-US"/>
        </w:rPr>
      </w:pPr>
      <w:r w:rsidRPr="00670B1A">
        <w:rPr>
          <w:lang w:val="en-US"/>
        </w:rPr>
        <w:t>Număr mic de obiecte comerciale specializate sau de firmă.</w:t>
      </w:r>
    </w:p>
    <w:p w:rsidR="003A3760" w:rsidRPr="00670B1A" w:rsidRDefault="003A3760" w:rsidP="00210CEF">
      <w:pPr>
        <w:pStyle w:val="a6"/>
        <w:numPr>
          <w:ilvl w:val="0"/>
          <w:numId w:val="14"/>
        </w:numPr>
        <w:jc w:val="both"/>
        <w:rPr>
          <w:lang w:val="en-US"/>
        </w:rPr>
      </w:pPr>
      <w:r w:rsidRPr="00670B1A">
        <w:rPr>
          <w:lang w:val="en-US"/>
        </w:rPr>
        <w:t xml:space="preserve">Susţinerea </w:t>
      </w:r>
      <w:r w:rsidRPr="00670B1A">
        <w:rPr>
          <w:lang w:val="ro-RO"/>
        </w:rPr>
        <w:t>insuficientă</w:t>
      </w:r>
      <w:r w:rsidRPr="00670B1A">
        <w:rPr>
          <w:lang w:val="en-US"/>
        </w:rPr>
        <w:t xml:space="preserve"> a business-lui mic şi mijlociu.</w:t>
      </w:r>
    </w:p>
    <w:p w:rsidR="003A3760" w:rsidRPr="00670B1A" w:rsidRDefault="003A3760" w:rsidP="00210CEF">
      <w:pPr>
        <w:pStyle w:val="a6"/>
        <w:numPr>
          <w:ilvl w:val="0"/>
          <w:numId w:val="14"/>
        </w:numPr>
        <w:jc w:val="both"/>
        <w:rPr>
          <w:lang w:val="en-US"/>
        </w:rPr>
      </w:pPr>
      <w:r w:rsidRPr="00670B1A">
        <w:rPr>
          <w:lang w:val="en-US"/>
        </w:rPr>
        <w:t>Lipsa unei strategii de dezvoltare a comerţului la nivel de localitate.</w:t>
      </w:r>
    </w:p>
    <w:p w:rsidR="003A3760" w:rsidRPr="00670B1A" w:rsidRDefault="003A3760" w:rsidP="00107519">
      <w:pPr>
        <w:pStyle w:val="a6"/>
        <w:ind w:left="360"/>
        <w:jc w:val="both"/>
        <w:rPr>
          <w:lang w:val="en-US"/>
        </w:rPr>
      </w:pPr>
    </w:p>
    <w:p w:rsidR="003A3760" w:rsidRPr="00670B1A" w:rsidRDefault="003A3760" w:rsidP="006F5FA3">
      <w:pPr>
        <w:rPr>
          <w:rFonts w:ascii="Times New Roman" w:hAnsi="Times New Roman"/>
          <w:sz w:val="24"/>
          <w:szCs w:val="24"/>
          <w:lang w:val="en-US"/>
        </w:rPr>
      </w:pPr>
      <w:r w:rsidRPr="00670B1A">
        <w:rPr>
          <w:rFonts w:ascii="Times New Roman" w:hAnsi="Times New Roman"/>
          <w:sz w:val="24"/>
          <w:szCs w:val="24"/>
          <w:lang w:val="ro-RO"/>
        </w:rPr>
        <w:t>P</w:t>
      </w:r>
      <w:r w:rsidRPr="00670B1A">
        <w:rPr>
          <w:rFonts w:ascii="Times New Roman" w:hAnsi="Times New Roman"/>
          <w:sz w:val="24"/>
          <w:szCs w:val="24"/>
          <w:lang w:val="en-US"/>
        </w:rPr>
        <w:t>rincipalele probleme legate de dezvoltarea domeniului de prestare a serviciilor cu care se confruntă localitatea in ultimii 5 ani:</w:t>
      </w:r>
    </w:p>
    <w:p w:rsidR="003A3760" w:rsidRPr="00670B1A" w:rsidRDefault="003A3760" w:rsidP="00210CEF">
      <w:pPr>
        <w:pStyle w:val="a6"/>
        <w:numPr>
          <w:ilvl w:val="0"/>
          <w:numId w:val="15"/>
        </w:numPr>
        <w:jc w:val="both"/>
        <w:rPr>
          <w:lang w:val="en-US"/>
        </w:rPr>
      </w:pPr>
      <w:r w:rsidRPr="00670B1A">
        <w:rPr>
          <w:lang w:val="en-US"/>
        </w:rPr>
        <w:t>Prestarea servicilor neautorizate de către persoane fizice.</w:t>
      </w:r>
    </w:p>
    <w:p w:rsidR="003A3760" w:rsidRPr="00670B1A" w:rsidRDefault="003A3760" w:rsidP="00210CEF">
      <w:pPr>
        <w:pStyle w:val="a6"/>
        <w:numPr>
          <w:ilvl w:val="0"/>
          <w:numId w:val="15"/>
        </w:numPr>
        <w:jc w:val="both"/>
        <w:rPr>
          <w:lang w:val="en-US"/>
        </w:rPr>
      </w:pPr>
      <w:r w:rsidRPr="00670B1A">
        <w:rPr>
          <w:lang w:val="en-US"/>
        </w:rPr>
        <w:t>Protecţie slabă a consumatorilor de servicii.</w:t>
      </w:r>
    </w:p>
    <w:p w:rsidR="003A3760" w:rsidRPr="00670B1A" w:rsidRDefault="003A3760" w:rsidP="00210CEF">
      <w:pPr>
        <w:pStyle w:val="a6"/>
        <w:numPr>
          <w:ilvl w:val="0"/>
          <w:numId w:val="15"/>
        </w:numPr>
        <w:jc w:val="both"/>
        <w:rPr>
          <w:lang w:val="da-DK"/>
        </w:rPr>
      </w:pPr>
      <w:r w:rsidRPr="00670B1A">
        <w:rPr>
          <w:lang w:val="da-DK"/>
        </w:rPr>
        <w:t>Venituri mici ale populaţiei din oraş.</w:t>
      </w:r>
    </w:p>
    <w:p w:rsidR="003A3760" w:rsidRPr="00670B1A" w:rsidRDefault="003A3760" w:rsidP="00210CEF">
      <w:pPr>
        <w:pStyle w:val="a6"/>
        <w:numPr>
          <w:ilvl w:val="0"/>
          <w:numId w:val="15"/>
        </w:numPr>
        <w:jc w:val="both"/>
        <w:rPr>
          <w:lang w:val="en-US"/>
        </w:rPr>
      </w:pPr>
      <w:r w:rsidRPr="00670B1A">
        <w:rPr>
          <w:lang w:val="en-US"/>
        </w:rPr>
        <w:t xml:space="preserve">Lipsa unui hotel cu </w:t>
      </w:r>
      <w:r w:rsidRPr="00670B1A">
        <w:rPr>
          <w:lang w:val="ro-RO"/>
        </w:rPr>
        <w:t xml:space="preserve">minim </w:t>
      </w:r>
      <w:r w:rsidRPr="00670B1A">
        <w:rPr>
          <w:lang w:val="en-US"/>
        </w:rPr>
        <w:t>50 locuri.</w:t>
      </w:r>
    </w:p>
    <w:p w:rsidR="003A3760" w:rsidRPr="00670B1A" w:rsidRDefault="003A3760" w:rsidP="00210CEF">
      <w:pPr>
        <w:pStyle w:val="a6"/>
        <w:numPr>
          <w:ilvl w:val="0"/>
          <w:numId w:val="15"/>
        </w:numPr>
        <w:jc w:val="both"/>
      </w:pPr>
      <w:r w:rsidRPr="00670B1A">
        <w:t>Lipsa unei curăţătorii chimice.</w:t>
      </w:r>
    </w:p>
    <w:p w:rsidR="003A3760" w:rsidRPr="00670B1A" w:rsidRDefault="003A3760" w:rsidP="00210CEF">
      <w:pPr>
        <w:pStyle w:val="a6"/>
        <w:numPr>
          <w:ilvl w:val="0"/>
          <w:numId w:val="15"/>
        </w:numPr>
        <w:jc w:val="both"/>
        <w:rPr>
          <w:lang w:val="en-US"/>
        </w:rPr>
      </w:pPr>
      <w:r w:rsidRPr="00670B1A">
        <w:rPr>
          <w:lang w:val="en-US"/>
        </w:rPr>
        <w:t xml:space="preserve">Lipsa serviciului de întreţinere </w:t>
      </w:r>
      <w:r w:rsidRPr="00670B1A">
        <w:rPr>
          <w:lang w:val="ro-RO"/>
        </w:rPr>
        <w:t xml:space="preserve">a </w:t>
      </w:r>
      <w:r w:rsidRPr="00670B1A">
        <w:rPr>
          <w:lang w:val="en-US"/>
        </w:rPr>
        <w:t>caselor şi grădinilor private</w:t>
      </w:r>
    </w:p>
    <w:p w:rsidR="003A3760" w:rsidRPr="00670B1A" w:rsidRDefault="003A3760" w:rsidP="00210CEF">
      <w:pPr>
        <w:pStyle w:val="a6"/>
        <w:numPr>
          <w:ilvl w:val="0"/>
          <w:numId w:val="15"/>
        </w:numPr>
        <w:jc w:val="both"/>
        <w:rPr>
          <w:lang w:val="en-US"/>
        </w:rPr>
      </w:pPr>
      <w:r w:rsidRPr="00670B1A">
        <w:rPr>
          <w:lang w:val="en-US"/>
        </w:rPr>
        <w:t>Ramura prestărilor serviciilor este supusă impozitării insuficient.</w:t>
      </w:r>
    </w:p>
    <w:p w:rsidR="003A3760" w:rsidRPr="00670B1A" w:rsidRDefault="003A3760" w:rsidP="00371F9C">
      <w:pPr>
        <w:pStyle w:val="a6"/>
        <w:ind w:left="360"/>
        <w:jc w:val="both"/>
        <w:rPr>
          <w:lang w:val="en-US"/>
        </w:rPr>
      </w:pPr>
    </w:p>
    <w:p w:rsidR="003A3760" w:rsidRPr="00670B1A" w:rsidRDefault="003A3760" w:rsidP="00B00CF0">
      <w:pPr>
        <w:spacing w:after="0"/>
        <w:jc w:val="both"/>
        <w:rPr>
          <w:rFonts w:ascii="Times New Roman" w:hAnsi="Times New Roman"/>
          <w:sz w:val="24"/>
          <w:szCs w:val="24"/>
          <w:lang w:val="ro-RO"/>
        </w:rPr>
      </w:pPr>
      <w:r w:rsidRPr="00670B1A">
        <w:rPr>
          <w:rFonts w:ascii="Times New Roman" w:hAnsi="Times New Roman"/>
          <w:sz w:val="24"/>
          <w:szCs w:val="24"/>
          <w:lang w:val="ro-RO"/>
        </w:rPr>
        <w:t>În a.2010 Î.M. ”Servicii publice Cimșlia” prin hotărârea Guvernului a fost determinată ca întreprindere administratoare a ”Parcului industrial Cimișlia„. Până în prezent au fost perfectate proiectele tehnice pentru construirea parcului industrial și racordarea lui la rețelele edilitare a orașului.</w:t>
      </w:r>
    </w:p>
    <w:p w:rsidR="003A3760" w:rsidRPr="00670B1A" w:rsidRDefault="003A3760" w:rsidP="00B00CF0">
      <w:pPr>
        <w:spacing w:after="0"/>
        <w:jc w:val="both"/>
        <w:rPr>
          <w:rFonts w:ascii="Times New Roman" w:hAnsi="Times New Roman"/>
          <w:sz w:val="24"/>
          <w:szCs w:val="24"/>
          <w:lang w:val="ro-RO"/>
        </w:rPr>
      </w:pPr>
      <w:r w:rsidRPr="00670B1A">
        <w:rPr>
          <w:rFonts w:ascii="Times New Roman" w:hAnsi="Times New Roman"/>
          <w:sz w:val="24"/>
          <w:szCs w:val="24"/>
          <w:lang w:val="ro-RO"/>
        </w:rPr>
        <w:t>Costurile construcției parcului industrial – nivelare teren, rețele inginerești, drumuri, amenajăr</w:t>
      </w:r>
      <w:r w:rsidR="00B00CF0" w:rsidRPr="00670B1A">
        <w:rPr>
          <w:rFonts w:ascii="Times New Roman" w:hAnsi="Times New Roman"/>
          <w:sz w:val="24"/>
          <w:szCs w:val="24"/>
          <w:lang w:val="ro-RO"/>
        </w:rPr>
        <w:t>i – se estimează la circa 75 mil</w:t>
      </w:r>
      <w:r w:rsidRPr="00670B1A">
        <w:rPr>
          <w:rFonts w:ascii="Times New Roman" w:hAnsi="Times New Roman"/>
          <w:sz w:val="24"/>
          <w:szCs w:val="24"/>
          <w:lang w:val="ro-RO"/>
        </w:rPr>
        <w:t xml:space="preserve"> lei.</w:t>
      </w:r>
    </w:p>
    <w:p w:rsidR="003A3760" w:rsidRPr="00670B1A" w:rsidRDefault="003A3760" w:rsidP="00B00CF0">
      <w:pPr>
        <w:spacing w:after="0"/>
        <w:jc w:val="both"/>
        <w:rPr>
          <w:rFonts w:ascii="Times New Roman" w:hAnsi="Times New Roman"/>
          <w:sz w:val="24"/>
          <w:szCs w:val="24"/>
          <w:lang w:val="ro-RO"/>
        </w:rPr>
      </w:pPr>
      <w:r w:rsidRPr="00670B1A">
        <w:rPr>
          <w:rFonts w:ascii="Times New Roman" w:hAnsi="Times New Roman"/>
          <w:sz w:val="24"/>
          <w:szCs w:val="24"/>
          <w:lang w:val="ro-RO"/>
        </w:rPr>
        <w:t>După popularea parcului industrial se preconizează crearea a circa 2000 locuri de muncă, iar veniturile bugetar</w:t>
      </w:r>
      <w:r w:rsidR="00B00CF0" w:rsidRPr="00670B1A">
        <w:rPr>
          <w:rFonts w:ascii="Times New Roman" w:hAnsi="Times New Roman"/>
          <w:sz w:val="24"/>
          <w:szCs w:val="24"/>
          <w:lang w:val="ro-RO"/>
        </w:rPr>
        <w:t>e vor spori prognozabil cu 2 mil</w:t>
      </w:r>
      <w:r w:rsidRPr="00670B1A">
        <w:rPr>
          <w:rFonts w:ascii="Times New Roman" w:hAnsi="Times New Roman"/>
          <w:sz w:val="24"/>
          <w:szCs w:val="24"/>
          <w:lang w:val="ro-RO"/>
        </w:rPr>
        <w:t xml:space="preserve"> lei.</w:t>
      </w:r>
    </w:p>
    <w:p w:rsidR="003A3760" w:rsidRPr="00670B1A" w:rsidRDefault="003A3760" w:rsidP="004C6F49">
      <w:pPr>
        <w:spacing w:after="0" w:line="360" w:lineRule="auto"/>
        <w:jc w:val="both"/>
        <w:rPr>
          <w:rFonts w:ascii="Times New Roman" w:hAnsi="Times New Roman"/>
          <w:b/>
          <w:color w:val="FF0000"/>
          <w:sz w:val="24"/>
          <w:szCs w:val="24"/>
          <w:lang w:val="ro-RO"/>
        </w:rPr>
      </w:pP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4.6.5 Turism</w:t>
      </w:r>
    </w:p>
    <w:p w:rsidR="003A3760" w:rsidRPr="00670B1A" w:rsidRDefault="003A3760" w:rsidP="00655C85">
      <w:pPr>
        <w:tabs>
          <w:tab w:val="left" w:pos="540"/>
        </w:tabs>
        <w:jc w:val="both"/>
        <w:rPr>
          <w:rFonts w:ascii="Times New Roman" w:hAnsi="Times New Roman"/>
          <w:sz w:val="24"/>
          <w:szCs w:val="24"/>
          <w:lang w:val="ro-RO"/>
        </w:rPr>
      </w:pPr>
      <w:r w:rsidRPr="00670B1A">
        <w:rPr>
          <w:rFonts w:ascii="Times New Roman" w:hAnsi="Times New Roman"/>
          <w:sz w:val="24"/>
          <w:szCs w:val="24"/>
          <w:lang w:val="ro-RO"/>
        </w:rPr>
        <w:lastRenderedPageBreak/>
        <w:t xml:space="preserve">Situat la cca. 71km de Chişinău, între Podişul Moldovei Centrale şi Cîmpia Moldovei de Sud, teritoriul oraşului Cimişlia se caracterizează printr-un relief de cîmpie fragmentat de ravene şi rîuri. </w:t>
      </w:r>
    </w:p>
    <w:p w:rsidR="003A3760" w:rsidRPr="00670B1A" w:rsidRDefault="003A3760" w:rsidP="00655C85">
      <w:pPr>
        <w:jc w:val="both"/>
        <w:rPr>
          <w:rFonts w:ascii="Times New Roman" w:hAnsi="Times New Roman"/>
          <w:iCs/>
          <w:sz w:val="24"/>
          <w:szCs w:val="24"/>
          <w:lang w:val="ro-RO"/>
        </w:rPr>
      </w:pPr>
      <w:r w:rsidRPr="00670B1A">
        <w:rPr>
          <w:rFonts w:ascii="Times New Roman" w:hAnsi="Times New Roman"/>
          <w:sz w:val="24"/>
          <w:szCs w:val="24"/>
          <w:lang w:val="ro-RO"/>
        </w:rPr>
        <w:t>Teritoriul oraşului este traversat de două trasee turistice „</w:t>
      </w:r>
      <w:r w:rsidRPr="00670B1A">
        <w:rPr>
          <w:rFonts w:ascii="Times New Roman" w:hAnsi="Times New Roman"/>
          <w:i/>
          <w:iCs/>
          <w:sz w:val="24"/>
          <w:szCs w:val="24"/>
          <w:lang w:val="ro-RO"/>
        </w:rPr>
        <w:t>Drumul</w:t>
      </w:r>
      <w:r w:rsidRPr="00670B1A">
        <w:rPr>
          <w:rFonts w:ascii="Times New Roman" w:hAnsi="Times New Roman"/>
          <w:sz w:val="24"/>
          <w:szCs w:val="24"/>
          <w:lang w:val="ro-RO"/>
        </w:rPr>
        <w:t xml:space="preserve"> </w:t>
      </w:r>
      <w:r w:rsidRPr="00670B1A">
        <w:rPr>
          <w:rFonts w:ascii="Times New Roman" w:hAnsi="Times New Roman"/>
          <w:i/>
          <w:iCs/>
          <w:sz w:val="24"/>
          <w:szCs w:val="24"/>
          <w:lang w:val="ro-RO"/>
        </w:rPr>
        <w:t xml:space="preserve">vinului în Moldova” </w:t>
      </w:r>
      <w:r w:rsidRPr="00670B1A">
        <w:rPr>
          <w:rFonts w:ascii="Times New Roman" w:hAnsi="Times New Roman"/>
          <w:iCs/>
          <w:sz w:val="24"/>
          <w:szCs w:val="24"/>
          <w:lang w:val="ro-RO"/>
        </w:rPr>
        <w:t xml:space="preserve">– traseul Stepa Bugeacului şi traseul Lăpuşna. </w:t>
      </w:r>
    </w:p>
    <w:p w:rsidR="003A3760" w:rsidRPr="00670B1A" w:rsidRDefault="003A3760" w:rsidP="00655C85">
      <w:pPr>
        <w:tabs>
          <w:tab w:val="left" w:pos="540"/>
        </w:tabs>
        <w:jc w:val="both"/>
        <w:rPr>
          <w:rFonts w:ascii="Times New Roman" w:hAnsi="Times New Roman"/>
          <w:sz w:val="24"/>
          <w:szCs w:val="24"/>
          <w:lang w:val="ro-RO"/>
        </w:rPr>
      </w:pPr>
      <w:r w:rsidRPr="00670B1A">
        <w:rPr>
          <w:rFonts w:ascii="Times New Roman" w:hAnsi="Times New Roman"/>
          <w:bCs/>
          <w:sz w:val="24"/>
          <w:szCs w:val="24"/>
          <w:lang w:val="it-IT"/>
        </w:rPr>
        <w:t xml:space="preserve">Aici se intîlnesc unele monumente geologo-paleontologice cu renume european: ramaşiţile numeroaselor fosile de animale care au vieţuit în perioadele neogenă şi cuaternară. Ele au fost descoperite în depozitele unor ravene din preajma localităţii Cimişlia. </w:t>
      </w:r>
    </w:p>
    <w:p w:rsidR="003A3760" w:rsidRPr="00670B1A" w:rsidRDefault="003A3760" w:rsidP="00655C85">
      <w:pPr>
        <w:tabs>
          <w:tab w:val="left" w:pos="540"/>
        </w:tabs>
        <w:jc w:val="both"/>
        <w:rPr>
          <w:rFonts w:ascii="Times New Roman" w:hAnsi="Times New Roman"/>
          <w:sz w:val="24"/>
          <w:szCs w:val="24"/>
          <w:lang w:val="ro-RO"/>
        </w:rPr>
      </w:pPr>
      <w:r w:rsidRPr="00670B1A">
        <w:rPr>
          <w:rFonts w:ascii="Times New Roman" w:hAnsi="Times New Roman"/>
          <w:sz w:val="24"/>
          <w:szCs w:val="24"/>
          <w:lang w:val="ro-RO"/>
        </w:rPr>
        <w:t xml:space="preserve">Astfel prezenţa pe teritoriul oraşului a condiţiilor climatice prielnice, monumente de importanţă arheologică, arhitecturală şi istorică creează premise pentru dezvoltarea turismului ca ramură a economiei. </w:t>
      </w:r>
    </w:p>
    <w:p w:rsidR="003A3760" w:rsidRPr="00670B1A" w:rsidRDefault="003A3760" w:rsidP="00655C85">
      <w:pPr>
        <w:tabs>
          <w:tab w:val="left" w:pos="540"/>
        </w:tabs>
        <w:jc w:val="both"/>
        <w:rPr>
          <w:rFonts w:ascii="Times New Roman" w:hAnsi="Times New Roman"/>
          <w:sz w:val="24"/>
          <w:szCs w:val="24"/>
          <w:lang w:val="ro-RO"/>
        </w:rPr>
      </w:pPr>
      <w:r w:rsidRPr="00670B1A">
        <w:rPr>
          <w:rFonts w:ascii="Times New Roman" w:hAnsi="Times New Roman"/>
          <w:sz w:val="24"/>
          <w:szCs w:val="24"/>
          <w:lang w:val="ro-RO"/>
        </w:rPr>
        <w:t>Actualmente, la capitolul turism, oraşul Cimişlia întâmpină dificultăţi la dezvoltarea infrastructurii turistice. În oraş nu sunt amenajate hoteluri sau pensiuni agroturistice, căile de acces spre unele destinaţii turistice sunt într-o stare deplorabilă, fapt care determină ca vizitele turiştilor să fie de scurtă durată.</w:t>
      </w:r>
    </w:p>
    <w:p w:rsidR="003A3760" w:rsidRPr="00670B1A" w:rsidRDefault="003A3760" w:rsidP="00655C85">
      <w:pPr>
        <w:pStyle w:val="western"/>
        <w:spacing w:before="0" w:beforeAutospacing="0" w:after="0" w:afterAutospacing="0"/>
        <w:jc w:val="both"/>
        <w:rPr>
          <w:b w:val="0"/>
          <w:sz w:val="24"/>
          <w:szCs w:val="24"/>
          <w:lang w:val="ro-RO"/>
        </w:rPr>
      </w:pPr>
      <w:r w:rsidRPr="00670B1A">
        <w:rPr>
          <w:b w:val="0"/>
          <w:sz w:val="24"/>
          <w:szCs w:val="24"/>
          <w:lang w:val="ro-RO"/>
        </w:rPr>
        <w:t>Din punct de vedere al economiei turismul face parte din ramuri speciale ale economiei naţionale, orientate spre atragerea grupurilor de turişti în republică cu interese diferite, ţinînd cont de asigurare cu servicii şi activităţi necesare conform standardelor şi exigenţelor moderne. Totodată, turismul poate servi drept catalizator pentru dezvoltarea altor sectoare ale economiei naţionale.</w:t>
      </w:r>
    </w:p>
    <w:p w:rsidR="003A3760" w:rsidRPr="00670B1A" w:rsidRDefault="003A3760" w:rsidP="00655C85">
      <w:pPr>
        <w:autoSpaceDE w:val="0"/>
        <w:autoSpaceDN w:val="0"/>
        <w:adjustRightInd w:val="0"/>
        <w:jc w:val="both"/>
        <w:rPr>
          <w:rFonts w:ascii="Times New Roman" w:hAnsi="Times New Roman"/>
          <w:sz w:val="24"/>
          <w:szCs w:val="24"/>
          <w:lang w:val="ro-RO"/>
        </w:rPr>
      </w:pPr>
      <w:r w:rsidRPr="00670B1A">
        <w:rPr>
          <w:rFonts w:ascii="Times New Roman" w:hAnsi="Times New Roman"/>
          <w:sz w:val="24"/>
          <w:szCs w:val="24"/>
          <w:lang w:val="ro-RO"/>
        </w:rPr>
        <w:t>Activitatea economică în sfera turismului presupune valorificarea eficientă a patrimoniului turistic, mărirea intrărilor valutare în bugetul statului, cooperarea mijloacelor financiare ale obiectelor economice în sfera turismului sub aspectul dezvoltării şi creării locurilor de muncă noi.</w:t>
      </w:r>
    </w:p>
    <w:p w:rsidR="003A3760" w:rsidRPr="00670B1A" w:rsidRDefault="003A3760" w:rsidP="00655C85">
      <w:pPr>
        <w:pStyle w:val="western"/>
        <w:spacing w:before="0" w:beforeAutospacing="0" w:after="0" w:afterAutospacing="0"/>
        <w:jc w:val="both"/>
        <w:rPr>
          <w:b w:val="0"/>
          <w:sz w:val="24"/>
          <w:szCs w:val="24"/>
          <w:lang w:val="ro-RO"/>
        </w:rPr>
      </w:pPr>
      <w:r w:rsidRPr="00670B1A">
        <w:rPr>
          <w:b w:val="0"/>
          <w:sz w:val="24"/>
          <w:szCs w:val="24"/>
          <w:lang w:val="ro-RO"/>
        </w:rPr>
        <w:t>Lista obiectelor amplasate în oraşul Cimişlia ce reprezintă interes din punct de vedere turistic sunt prezentate în tabel.</w:t>
      </w:r>
    </w:p>
    <w:p w:rsidR="003A3760" w:rsidRPr="00670B1A" w:rsidRDefault="003A3760" w:rsidP="00655C85">
      <w:pPr>
        <w:ind w:firstLine="567"/>
        <w:jc w:val="center"/>
        <w:rPr>
          <w:rFonts w:ascii="Times New Roman" w:hAnsi="Times New Roman"/>
          <w:sz w:val="24"/>
          <w:szCs w:val="24"/>
          <w:lang w:val="ro-RO"/>
        </w:rPr>
      </w:pPr>
    </w:p>
    <w:tbl>
      <w:tblPr>
        <w:tblW w:w="10007"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5"/>
        <w:gridCol w:w="2111"/>
        <w:gridCol w:w="4450"/>
        <w:gridCol w:w="1000"/>
        <w:gridCol w:w="1161"/>
        <w:gridCol w:w="800"/>
      </w:tblGrid>
      <w:tr w:rsidR="003A3760" w:rsidRPr="00670B1A" w:rsidTr="00CC7B33">
        <w:trPr>
          <w:trHeight w:val="170"/>
          <w:jc w:val="center"/>
        </w:trPr>
        <w:tc>
          <w:tcPr>
            <w:tcW w:w="485" w:type="dxa"/>
            <w:vAlign w:val="center"/>
          </w:tcPr>
          <w:p w:rsidR="003A3760" w:rsidRPr="00670B1A" w:rsidRDefault="003A3760" w:rsidP="00CC7B33">
            <w:pPr>
              <w:ind w:left="-64" w:right="-93"/>
              <w:jc w:val="center"/>
              <w:rPr>
                <w:rFonts w:ascii="Times New Roman" w:hAnsi="Times New Roman"/>
                <w:b/>
                <w:sz w:val="24"/>
                <w:szCs w:val="24"/>
                <w:lang w:val="ro-RO"/>
              </w:rPr>
            </w:pPr>
            <w:r w:rsidRPr="00670B1A">
              <w:rPr>
                <w:rFonts w:ascii="Times New Roman" w:hAnsi="Times New Roman"/>
                <w:b/>
                <w:sz w:val="24"/>
                <w:szCs w:val="24"/>
              </w:rPr>
              <w:t>Nr. d/r</w:t>
            </w:r>
          </w:p>
        </w:tc>
        <w:tc>
          <w:tcPr>
            <w:tcW w:w="2111" w:type="dxa"/>
            <w:vAlign w:val="center"/>
          </w:tcPr>
          <w:p w:rsidR="003A3760" w:rsidRPr="00670B1A" w:rsidRDefault="003A3760" w:rsidP="00CC7B33">
            <w:pPr>
              <w:ind w:left="-64" w:right="-93"/>
              <w:jc w:val="center"/>
              <w:rPr>
                <w:rFonts w:ascii="Times New Roman" w:hAnsi="Times New Roman"/>
                <w:b/>
                <w:sz w:val="24"/>
                <w:szCs w:val="24"/>
                <w:lang w:val="ro-RO"/>
              </w:rPr>
            </w:pPr>
            <w:r w:rsidRPr="00670B1A">
              <w:rPr>
                <w:rFonts w:ascii="Times New Roman" w:hAnsi="Times New Roman"/>
                <w:b/>
                <w:sz w:val="24"/>
                <w:szCs w:val="24"/>
              </w:rPr>
              <w:t>Localitatea administrativă</w:t>
            </w:r>
          </w:p>
        </w:tc>
        <w:tc>
          <w:tcPr>
            <w:tcW w:w="4450" w:type="dxa"/>
            <w:vAlign w:val="center"/>
          </w:tcPr>
          <w:p w:rsidR="003A3760" w:rsidRPr="00670B1A" w:rsidRDefault="003A3760" w:rsidP="00CC7B33">
            <w:pPr>
              <w:ind w:left="-64" w:right="-93"/>
              <w:jc w:val="center"/>
              <w:rPr>
                <w:rFonts w:ascii="Times New Roman" w:hAnsi="Times New Roman"/>
                <w:b/>
                <w:sz w:val="24"/>
                <w:szCs w:val="24"/>
                <w:lang w:val="ro-RO"/>
              </w:rPr>
            </w:pPr>
            <w:r w:rsidRPr="00670B1A">
              <w:rPr>
                <w:rFonts w:ascii="Times New Roman" w:hAnsi="Times New Roman"/>
                <w:b/>
                <w:sz w:val="24"/>
                <w:szCs w:val="24"/>
              </w:rPr>
              <w:t>Tip</w:t>
            </w:r>
          </w:p>
        </w:tc>
        <w:tc>
          <w:tcPr>
            <w:tcW w:w="1000" w:type="dxa"/>
            <w:vAlign w:val="center"/>
          </w:tcPr>
          <w:p w:rsidR="003A3760" w:rsidRPr="00670B1A" w:rsidRDefault="003A3760" w:rsidP="00CC7B33">
            <w:pPr>
              <w:ind w:left="-64" w:right="-93"/>
              <w:jc w:val="center"/>
              <w:rPr>
                <w:rFonts w:ascii="Times New Roman" w:hAnsi="Times New Roman"/>
                <w:b/>
                <w:sz w:val="24"/>
                <w:szCs w:val="24"/>
                <w:lang w:val="ro-RO"/>
              </w:rPr>
            </w:pPr>
            <w:r w:rsidRPr="00670B1A">
              <w:rPr>
                <w:rFonts w:ascii="Times New Roman" w:hAnsi="Times New Roman"/>
                <w:b/>
                <w:sz w:val="24"/>
                <w:szCs w:val="24"/>
              </w:rPr>
              <w:t>Grono</w:t>
            </w:r>
            <w:r w:rsidRPr="00670B1A">
              <w:rPr>
                <w:rFonts w:ascii="Times New Roman" w:hAnsi="Times New Roman"/>
                <w:b/>
                <w:sz w:val="24"/>
                <w:szCs w:val="24"/>
                <w:lang w:val="ro-RO"/>
              </w:rPr>
              <w:t>-</w:t>
            </w:r>
            <w:r w:rsidRPr="00670B1A">
              <w:rPr>
                <w:rFonts w:ascii="Times New Roman" w:hAnsi="Times New Roman"/>
                <w:b/>
                <w:sz w:val="24"/>
                <w:szCs w:val="24"/>
              </w:rPr>
              <w:t>logie</w:t>
            </w:r>
          </w:p>
        </w:tc>
        <w:tc>
          <w:tcPr>
            <w:tcW w:w="1161" w:type="dxa"/>
            <w:vAlign w:val="center"/>
          </w:tcPr>
          <w:p w:rsidR="003A3760" w:rsidRPr="00670B1A" w:rsidRDefault="003A3760" w:rsidP="00CC7B33">
            <w:pPr>
              <w:ind w:left="-64" w:right="-93"/>
              <w:jc w:val="center"/>
              <w:rPr>
                <w:rFonts w:ascii="Times New Roman" w:hAnsi="Times New Roman"/>
                <w:b/>
                <w:sz w:val="24"/>
                <w:szCs w:val="24"/>
                <w:lang w:val="ro-RO"/>
              </w:rPr>
            </w:pPr>
            <w:r w:rsidRPr="00670B1A">
              <w:rPr>
                <w:rFonts w:ascii="Times New Roman" w:hAnsi="Times New Roman"/>
                <w:b/>
                <w:sz w:val="24"/>
                <w:szCs w:val="24"/>
              </w:rPr>
              <w:t>Gen</w:t>
            </w:r>
          </w:p>
        </w:tc>
        <w:tc>
          <w:tcPr>
            <w:tcW w:w="800" w:type="dxa"/>
            <w:vAlign w:val="center"/>
          </w:tcPr>
          <w:p w:rsidR="003A3760" w:rsidRPr="00670B1A" w:rsidRDefault="003A3760" w:rsidP="00CC7B33">
            <w:pPr>
              <w:ind w:left="-64" w:right="-93"/>
              <w:jc w:val="center"/>
              <w:rPr>
                <w:rFonts w:ascii="Times New Roman" w:hAnsi="Times New Roman"/>
                <w:b/>
                <w:sz w:val="24"/>
                <w:szCs w:val="24"/>
                <w:lang w:val="ro-RO"/>
              </w:rPr>
            </w:pPr>
            <w:r w:rsidRPr="00670B1A">
              <w:rPr>
                <w:rFonts w:ascii="Times New Roman" w:hAnsi="Times New Roman"/>
                <w:b/>
                <w:sz w:val="24"/>
                <w:szCs w:val="24"/>
              </w:rPr>
              <w:t>Cate-gorie</w:t>
            </w:r>
          </w:p>
        </w:tc>
      </w:tr>
      <w:tr w:rsidR="003A3760" w:rsidRPr="00670B1A" w:rsidTr="00CC7B33">
        <w:trPr>
          <w:trHeight w:val="227"/>
          <w:jc w:val="center"/>
        </w:trPr>
        <w:tc>
          <w:tcPr>
            <w:tcW w:w="485" w:type="dxa"/>
            <w:vAlign w:val="center"/>
          </w:tcPr>
          <w:p w:rsidR="003A3760" w:rsidRPr="00670B1A" w:rsidRDefault="003A3760" w:rsidP="00CC7B33">
            <w:pPr>
              <w:jc w:val="center"/>
              <w:rPr>
                <w:rFonts w:ascii="Times New Roman" w:hAnsi="Times New Roman"/>
                <w:b/>
                <w:sz w:val="24"/>
                <w:szCs w:val="24"/>
                <w:lang w:val="ro-RO"/>
              </w:rPr>
            </w:pPr>
            <w:r w:rsidRPr="00670B1A">
              <w:rPr>
                <w:rFonts w:ascii="Times New Roman" w:hAnsi="Times New Roman"/>
                <w:b/>
                <w:sz w:val="24"/>
                <w:szCs w:val="24"/>
              </w:rPr>
              <w:t>1</w:t>
            </w:r>
          </w:p>
        </w:tc>
        <w:tc>
          <w:tcPr>
            <w:tcW w:w="2111" w:type="dxa"/>
            <w:vAlign w:val="center"/>
          </w:tcPr>
          <w:p w:rsidR="003A3760" w:rsidRPr="00670B1A" w:rsidRDefault="003A3760" w:rsidP="00CC7B33">
            <w:pPr>
              <w:jc w:val="center"/>
              <w:rPr>
                <w:rFonts w:ascii="Times New Roman" w:hAnsi="Times New Roman"/>
                <w:b/>
                <w:sz w:val="24"/>
                <w:szCs w:val="24"/>
                <w:lang w:val="ro-RO"/>
              </w:rPr>
            </w:pPr>
            <w:r w:rsidRPr="00670B1A">
              <w:rPr>
                <w:rFonts w:ascii="Times New Roman" w:hAnsi="Times New Roman"/>
                <w:b/>
                <w:sz w:val="24"/>
                <w:szCs w:val="24"/>
              </w:rPr>
              <w:t>2</w:t>
            </w:r>
          </w:p>
        </w:tc>
        <w:tc>
          <w:tcPr>
            <w:tcW w:w="4450" w:type="dxa"/>
            <w:vAlign w:val="center"/>
          </w:tcPr>
          <w:p w:rsidR="003A3760" w:rsidRPr="00670B1A" w:rsidRDefault="003A3760" w:rsidP="00CC7B33">
            <w:pPr>
              <w:jc w:val="center"/>
              <w:rPr>
                <w:rFonts w:ascii="Times New Roman" w:hAnsi="Times New Roman"/>
                <w:b/>
                <w:sz w:val="24"/>
                <w:szCs w:val="24"/>
                <w:lang w:val="ro-RO"/>
              </w:rPr>
            </w:pPr>
            <w:r w:rsidRPr="00670B1A">
              <w:rPr>
                <w:rFonts w:ascii="Times New Roman" w:hAnsi="Times New Roman"/>
                <w:b/>
                <w:sz w:val="24"/>
                <w:szCs w:val="24"/>
              </w:rPr>
              <w:t>3</w:t>
            </w:r>
          </w:p>
        </w:tc>
        <w:tc>
          <w:tcPr>
            <w:tcW w:w="1000" w:type="dxa"/>
            <w:vAlign w:val="center"/>
          </w:tcPr>
          <w:p w:rsidR="003A3760" w:rsidRPr="00670B1A" w:rsidRDefault="003A3760" w:rsidP="00CC7B33">
            <w:pPr>
              <w:jc w:val="center"/>
              <w:rPr>
                <w:rFonts w:ascii="Times New Roman" w:hAnsi="Times New Roman"/>
                <w:b/>
                <w:sz w:val="24"/>
                <w:szCs w:val="24"/>
                <w:lang w:val="ro-RO"/>
              </w:rPr>
            </w:pPr>
            <w:r w:rsidRPr="00670B1A">
              <w:rPr>
                <w:rFonts w:ascii="Times New Roman" w:hAnsi="Times New Roman"/>
                <w:b/>
                <w:sz w:val="24"/>
                <w:szCs w:val="24"/>
              </w:rPr>
              <w:t>4</w:t>
            </w:r>
          </w:p>
        </w:tc>
        <w:tc>
          <w:tcPr>
            <w:tcW w:w="1161" w:type="dxa"/>
            <w:vAlign w:val="center"/>
          </w:tcPr>
          <w:p w:rsidR="003A3760" w:rsidRPr="00670B1A" w:rsidRDefault="003A3760" w:rsidP="00CC7B33">
            <w:pPr>
              <w:ind w:firstLine="567"/>
              <w:jc w:val="center"/>
              <w:rPr>
                <w:rFonts w:ascii="Times New Roman" w:hAnsi="Times New Roman"/>
                <w:b/>
                <w:sz w:val="24"/>
                <w:szCs w:val="24"/>
                <w:lang w:val="ro-RO"/>
              </w:rPr>
            </w:pPr>
            <w:r w:rsidRPr="00670B1A">
              <w:rPr>
                <w:rFonts w:ascii="Times New Roman" w:hAnsi="Times New Roman"/>
                <w:b/>
                <w:sz w:val="24"/>
                <w:szCs w:val="24"/>
              </w:rPr>
              <w:t>5</w:t>
            </w:r>
          </w:p>
        </w:tc>
        <w:tc>
          <w:tcPr>
            <w:tcW w:w="800" w:type="dxa"/>
            <w:vAlign w:val="center"/>
          </w:tcPr>
          <w:p w:rsidR="003A3760" w:rsidRPr="00670B1A" w:rsidRDefault="003A3760" w:rsidP="00CC7B33">
            <w:pPr>
              <w:jc w:val="center"/>
              <w:rPr>
                <w:rFonts w:ascii="Times New Roman" w:hAnsi="Times New Roman"/>
                <w:b/>
                <w:sz w:val="24"/>
                <w:szCs w:val="24"/>
                <w:lang w:val="ro-RO"/>
              </w:rPr>
            </w:pPr>
            <w:r w:rsidRPr="00670B1A">
              <w:rPr>
                <w:rFonts w:ascii="Times New Roman" w:hAnsi="Times New Roman"/>
                <w:b/>
                <w:sz w:val="24"/>
                <w:szCs w:val="24"/>
              </w:rPr>
              <w:t>6</w:t>
            </w:r>
          </w:p>
        </w:tc>
      </w:tr>
      <w:tr w:rsidR="003A3760" w:rsidRPr="00670B1A" w:rsidTr="00CC7B33">
        <w:trPr>
          <w:trHeight w:val="596"/>
          <w:jc w:val="center"/>
        </w:trPr>
        <w:tc>
          <w:tcPr>
            <w:tcW w:w="485" w:type="dxa"/>
            <w:vAlign w:val="center"/>
          </w:tcPr>
          <w:p w:rsidR="003A3760" w:rsidRPr="00670B1A" w:rsidRDefault="003A3760" w:rsidP="00CC7B33">
            <w:pPr>
              <w:jc w:val="both"/>
              <w:rPr>
                <w:rFonts w:ascii="Times New Roman" w:hAnsi="Times New Roman"/>
                <w:sz w:val="24"/>
                <w:szCs w:val="24"/>
                <w:lang w:val="en-US"/>
              </w:rPr>
            </w:pPr>
            <w:r w:rsidRPr="00670B1A">
              <w:rPr>
                <w:rFonts w:ascii="Times New Roman" w:hAnsi="Times New Roman"/>
                <w:sz w:val="24"/>
                <w:szCs w:val="24"/>
                <w:lang w:val="en-US"/>
              </w:rPr>
              <w:t>1</w:t>
            </w:r>
          </w:p>
        </w:tc>
        <w:tc>
          <w:tcPr>
            <w:tcW w:w="2111" w:type="dxa"/>
            <w:vAlign w:val="center"/>
          </w:tcPr>
          <w:p w:rsidR="003A3760" w:rsidRPr="00670B1A" w:rsidRDefault="003A3760" w:rsidP="00CC7B33">
            <w:pPr>
              <w:ind w:right="-108"/>
              <w:rPr>
                <w:rFonts w:ascii="Times New Roman" w:hAnsi="Times New Roman"/>
                <w:sz w:val="24"/>
                <w:szCs w:val="24"/>
                <w:lang w:val="en-US"/>
              </w:rPr>
            </w:pPr>
            <w:r w:rsidRPr="00670B1A">
              <w:rPr>
                <w:rFonts w:ascii="Times New Roman" w:hAnsi="Times New Roman"/>
                <w:sz w:val="24"/>
                <w:szCs w:val="24"/>
                <w:lang w:val="en-US"/>
              </w:rPr>
              <w:t>Râpele de la Cimişlia"</w:t>
            </w:r>
          </w:p>
        </w:tc>
        <w:tc>
          <w:tcPr>
            <w:tcW w:w="4450" w:type="dxa"/>
            <w:vAlign w:val="center"/>
          </w:tcPr>
          <w:p w:rsidR="003A3760" w:rsidRPr="00670B1A" w:rsidRDefault="003A3760" w:rsidP="00CC7B33">
            <w:pPr>
              <w:jc w:val="both"/>
              <w:rPr>
                <w:rFonts w:ascii="Times New Roman" w:hAnsi="Times New Roman"/>
                <w:sz w:val="24"/>
                <w:szCs w:val="24"/>
                <w:lang w:val="ro-RO"/>
              </w:rPr>
            </w:pPr>
            <w:r w:rsidRPr="00670B1A">
              <w:rPr>
                <w:rFonts w:ascii="Times New Roman" w:hAnsi="Times New Roman"/>
                <w:sz w:val="24"/>
                <w:szCs w:val="24"/>
                <w:lang w:val="ro-RO"/>
              </w:rPr>
              <w:t xml:space="preserve">Rezervaţie peisagistică </w:t>
            </w:r>
          </w:p>
        </w:tc>
        <w:tc>
          <w:tcPr>
            <w:tcW w:w="1000" w:type="dxa"/>
            <w:vAlign w:val="center"/>
          </w:tcPr>
          <w:p w:rsidR="003A3760" w:rsidRPr="00670B1A" w:rsidRDefault="003A3760" w:rsidP="00CC7B33">
            <w:pPr>
              <w:jc w:val="both"/>
              <w:rPr>
                <w:rFonts w:ascii="Times New Roman" w:hAnsi="Times New Roman"/>
                <w:sz w:val="24"/>
                <w:szCs w:val="24"/>
              </w:rPr>
            </w:pPr>
          </w:p>
        </w:tc>
        <w:tc>
          <w:tcPr>
            <w:tcW w:w="1161" w:type="dxa"/>
            <w:vAlign w:val="center"/>
          </w:tcPr>
          <w:p w:rsidR="003A3760" w:rsidRPr="00670B1A" w:rsidRDefault="003A3760" w:rsidP="00CC7B33">
            <w:pPr>
              <w:jc w:val="center"/>
              <w:rPr>
                <w:rFonts w:ascii="Times New Roman" w:hAnsi="Times New Roman"/>
                <w:sz w:val="24"/>
                <w:szCs w:val="24"/>
                <w:lang w:val="ro-RO"/>
              </w:rPr>
            </w:pPr>
            <w:r w:rsidRPr="00670B1A">
              <w:rPr>
                <w:rFonts w:ascii="Times New Roman" w:hAnsi="Times New Roman"/>
                <w:sz w:val="24"/>
                <w:szCs w:val="24"/>
                <w:lang w:val="ro-RO"/>
              </w:rPr>
              <w:t>Mon. ale naturii</w:t>
            </w:r>
          </w:p>
        </w:tc>
        <w:tc>
          <w:tcPr>
            <w:tcW w:w="800" w:type="dxa"/>
            <w:vAlign w:val="center"/>
          </w:tcPr>
          <w:p w:rsidR="003A3760" w:rsidRPr="00670B1A" w:rsidRDefault="003A3760" w:rsidP="00CC7B33">
            <w:pPr>
              <w:jc w:val="center"/>
              <w:rPr>
                <w:rFonts w:ascii="Times New Roman" w:hAnsi="Times New Roman"/>
                <w:sz w:val="24"/>
                <w:szCs w:val="24"/>
                <w:lang w:val="ro-RO"/>
              </w:rPr>
            </w:pPr>
            <w:r w:rsidRPr="00670B1A">
              <w:rPr>
                <w:rFonts w:ascii="Times New Roman" w:hAnsi="Times New Roman"/>
                <w:sz w:val="24"/>
                <w:szCs w:val="24"/>
                <w:lang w:val="ro-RO"/>
              </w:rPr>
              <w:t>N</w:t>
            </w:r>
          </w:p>
        </w:tc>
      </w:tr>
      <w:tr w:rsidR="003A3760" w:rsidRPr="00670B1A" w:rsidTr="00CC7B33">
        <w:trPr>
          <w:trHeight w:val="255"/>
          <w:jc w:val="center"/>
        </w:trPr>
        <w:tc>
          <w:tcPr>
            <w:tcW w:w="485" w:type="dxa"/>
            <w:vAlign w:val="center"/>
          </w:tcPr>
          <w:p w:rsidR="003A3760" w:rsidRPr="00670B1A" w:rsidRDefault="003A3760" w:rsidP="00CC7B33">
            <w:pPr>
              <w:jc w:val="both"/>
              <w:rPr>
                <w:rFonts w:ascii="Times New Roman" w:hAnsi="Times New Roman"/>
                <w:sz w:val="24"/>
                <w:szCs w:val="24"/>
                <w:lang w:val="ro-RO"/>
              </w:rPr>
            </w:pPr>
            <w:r w:rsidRPr="00670B1A">
              <w:rPr>
                <w:rFonts w:ascii="Times New Roman" w:hAnsi="Times New Roman"/>
                <w:sz w:val="24"/>
                <w:szCs w:val="24"/>
                <w:lang w:val="ro-RO"/>
              </w:rPr>
              <w:t>2</w:t>
            </w:r>
          </w:p>
        </w:tc>
        <w:tc>
          <w:tcPr>
            <w:tcW w:w="2111" w:type="dxa"/>
            <w:vAlign w:val="center"/>
          </w:tcPr>
          <w:p w:rsidR="003A3760" w:rsidRPr="00670B1A" w:rsidRDefault="003A3760" w:rsidP="00CC7B33">
            <w:pPr>
              <w:ind w:right="-4"/>
              <w:jc w:val="both"/>
              <w:rPr>
                <w:rFonts w:ascii="Times New Roman" w:hAnsi="Times New Roman"/>
                <w:sz w:val="24"/>
                <w:szCs w:val="24"/>
                <w:lang w:val="ro-RO"/>
              </w:rPr>
            </w:pPr>
            <w:r w:rsidRPr="00670B1A">
              <w:rPr>
                <w:rFonts w:ascii="Times New Roman" w:hAnsi="Times New Roman"/>
                <w:sz w:val="24"/>
                <w:szCs w:val="24"/>
              </w:rPr>
              <w:t>Cimişlia</w:t>
            </w:r>
          </w:p>
        </w:tc>
        <w:tc>
          <w:tcPr>
            <w:tcW w:w="4450" w:type="dxa"/>
            <w:vAlign w:val="center"/>
          </w:tcPr>
          <w:p w:rsidR="003A3760" w:rsidRPr="00670B1A" w:rsidRDefault="003A3760" w:rsidP="00CC7B33">
            <w:pPr>
              <w:jc w:val="both"/>
              <w:rPr>
                <w:rFonts w:ascii="Times New Roman" w:hAnsi="Times New Roman"/>
                <w:sz w:val="24"/>
                <w:szCs w:val="24"/>
                <w:lang w:val="ro-RO"/>
              </w:rPr>
            </w:pPr>
            <w:r w:rsidRPr="00670B1A">
              <w:rPr>
                <w:rFonts w:ascii="Times New Roman" w:hAnsi="Times New Roman"/>
                <w:sz w:val="24"/>
                <w:szCs w:val="24"/>
                <w:lang w:val="ro-RO"/>
              </w:rPr>
              <w:t>Monument la mormîntul comun al 701 ostaşi căzut şi în  memoria consătenilor căzuţi în război 1941-1945</w:t>
            </w:r>
          </w:p>
        </w:tc>
        <w:tc>
          <w:tcPr>
            <w:tcW w:w="1000" w:type="dxa"/>
            <w:vAlign w:val="center"/>
          </w:tcPr>
          <w:p w:rsidR="003A3760" w:rsidRPr="00670B1A" w:rsidRDefault="003A3760" w:rsidP="00CC7B33">
            <w:pPr>
              <w:jc w:val="both"/>
              <w:rPr>
                <w:rFonts w:ascii="Times New Roman" w:hAnsi="Times New Roman"/>
                <w:sz w:val="24"/>
                <w:szCs w:val="24"/>
                <w:lang w:val="ro-RO"/>
              </w:rPr>
            </w:pPr>
            <w:r w:rsidRPr="00670B1A">
              <w:rPr>
                <w:rFonts w:ascii="Times New Roman" w:hAnsi="Times New Roman"/>
                <w:sz w:val="24"/>
                <w:szCs w:val="24"/>
                <w:lang w:val="ro-RO"/>
              </w:rPr>
              <w:t> </w:t>
            </w:r>
          </w:p>
        </w:tc>
        <w:tc>
          <w:tcPr>
            <w:tcW w:w="1161" w:type="dxa"/>
            <w:vAlign w:val="center"/>
          </w:tcPr>
          <w:p w:rsidR="003A3760" w:rsidRPr="00670B1A" w:rsidRDefault="003A3760" w:rsidP="00CC7B33">
            <w:pPr>
              <w:jc w:val="center"/>
              <w:rPr>
                <w:rFonts w:ascii="Times New Roman" w:hAnsi="Times New Roman"/>
                <w:sz w:val="24"/>
                <w:szCs w:val="24"/>
                <w:lang w:val="ro-RO"/>
              </w:rPr>
            </w:pPr>
            <w:r w:rsidRPr="00670B1A">
              <w:rPr>
                <w:rFonts w:ascii="Times New Roman" w:hAnsi="Times New Roman"/>
                <w:sz w:val="24"/>
                <w:szCs w:val="24"/>
              </w:rPr>
              <w:t>Ist</w:t>
            </w:r>
          </w:p>
        </w:tc>
        <w:tc>
          <w:tcPr>
            <w:tcW w:w="800" w:type="dxa"/>
            <w:vAlign w:val="center"/>
          </w:tcPr>
          <w:p w:rsidR="003A3760" w:rsidRPr="00670B1A" w:rsidRDefault="003A3760" w:rsidP="00CC7B33">
            <w:pPr>
              <w:jc w:val="center"/>
              <w:rPr>
                <w:rFonts w:ascii="Times New Roman" w:hAnsi="Times New Roman"/>
                <w:sz w:val="24"/>
                <w:szCs w:val="24"/>
                <w:lang w:val="ro-RO"/>
              </w:rPr>
            </w:pPr>
            <w:r w:rsidRPr="00670B1A">
              <w:rPr>
                <w:rFonts w:ascii="Times New Roman" w:hAnsi="Times New Roman"/>
                <w:sz w:val="24"/>
                <w:szCs w:val="24"/>
              </w:rPr>
              <w:t>N</w:t>
            </w:r>
          </w:p>
        </w:tc>
      </w:tr>
      <w:tr w:rsidR="003A3760" w:rsidRPr="00670B1A" w:rsidTr="00CC7B33">
        <w:trPr>
          <w:trHeight w:val="474"/>
          <w:jc w:val="center"/>
        </w:trPr>
        <w:tc>
          <w:tcPr>
            <w:tcW w:w="485" w:type="dxa"/>
            <w:vAlign w:val="center"/>
          </w:tcPr>
          <w:p w:rsidR="003A3760" w:rsidRPr="00670B1A" w:rsidRDefault="003A3760" w:rsidP="00CC7B33">
            <w:pPr>
              <w:jc w:val="both"/>
              <w:rPr>
                <w:rFonts w:ascii="Times New Roman" w:hAnsi="Times New Roman"/>
                <w:sz w:val="24"/>
                <w:szCs w:val="24"/>
                <w:lang w:val="ro-RO"/>
              </w:rPr>
            </w:pPr>
            <w:r w:rsidRPr="00670B1A">
              <w:rPr>
                <w:rFonts w:ascii="Times New Roman" w:hAnsi="Times New Roman"/>
                <w:sz w:val="24"/>
                <w:szCs w:val="24"/>
                <w:lang w:val="ro-RO"/>
              </w:rPr>
              <w:t>3</w:t>
            </w:r>
          </w:p>
        </w:tc>
        <w:tc>
          <w:tcPr>
            <w:tcW w:w="2111" w:type="dxa"/>
            <w:vAlign w:val="center"/>
          </w:tcPr>
          <w:p w:rsidR="003A3760" w:rsidRPr="00670B1A" w:rsidRDefault="003A3760" w:rsidP="00CC7B33">
            <w:pPr>
              <w:ind w:right="-4"/>
              <w:jc w:val="both"/>
              <w:rPr>
                <w:rFonts w:ascii="Times New Roman" w:hAnsi="Times New Roman"/>
                <w:sz w:val="24"/>
                <w:szCs w:val="24"/>
                <w:lang w:val="ro-RO"/>
              </w:rPr>
            </w:pPr>
            <w:r w:rsidRPr="00670B1A">
              <w:rPr>
                <w:rFonts w:ascii="Times New Roman" w:hAnsi="Times New Roman"/>
                <w:sz w:val="24"/>
                <w:szCs w:val="24"/>
              </w:rPr>
              <w:t>Cimişlia</w:t>
            </w:r>
          </w:p>
        </w:tc>
        <w:tc>
          <w:tcPr>
            <w:tcW w:w="4450" w:type="dxa"/>
            <w:vAlign w:val="center"/>
          </w:tcPr>
          <w:p w:rsidR="003A3760" w:rsidRPr="00670B1A" w:rsidRDefault="003A3760" w:rsidP="00CC7B33">
            <w:pPr>
              <w:jc w:val="both"/>
              <w:rPr>
                <w:rFonts w:ascii="Times New Roman" w:hAnsi="Times New Roman"/>
                <w:sz w:val="24"/>
                <w:szCs w:val="24"/>
                <w:lang w:val="ro-RO"/>
              </w:rPr>
            </w:pPr>
            <w:r w:rsidRPr="00670B1A">
              <w:rPr>
                <w:rFonts w:ascii="Times New Roman" w:hAnsi="Times New Roman"/>
                <w:sz w:val="24"/>
                <w:szCs w:val="24"/>
              </w:rPr>
              <w:t>Biserica "Adormirea Maicii Domnului"</w:t>
            </w:r>
          </w:p>
        </w:tc>
        <w:tc>
          <w:tcPr>
            <w:tcW w:w="1000" w:type="dxa"/>
            <w:vAlign w:val="center"/>
          </w:tcPr>
          <w:p w:rsidR="003A3760" w:rsidRPr="00670B1A" w:rsidRDefault="003A3760" w:rsidP="00CC7B33">
            <w:pPr>
              <w:ind w:right="-45"/>
              <w:jc w:val="center"/>
              <w:rPr>
                <w:rFonts w:ascii="Times New Roman" w:hAnsi="Times New Roman"/>
                <w:sz w:val="24"/>
                <w:szCs w:val="24"/>
                <w:lang w:val="en-US"/>
              </w:rPr>
            </w:pPr>
            <w:r w:rsidRPr="00670B1A">
              <w:rPr>
                <w:rFonts w:ascii="Times New Roman" w:hAnsi="Times New Roman"/>
                <w:sz w:val="24"/>
                <w:szCs w:val="24"/>
              </w:rPr>
              <w:t>18</w:t>
            </w:r>
            <w:r w:rsidRPr="00670B1A">
              <w:rPr>
                <w:rFonts w:ascii="Times New Roman" w:hAnsi="Times New Roman"/>
                <w:sz w:val="24"/>
                <w:szCs w:val="24"/>
                <w:lang w:val="en-US"/>
              </w:rPr>
              <w:t>11</w:t>
            </w:r>
          </w:p>
        </w:tc>
        <w:tc>
          <w:tcPr>
            <w:tcW w:w="1161" w:type="dxa"/>
            <w:vAlign w:val="center"/>
          </w:tcPr>
          <w:p w:rsidR="003A3760" w:rsidRPr="00670B1A" w:rsidRDefault="003A3760" w:rsidP="00CC7B33">
            <w:pPr>
              <w:jc w:val="center"/>
              <w:rPr>
                <w:rFonts w:ascii="Times New Roman" w:hAnsi="Times New Roman"/>
                <w:sz w:val="24"/>
                <w:szCs w:val="24"/>
                <w:lang w:val="ro-RO"/>
              </w:rPr>
            </w:pPr>
            <w:r w:rsidRPr="00670B1A">
              <w:rPr>
                <w:rFonts w:ascii="Times New Roman" w:hAnsi="Times New Roman"/>
                <w:sz w:val="24"/>
                <w:szCs w:val="24"/>
              </w:rPr>
              <w:t>Arhit</w:t>
            </w:r>
          </w:p>
        </w:tc>
        <w:tc>
          <w:tcPr>
            <w:tcW w:w="800" w:type="dxa"/>
            <w:vAlign w:val="center"/>
          </w:tcPr>
          <w:p w:rsidR="003A3760" w:rsidRPr="00670B1A" w:rsidRDefault="003A3760" w:rsidP="00CC7B33">
            <w:pPr>
              <w:jc w:val="center"/>
              <w:rPr>
                <w:rFonts w:ascii="Times New Roman" w:hAnsi="Times New Roman"/>
                <w:sz w:val="24"/>
                <w:szCs w:val="24"/>
                <w:lang w:val="ro-RO"/>
              </w:rPr>
            </w:pPr>
            <w:r w:rsidRPr="00670B1A">
              <w:rPr>
                <w:rFonts w:ascii="Times New Roman" w:hAnsi="Times New Roman"/>
                <w:sz w:val="24"/>
                <w:szCs w:val="24"/>
              </w:rPr>
              <w:t>N</w:t>
            </w:r>
          </w:p>
        </w:tc>
      </w:tr>
      <w:tr w:rsidR="003A3760" w:rsidRPr="00670B1A" w:rsidTr="00CC7B33">
        <w:trPr>
          <w:trHeight w:val="474"/>
          <w:jc w:val="center"/>
        </w:trPr>
        <w:tc>
          <w:tcPr>
            <w:tcW w:w="485" w:type="dxa"/>
            <w:vAlign w:val="center"/>
          </w:tcPr>
          <w:p w:rsidR="003A3760" w:rsidRPr="00670B1A" w:rsidRDefault="003A3760" w:rsidP="00CC7B33">
            <w:pPr>
              <w:jc w:val="both"/>
              <w:rPr>
                <w:rFonts w:ascii="Times New Roman" w:hAnsi="Times New Roman"/>
                <w:sz w:val="24"/>
                <w:szCs w:val="24"/>
                <w:lang w:val="ro-RO"/>
              </w:rPr>
            </w:pPr>
          </w:p>
        </w:tc>
        <w:tc>
          <w:tcPr>
            <w:tcW w:w="2111" w:type="dxa"/>
            <w:vAlign w:val="center"/>
          </w:tcPr>
          <w:p w:rsidR="003A3760" w:rsidRPr="00670B1A" w:rsidRDefault="003A3760" w:rsidP="00CC7B33">
            <w:pPr>
              <w:ind w:right="-4"/>
              <w:jc w:val="both"/>
              <w:rPr>
                <w:rFonts w:ascii="Times New Roman" w:hAnsi="Times New Roman"/>
                <w:sz w:val="24"/>
                <w:szCs w:val="24"/>
                <w:lang w:val="en-US"/>
              </w:rPr>
            </w:pPr>
            <w:r w:rsidRPr="00670B1A">
              <w:rPr>
                <w:rFonts w:ascii="Times New Roman" w:hAnsi="Times New Roman"/>
                <w:sz w:val="24"/>
                <w:szCs w:val="24"/>
                <w:lang w:val="en-US"/>
              </w:rPr>
              <w:t>Cimișlia</w:t>
            </w:r>
          </w:p>
        </w:tc>
        <w:tc>
          <w:tcPr>
            <w:tcW w:w="4450" w:type="dxa"/>
            <w:vAlign w:val="center"/>
          </w:tcPr>
          <w:p w:rsidR="003A3760" w:rsidRPr="00670B1A" w:rsidRDefault="003A3760" w:rsidP="00CC7B33">
            <w:pPr>
              <w:jc w:val="both"/>
              <w:rPr>
                <w:rFonts w:ascii="Times New Roman" w:hAnsi="Times New Roman"/>
                <w:sz w:val="24"/>
                <w:szCs w:val="24"/>
                <w:lang w:val="en-US"/>
              </w:rPr>
            </w:pPr>
            <w:r w:rsidRPr="00670B1A">
              <w:rPr>
                <w:rFonts w:ascii="Times New Roman" w:hAnsi="Times New Roman"/>
                <w:sz w:val="24"/>
                <w:szCs w:val="24"/>
                <w:lang w:val="en-US"/>
              </w:rPr>
              <w:t>Muzeul orașului și raionului Cimișlia</w:t>
            </w:r>
          </w:p>
        </w:tc>
        <w:tc>
          <w:tcPr>
            <w:tcW w:w="1000" w:type="dxa"/>
            <w:vAlign w:val="center"/>
          </w:tcPr>
          <w:p w:rsidR="003A3760" w:rsidRPr="00670B1A" w:rsidRDefault="003A3760" w:rsidP="00CC7B33">
            <w:pPr>
              <w:ind w:right="-45"/>
              <w:jc w:val="center"/>
              <w:rPr>
                <w:rFonts w:ascii="Times New Roman" w:hAnsi="Times New Roman"/>
                <w:sz w:val="24"/>
                <w:szCs w:val="24"/>
                <w:lang w:val="en-US"/>
              </w:rPr>
            </w:pPr>
          </w:p>
        </w:tc>
        <w:tc>
          <w:tcPr>
            <w:tcW w:w="1161" w:type="dxa"/>
            <w:vAlign w:val="center"/>
          </w:tcPr>
          <w:p w:rsidR="003A3760" w:rsidRPr="00670B1A" w:rsidRDefault="003A3760" w:rsidP="00CC7B33">
            <w:pPr>
              <w:jc w:val="center"/>
              <w:rPr>
                <w:rFonts w:ascii="Times New Roman" w:hAnsi="Times New Roman"/>
                <w:sz w:val="24"/>
                <w:szCs w:val="24"/>
                <w:lang w:val="en-US"/>
              </w:rPr>
            </w:pPr>
            <w:r w:rsidRPr="00670B1A">
              <w:rPr>
                <w:rFonts w:ascii="Times New Roman" w:hAnsi="Times New Roman"/>
                <w:sz w:val="24"/>
                <w:szCs w:val="24"/>
                <w:lang w:val="en-US"/>
              </w:rPr>
              <w:t>Ist, etno, cult</w:t>
            </w:r>
          </w:p>
        </w:tc>
        <w:tc>
          <w:tcPr>
            <w:tcW w:w="800" w:type="dxa"/>
            <w:vAlign w:val="center"/>
          </w:tcPr>
          <w:p w:rsidR="003A3760" w:rsidRPr="00670B1A" w:rsidRDefault="003A3760" w:rsidP="00CC7B33">
            <w:pPr>
              <w:jc w:val="center"/>
              <w:rPr>
                <w:rFonts w:ascii="Times New Roman" w:hAnsi="Times New Roman"/>
                <w:sz w:val="24"/>
                <w:szCs w:val="24"/>
                <w:lang w:val="en-US"/>
              </w:rPr>
            </w:pPr>
          </w:p>
        </w:tc>
      </w:tr>
      <w:tr w:rsidR="003A3760" w:rsidRPr="00670B1A" w:rsidTr="00CC7B33">
        <w:trPr>
          <w:trHeight w:val="255"/>
          <w:jc w:val="center"/>
        </w:trPr>
        <w:tc>
          <w:tcPr>
            <w:tcW w:w="485" w:type="dxa"/>
            <w:vAlign w:val="center"/>
          </w:tcPr>
          <w:p w:rsidR="003A3760" w:rsidRPr="00670B1A" w:rsidRDefault="003A3760" w:rsidP="00CC7B33">
            <w:pPr>
              <w:jc w:val="both"/>
              <w:rPr>
                <w:rFonts w:ascii="Times New Roman" w:hAnsi="Times New Roman"/>
                <w:sz w:val="24"/>
                <w:szCs w:val="24"/>
                <w:lang w:val="ro-RO"/>
              </w:rPr>
            </w:pPr>
            <w:r w:rsidRPr="00670B1A">
              <w:rPr>
                <w:rFonts w:ascii="Times New Roman" w:hAnsi="Times New Roman"/>
                <w:sz w:val="24"/>
                <w:szCs w:val="24"/>
                <w:lang w:val="ro-RO"/>
              </w:rPr>
              <w:lastRenderedPageBreak/>
              <w:t>4</w:t>
            </w:r>
          </w:p>
        </w:tc>
        <w:tc>
          <w:tcPr>
            <w:tcW w:w="2111" w:type="dxa"/>
            <w:vAlign w:val="center"/>
          </w:tcPr>
          <w:p w:rsidR="003A3760" w:rsidRPr="00670B1A" w:rsidRDefault="003A3760" w:rsidP="00CC7B33">
            <w:pPr>
              <w:ind w:right="-4"/>
              <w:jc w:val="both"/>
              <w:rPr>
                <w:rFonts w:ascii="Times New Roman" w:hAnsi="Times New Roman"/>
                <w:sz w:val="24"/>
                <w:szCs w:val="24"/>
                <w:lang w:val="en-US"/>
              </w:rPr>
            </w:pPr>
            <w:r w:rsidRPr="00670B1A">
              <w:rPr>
                <w:rFonts w:ascii="Times New Roman" w:hAnsi="Times New Roman"/>
                <w:sz w:val="24"/>
                <w:szCs w:val="24"/>
              </w:rPr>
              <w:t xml:space="preserve">Bogdanovca </w:t>
            </w:r>
            <w:r w:rsidRPr="00670B1A">
              <w:rPr>
                <w:rFonts w:ascii="Times New Roman" w:hAnsi="Times New Roman"/>
                <w:sz w:val="24"/>
                <w:szCs w:val="24"/>
                <w:lang w:val="en-US"/>
              </w:rPr>
              <w:t>Veche</w:t>
            </w:r>
          </w:p>
        </w:tc>
        <w:tc>
          <w:tcPr>
            <w:tcW w:w="4450" w:type="dxa"/>
            <w:vAlign w:val="center"/>
          </w:tcPr>
          <w:p w:rsidR="003A3760" w:rsidRPr="00670B1A" w:rsidRDefault="003A3760" w:rsidP="00CC7B33">
            <w:pPr>
              <w:jc w:val="both"/>
              <w:rPr>
                <w:rFonts w:ascii="Times New Roman" w:hAnsi="Times New Roman"/>
                <w:sz w:val="24"/>
                <w:szCs w:val="24"/>
                <w:lang w:val="ro-RO"/>
              </w:rPr>
            </w:pPr>
            <w:r w:rsidRPr="00670B1A">
              <w:rPr>
                <w:rFonts w:ascii="Times New Roman" w:hAnsi="Times New Roman"/>
                <w:sz w:val="24"/>
                <w:szCs w:val="24"/>
              </w:rPr>
              <w:t>Biserica Acoperămîntul Maicii Domnului</w:t>
            </w:r>
          </w:p>
        </w:tc>
        <w:tc>
          <w:tcPr>
            <w:tcW w:w="1000" w:type="dxa"/>
            <w:vAlign w:val="center"/>
          </w:tcPr>
          <w:p w:rsidR="003A3760" w:rsidRPr="00670B1A" w:rsidRDefault="003A3760" w:rsidP="00CC7B33">
            <w:pPr>
              <w:ind w:right="-45"/>
              <w:jc w:val="center"/>
              <w:rPr>
                <w:rFonts w:ascii="Times New Roman" w:hAnsi="Times New Roman"/>
                <w:sz w:val="24"/>
                <w:szCs w:val="24"/>
                <w:lang w:val="ro-RO"/>
              </w:rPr>
            </w:pPr>
            <w:r w:rsidRPr="00670B1A">
              <w:rPr>
                <w:rFonts w:ascii="Times New Roman" w:hAnsi="Times New Roman"/>
                <w:sz w:val="24"/>
                <w:szCs w:val="24"/>
              </w:rPr>
              <w:t>1915</w:t>
            </w:r>
          </w:p>
        </w:tc>
        <w:tc>
          <w:tcPr>
            <w:tcW w:w="1161" w:type="dxa"/>
            <w:vAlign w:val="center"/>
          </w:tcPr>
          <w:p w:rsidR="003A3760" w:rsidRPr="00670B1A" w:rsidRDefault="003A3760" w:rsidP="00CC7B33">
            <w:pPr>
              <w:jc w:val="center"/>
              <w:rPr>
                <w:rFonts w:ascii="Times New Roman" w:hAnsi="Times New Roman"/>
                <w:sz w:val="24"/>
                <w:szCs w:val="24"/>
                <w:lang w:val="ro-RO"/>
              </w:rPr>
            </w:pPr>
            <w:r w:rsidRPr="00670B1A">
              <w:rPr>
                <w:rFonts w:ascii="Times New Roman" w:hAnsi="Times New Roman"/>
                <w:sz w:val="24"/>
                <w:szCs w:val="24"/>
              </w:rPr>
              <w:t>Arhit</w:t>
            </w:r>
          </w:p>
        </w:tc>
        <w:tc>
          <w:tcPr>
            <w:tcW w:w="800" w:type="dxa"/>
            <w:vAlign w:val="center"/>
          </w:tcPr>
          <w:p w:rsidR="003A3760" w:rsidRPr="00670B1A" w:rsidRDefault="003A3760" w:rsidP="00CC7B33">
            <w:pPr>
              <w:jc w:val="center"/>
              <w:rPr>
                <w:rFonts w:ascii="Times New Roman" w:hAnsi="Times New Roman"/>
                <w:sz w:val="24"/>
                <w:szCs w:val="24"/>
                <w:lang w:val="ro-RO"/>
              </w:rPr>
            </w:pPr>
            <w:r w:rsidRPr="00670B1A">
              <w:rPr>
                <w:rFonts w:ascii="Times New Roman" w:hAnsi="Times New Roman"/>
                <w:sz w:val="24"/>
                <w:szCs w:val="24"/>
              </w:rPr>
              <w:t>N</w:t>
            </w:r>
          </w:p>
        </w:tc>
      </w:tr>
      <w:tr w:rsidR="003A3760" w:rsidRPr="00670B1A" w:rsidTr="00CC7B33">
        <w:trPr>
          <w:trHeight w:val="255"/>
          <w:jc w:val="center"/>
        </w:trPr>
        <w:tc>
          <w:tcPr>
            <w:tcW w:w="485" w:type="dxa"/>
            <w:vAlign w:val="center"/>
          </w:tcPr>
          <w:p w:rsidR="003A3760" w:rsidRPr="00670B1A" w:rsidRDefault="003A3760" w:rsidP="00CC7B33">
            <w:pPr>
              <w:jc w:val="both"/>
              <w:rPr>
                <w:rFonts w:ascii="Times New Roman" w:hAnsi="Times New Roman"/>
                <w:sz w:val="24"/>
                <w:szCs w:val="24"/>
                <w:lang w:val="ro-RO"/>
              </w:rPr>
            </w:pPr>
            <w:r w:rsidRPr="00670B1A">
              <w:rPr>
                <w:rFonts w:ascii="Times New Roman" w:hAnsi="Times New Roman"/>
                <w:sz w:val="24"/>
                <w:szCs w:val="24"/>
                <w:lang w:val="ro-RO"/>
              </w:rPr>
              <w:t>5</w:t>
            </w:r>
          </w:p>
        </w:tc>
        <w:tc>
          <w:tcPr>
            <w:tcW w:w="2111" w:type="dxa"/>
            <w:vAlign w:val="center"/>
          </w:tcPr>
          <w:p w:rsidR="003A3760" w:rsidRPr="00670B1A" w:rsidRDefault="003A3760" w:rsidP="00CC7B33">
            <w:pPr>
              <w:ind w:right="-4"/>
              <w:jc w:val="both"/>
              <w:rPr>
                <w:rFonts w:ascii="Times New Roman" w:hAnsi="Times New Roman"/>
                <w:sz w:val="24"/>
                <w:szCs w:val="24"/>
                <w:lang w:val="ro-RO"/>
              </w:rPr>
            </w:pPr>
            <w:r w:rsidRPr="00670B1A">
              <w:rPr>
                <w:rFonts w:ascii="Times New Roman" w:hAnsi="Times New Roman"/>
                <w:sz w:val="24"/>
                <w:szCs w:val="24"/>
              </w:rPr>
              <w:t>Bogdanovca Veche</w:t>
            </w:r>
          </w:p>
        </w:tc>
        <w:tc>
          <w:tcPr>
            <w:tcW w:w="4450" w:type="dxa"/>
            <w:vAlign w:val="center"/>
          </w:tcPr>
          <w:p w:rsidR="003A3760" w:rsidRPr="00670B1A" w:rsidRDefault="003A3760" w:rsidP="00CC7B33">
            <w:pPr>
              <w:jc w:val="both"/>
              <w:rPr>
                <w:rFonts w:ascii="Times New Roman" w:hAnsi="Times New Roman"/>
                <w:sz w:val="24"/>
                <w:szCs w:val="24"/>
                <w:lang w:val="ro-RO"/>
              </w:rPr>
            </w:pPr>
            <w:r w:rsidRPr="00670B1A">
              <w:rPr>
                <w:rFonts w:ascii="Times New Roman" w:hAnsi="Times New Roman"/>
                <w:sz w:val="24"/>
                <w:szCs w:val="24"/>
                <w:lang w:val="ro-RO"/>
              </w:rPr>
              <w:t>Monument în memoria consătenilor căzuţi în război</w:t>
            </w:r>
          </w:p>
        </w:tc>
        <w:tc>
          <w:tcPr>
            <w:tcW w:w="1000" w:type="dxa"/>
            <w:vAlign w:val="center"/>
          </w:tcPr>
          <w:p w:rsidR="003A3760" w:rsidRPr="00670B1A" w:rsidRDefault="003A3760" w:rsidP="00CC7B33">
            <w:pPr>
              <w:jc w:val="both"/>
              <w:rPr>
                <w:rFonts w:ascii="Times New Roman" w:hAnsi="Times New Roman"/>
                <w:sz w:val="24"/>
                <w:szCs w:val="24"/>
                <w:lang w:val="ro-RO"/>
              </w:rPr>
            </w:pPr>
            <w:r w:rsidRPr="00670B1A">
              <w:rPr>
                <w:rFonts w:ascii="Times New Roman" w:hAnsi="Times New Roman"/>
                <w:sz w:val="24"/>
                <w:szCs w:val="24"/>
                <w:lang w:val="ro-RO"/>
              </w:rPr>
              <w:t> </w:t>
            </w:r>
          </w:p>
        </w:tc>
        <w:tc>
          <w:tcPr>
            <w:tcW w:w="1161" w:type="dxa"/>
            <w:vAlign w:val="center"/>
          </w:tcPr>
          <w:p w:rsidR="003A3760" w:rsidRPr="00670B1A" w:rsidRDefault="003A3760" w:rsidP="00CC7B33">
            <w:pPr>
              <w:jc w:val="center"/>
              <w:rPr>
                <w:rFonts w:ascii="Times New Roman" w:hAnsi="Times New Roman"/>
                <w:sz w:val="24"/>
                <w:szCs w:val="24"/>
                <w:lang w:val="ro-RO"/>
              </w:rPr>
            </w:pPr>
            <w:r w:rsidRPr="00670B1A">
              <w:rPr>
                <w:rFonts w:ascii="Times New Roman" w:hAnsi="Times New Roman"/>
                <w:sz w:val="24"/>
                <w:szCs w:val="24"/>
              </w:rPr>
              <w:t>Ist</w:t>
            </w:r>
          </w:p>
        </w:tc>
        <w:tc>
          <w:tcPr>
            <w:tcW w:w="800" w:type="dxa"/>
            <w:vAlign w:val="center"/>
          </w:tcPr>
          <w:p w:rsidR="003A3760" w:rsidRPr="00670B1A" w:rsidRDefault="003A3760" w:rsidP="00CC7B33">
            <w:pPr>
              <w:jc w:val="center"/>
              <w:rPr>
                <w:rFonts w:ascii="Times New Roman" w:hAnsi="Times New Roman"/>
                <w:sz w:val="24"/>
                <w:szCs w:val="24"/>
                <w:lang w:val="ro-RO"/>
              </w:rPr>
            </w:pPr>
            <w:r w:rsidRPr="00670B1A">
              <w:rPr>
                <w:rFonts w:ascii="Times New Roman" w:hAnsi="Times New Roman"/>
                <w:sz w:val="24"/>
                <w:szCs w:val="24"/>
              </w:rPr>
              <w:t>N</w:t>
            </w:r>
          </w:p>
        </w:tc>
      </w:tr>
    </w:tbl>
    <w:p w:rsidR="003A3760" w:rsidRPr="00670B1A" w:rsidRDefault="003A3760" w:rsidP="00655C85">
      <w:pPr>
        <w:pStyle w:val="a5"/>
        <w:spacing w:before="0" w:beforeAutospacing="0" w:after="0"/>
        <w:jc w:val="both"/>
        <w:rPr>
          <w:lang w:val="ro-MO"/>
        </w:rPr>
      </w:pPr>
      <w:r w:rsidRPr="00670B1A">
        <w:rPr>
          <w:lang w:val="ro-RO"/>
        </w:rPr>
        <w:t>Z</w:t>
      </w:r>
      <w:r w:rsidRPr="00670B1A">
        <w:rPr>
          <w:lang w:val="ro-MO"/>
        </w:rPr>
        <w:t>ona turistica a oraşului Cimişlia este o parte a teritoriului naţional, cu frontiere delimitate, în interiorul căreia sunt amplasate unul sau mai multe obiective turistice şi prevede:</w:t>
      </w:r>
    </w:p>
    <w:p w:rsidR="003A3760" w:rsidRPr="00670B1A" w:rsidRDefault="003A3760" w:rsidP="00AD5CE4">
      <w:pPr>
        <w:pStyle w:val="a5"/>
        <w:numPr>
          <w:ilvl w:val="0"/>
          <w:numId w:val="23"/>
        </w:numPr>
        <w:tabs>
          <w:tab w:val="clear" w:pos="720"/>
        </w:tabs>
        <w:spacing w:before="0" w:beforeAutospacing="0" w:after="0" w:afterAutospacing="0"/>
        <w:ind w:left="0" w:firstLine="567"/>
        <w:jc w:val="both"/>
        <w:rPr>
          <w:lang w:val="ro-MO"/>
        </w:rPr>
      </w:pPr>
      <w:r w:rsidRPr="00670B1A">
        <w:rPr>
          <w:lang w:val="ro-MO"/>
        </w:rPr>
        <w:t xml:space="preserve">reconstrucţia, reparaţia, amenajarea obiectivelor turistice; </w:t>
      </w:r>
    </w:p>
    <w:p w:rsidR="003A3760" w:rsidRPr="00670B1A" w:rsidRDefault="003A3760" w:rsidP="00AD5CE4">
      <w:pPr>
        <w:pStyle w:val="a5"/>
        <w:numPr>
          <w:ilvl w:val="0"/>
          <w:numId w:val="24"/>
        </w:numPr>
        <w:tabs>
          <w:tab w:val="clear" w:pos="720"/>
          <w:tab w:val="num" w:pos="1134"/>
        </w:tabs>
        <w:spacing w:before="0" w:beforeAutospacing="0" w:after="0" w:afterAutospacing="0"/>
        <w:ind w:left="1134" w:hanging="425"/>
        <w:jc w:val="both"/>
        <w:rPr>
          <w:lang w:val="ro-MO"/>
        </w:rPr>
      </w:pPr>
      <w:r w:rsidRPr="00670B1A">
        <w:rPr>
          <w:lang w:val="ro-MO"/>
        </w:rPr>
        <w:t xml:space="preserve">crearea si exploatarea comerciala a centrelor de confecţionare şi comercializare a articolelor de artizanat; </w:t>
      </w:r>
    </w:p>
    <w:p w:rsidR="003A3760" w:rsidRPr="00670B1A" w:rsidRDefault="003A3760" w:rsidP="00AD5CE4">
      <w:pPr>
        <w:pStyle w:val="a5"/>
        <w:numPr>
          <w:ilvl w:val="0"/>
          <w:numId w:val="24"/>
        </w:numPr>
        <w:tabs>
          <w:tab w:val="clear" w:pos="720"/>
          <w:tab w:val="num" w:pos="1134"/>
        </w:tabs>
        <w:spacing w:before="0" w:beforeAutospacing="0" w:after="0" w:afterAutospacing="0"/>
        <w:ind w:left="1134" w:hanging="425"/>
        <w:jc w:val="both"/>
        <w:rPr>
          <w:lang w:val="ro-MO"/>
        </w:rPr>
      </w:pPr>
      <w:r w:rsidRPr="00670B1A">
        <w:rPr>
          <w:lang w:val="ro-MO"/>
        </w:rPr>
        <w:t xml:space="preserve">construcţia si exploatarea comerciala a parcărilor; </w:t>
      </w:r>
    </w:p>
    <w:p w:rsidR="003A3760" w:rsidRPr="00670B1A" w:rsidRDefault="003A3760" w:rsidP="00AD5CE4">
      <w:pPr>
        <w:pStyle w:val="a5"/>
        <w:numPr>
          <w:ilvl w:val="0"/>
          <w:numId w:val="24"/>
        </w:numPr>
        <w:tabs>
          <w:tab w:val="clear" w:pos="720"/>
          <w:tab w:val="num" w:pos="1134"/>
        </w:tabs>
        <w:spacing w:before="0" w:beforeAutospacing="0" w:after="0" w:afterAutospacing="0"/>
        <w:ind w:left="1134" w:hanging="425"/>
        <w:jc w:val="both"/>
        <w:rPr>
          <w:lang w:val="ro-MO"/>
        </w:rPr>
      </w:pPr>
      <w:r w:rsidRPr="00670B1A">
        <w:rPr>
          <w:lang w:val="ro-MO"/>
        </w:rPr>
        <w:t>crearea si exploatarea comerciala a birourilor de informare turistică;</w:t>
      </w:r>
    </w:p>
    <w:p w:rsidR="003A3760" w:rsidRPr="00670B1A" w:rsidRDefault="003A3760" w:rsidP="00AD5CE4">
      <w:pPr>
        <w:pStyle w:val="a5"/>
        <w:numPr>
          <w:ilvl w:val="0"/>
          <w:numId w:val="24"/>
        </w:numPr>
        <w:tabs>
          <w:tab w:val="clear" w:pos="720"/>
          <w:tab w:val="num" w:pos="1134"/>
        </w:tabs>
        <w:spacing w:before="0" w:beforeAutospacing="0" w:after="0" w:afterAutospacing="0"/>
        <w:ind w:left="1134" w:hanging="425"/>
        <w:jc w:val="both"/>
        <w:rPr>
          <w:lang w:val="ro-MO"/>
        </w:rPr>
      </w:pPr>
      <w:r w:rsidRPr="00670B1A">
        <w:rPr>
          <w:lang w:val="ro-MO"/>
        </w:rPr>
        <w:t>reconstrucţia şi modernizarea reţelelor de drumuri, în conformitate cu standardele europene.</w:t>
      </w:r>
    </w:p>
    <w:p w:rsidR="003A3760" w:rsidRPr="00670B1A" w:rsidRDefault="003A3760" w:rsidP="00655C85">
      <w:pPr>
        <w:pStyle w:val="a5"/>
        <w:spacing w:before="0" w:beforeAutospacing="0" w:after="0"/>
        <w:jc w:val="both"/>
        <w:rPr>
          <w:lang w:val="ro-MO"/>
        </w:rPr>
      </w:pPr>
      <w:r w:rsidRPr="00670B1A">
        <w:rPr>
          <w:lang w:val="ro-MO"/>
        </w:rPr>
        <w:t xml:space="preserve">În proiectul Planului urbanistic general al or. Cimişlia se preconizează restaurarea, reconstrucţia şi protecţia monumentelor de arhitectură, istorie şi cultură amplasate pe teritoriul oraşului. </w:t>
      </w:r>
    </w:p>
    <w:p w:rsidR="003A3760" w:rsidRPr="00670B1A" w:rsidRDefault="003A3760" w:rsidP="00655C85">
      <w:pPr>
        <w:pStyle w:val="a5"/>
        <w:spacing w:before="0" w:beforeAutospacing="0" w:after="0"/>
        <w:jc w:val="both"/>
        <w:rPr>
          <w:lang w:val="ro-MO"/>
        </w:rPr>
      </w:pPr>
      <w:r w:rsidRPr="00670B1A">
        <w:rPr>
          <w:lang w:val="ro-MO"/>
        </w:rPr>
        <w:t xml:space="preserve">În scopul ameliorării aspectului arhitectural al oraşului, este necesar de acordat o deosebită atenţie acţiunilor de amenajare a teritoriilor adiacente. </w:t>
      </w:r>
    </w:p>
    <w:p w:rsidR="003A3760" w:rsidRPr="00670B1A" w:rsidRDefault="003A3760" w:rsidP="00655C85">
      <w:pPr>
        <w:pStyle w:val="a5"/>
        <w:spacing w:before="0" w:beforeAutospacing="0" w:after="0"/>
        <w:jc w:val="both"/>
        <w:rPr>
          <w:lang w:val="ro-MO"/>
        </w:rPr>
      </w:pPr>
      <w:r w:rsidRPr="00670B1A">
        <w:rPr>
          <w:lang w:val="ro-MO"/>
        </w:rPr>
        <w:t xml:space="preserve">În zona "Centru" a oraşului cu landşaft pitoresc, în apropierea r. Cogîlnic se preconizează amenajarea </w:t>
      </w:r>
      <w:r w:rsidRPr="00670B1A">
        <w:rPr>
          <w:lang w:val="ro-RO"/>
        </w:rPr>
        <w:t xml:space="preserve">zonei din jurul lacurilor cu </w:t>
      </w:r>
      <w:r w:rsidRPr="00670B1A">
        <w:rPr>
          <w:lang w:val="ro-MO"/>
        </w:rPr>
        <w:t>construirea în perspectivă a bazei de odihnă de tip fam</w:t>
      </w:r>
      <w:r w:rsidR="007B5F1D" w:rsidRPr="00670B1A">
        <w:rPr>
          <w:lang w:val="ro-MO"/>
        </w:rPr>
        <w:t>ilial, cu golf-club, locuri de distracții</w:t>
      </w:r>
      <w:r w:rsidRPr="00670B1A">
        <w:rPr>
          <w:lang w:val="ro-MO"/>
        </w:rPr>
        <w:t xml:space="preserve"> pentru adulţi şi copii cu dezvoltarea zonei de parc. </w:t>
      </w:r>
    </w:p>
    <w:p w:rsidR="003A3760" w:rsidRPr="00670B1A" w:rsidRDefault="003A3760" w:rsidP="00655C85">
      <w:pPr>
        <w:pStyle w:val="a5"/>
        <w:spacing w:before="0" w:beforeAutospacing="0" w:after="0"/>
        <w:jc w:val="both"/>
        <w:rPr>
          <w:lang w:val="ro-MO"/>
        </w:rPr>
      </w:pPr>
      <w:r w:rsidRPr="00670B1A">
        <w:rPr>
          <w:lang w:val="ro-MO"/>
        </w:rPr>
        <w:t xml:space="preserve">În zona "Sud" se preconizează amplasarea complexului sportiv cu </w:t>
      </w:r>
      <w:r w:rsidR="007B5F1D" w:rsidRPr="00670B1A">
        <w:rPr>
          <w:lang w:val="ro-MO"/>
        </w:rPr>
        <w:t>camping</w:t>
      </w:r>
      <w:r w:rsidRPr="00670B1A">
        <w:rPr>
          <w:lang w:val="ro-MO"/>
        </w:rPr>
        <w:t xml:space="preserve">, pentru turişti şi băştinaşi. De asemenea, se preconizează amenajarea parcărilor, construcţia unui hotel, a obiectivelor comerciale şi alimentare publică şi obiecte prestări servicii pentru turişti. </w:t>
      </w:r>
    </w:p>
    <w:p w:rsidR="003A3760" w:rsidRPr="00670B1A" w:rsidRDefault="003A3760" w:rsidP="00655C85">
      <w:pPr>
        <w:pStyle w:val="a5"/>
        <w:spacing w:before="0" w:beforeAutospacing="0" w:after="0"/>
        <w:jc w:val="both"/>
        <w:rPr>
          <w:lang w:val="ro-MO"/>
        </w:rPr>
      </w:pPr>
      <w:r w:rsidRPr="00670B1A">
        <w:rPr>
          <w:lang w:val="ro-MO"/>
        </w:rPr>
        <w:t xml:space="preserve">Zonele "Centru" şi "Sud" sunt unic legate intre ele prin bulevard, care de asemenea necesită amenajare. </w:t>
      </w:r>
    </w:p>
    <w:p w:rsidR="003A3760" w:rsidRPr="00670B1A" w:rsidRDefault="003A3760" w:rsidP="00655C85">
      <w:pPr>
        <w:pStyle w:val="a5"/>
        <w:spacing w:before="0" w:beforeAutospacing="0" w:after="0"/>
        <w:jc w:val="both"/>
        <w:rPr>
          <w:lang w:val="ro-MO"/>
        </w:rPr>
      </w:pPr>
      <w:r w:rsidRPr="00670B1A">
        <w:rPr>
          <w:lang w:val="ro-MO"/>
        </w:rPr>
        <w:t xml:space="preserve">Deoarece teritoriul oraşului este traversat de traseele turistice "Drumul vinului" proiectul PUG Cimişlia propune în zona "Centru" reconstrucţia clădirii existente cu beciului vechi, amenajarea sălii de degustaţie şi păstrare a vinului. </w:t>
      </w:r>
    </w:p>
    <w:p w:rsidR="003A3760" w:rsidRPr="00670B1A" w:rsidRDefault="003A3760" w:rsidP="00655C85">
      <w:pPr>
        <w:pStyle w:val="a5"/>
        <w:spacing w:before="0" w:beforeAutospacing="0" w:after="0"/>
        <w:jc w:val="both"/>
        <w:rPr>
          <w:lang w:val="ro-MO"/>
        </w:rPr>
      </w:pPr>
      <w:r w:rsidRPr="00670B1A">
        <w:rPr>
          <w:lang w:val="ro-RO"/>
        </w:rPr>
        <w:t>Proiectul preconizează sistematizarea raţională a zonei, zonarea funcţională a teritoriului, organizarea accesul transportului auto şi a pietonilor în zona de agrement, sporirea nivelul de deservire a populaţiei conform exigenţelor în vigoare</w:t>
      </w:r>
    </w:p>
    <w:p w:rsidR="003A3760" w:rsidRPr="00670B1A" w:rsidRDefault="003A3760" w:rsidP="00655C85">
      <w:pPr>
        <w:jc w:val="both"/>
        <w:rPr>
          <w:rFonts w:ascii="Times New Roman" w:hAnsi="Times New Roman"/>
          <w:sz w:val="24"/>
          <w:szCs w:val="24"/>
          <w:lang w:val="ro-RO"/>
        </w:rPr>
      </w:pPr>
      <w:r w:rsidRPr="00670B1A">
        <w:rPr>
          <w:rFonts w:ascii="Times New Roman" w:hAnsi="Times New Roman"/>
          <w:sz w:val="24"/>
          <w:szCs w:val="24"/>
          <w:lang w:val="ro-RO"/>
        </w:rPr>
        <w:t>Concomitent, în oraş este oportun de organizat întreprinderi mici de meşteşugărit popular pentru producerea articolelor de artizanat pentru turişti şi ca urmare vor fi create locurilor noi de muncă.</w:t>
      </w:r>
    </w:p>
    <w:p w:rsidR="003A3760" w:rsidRPr="00670B1A" w:rsidRDefault="003A3760" w:rsidP="00384339">
      <w:pPr>
        <w:rPr>
          <w:rFonts w:ascii="Times New Roman" w:hAnsi="Times New Roman"/>
          <w:sz w:val="24"/>
          <w:szCs w:val="24"/>
          <w:lang w:val="en-US"/>
        </w:rPr>
      </w:pPr>
      <w:r w:rsidRPr="00670B1A">
        <w:rPr>
          <w:rFonts w:ascii="Times New Roman" w:hAnsi="Times New Roman"/>
          <w:sz w:val="24"/>
          <w:szCs w:val="24"/>
          <w:lang w:val="ro-RO"/>
        </w:rPr>
        <w:t>P</w:t>
      </w:r>
      <w:r w:rsidRPr="00670B1A">
        <w:rPr>
          <w:rFonts w:ascii="Times New Roman" w:hAnsi="Times New Roman"/>
          <w:sz w:val="24"/>
          <w:szCs w:val="24"/>
          <w:lang w:val="en-US"/>
        </w:rPr>
        <w:t>rincipalele probleme legate de dezvoltarea turismului cu care se confruntă localitatea in ultimii 5 ani:</w:t>
      </w:r>
    </w:p>
    <w:p w:rsidR="003A3760" w:rsidRPr="00670B1A" w:rsidRDefault="003A3760" w:rsidP="00210CEF">
      <w:pPr>
        <w:pStyle w:val="a6"/>
        <w:numPr>
          <w:ilvl w:val="0"/>
          <w:numId w:val="16"/>
        </w:numPr>
        <w:jc w:val="both"/>
        <w:rPr>
          <w:lang w:val="en-US"/>
        </w:rPr>
      </w:pPr>
      <w:r w:rsidRPr="00670B1A">
        <w:rPr>
          <w:lang w:val="en-US"/>
        </w:rPr>
        <w:t>Oraşul Cimişlia nu a fost obiectul al careva studiu istoric, etnografic, etc.</w:t>
      </w:r>
    </w:p>
    <w:p w:rsidR="003A3760" w:rsidRPr="00670B1A" w:rsidRDefault="003A3760" w:rsidP="00210CEF">
      <w:pPr>
        <w:pStyle w:val="a6"/>
        <w:numPr>
          <w:ilvl w:val="0"/>
          <w:numId w:val="16"/>
        </w:numPr>
        <w:jc w:val="both"/>
        <w:rPr>
          <w:lang w:val="en-US"/>
        </w:rPr>
      </w:pPr>
      <w:r w:rsidRPr="00670B1A">
        <w:rPr>
          <w:lang w:val="en-US"/>
        </w:rPr>
        <w:t>Nu sînt catalogate şi valorificate obiectele, construcţiile, legendele, toponimicile, care pot fi puncte de atracţie turistică.</w:t>
      </w:r>
    </w:p>
    <w:p w:rsidR="003A3760" w:rsidRPr="00670B1A" w:rsidRDefault="003A3760" w:rsidP="00210CEF">
      <w:pPr>
        <w:pStyle w:val="a6"/>
        <w:numPr>
          <w:ilvl w:val="0"/>
          <w:numId w:val="16"/>
        </w:numPr>
        <w:jc w:val="both"/>
        <w:rPr>
          <w:lang w:val="en-US"/>
        </w:rPr>
      </w:pPr>
      <w:r w:rsidRPr="00670B1A">
        <w:rPr>
          <w:lang w:val="en-US"/>
        </w:rPr>
        <w:t>Lipsa locurilor de cazare (există doar 7 locuri de cazare)</w:t>
      </w:r>
    </w:p>
    <w:p w:rsidR="003A3760" w:rsidRPr="00670B1A" w:rsidRDefault="003A3760" w:rsidP="00210CEF">
      <w:pPr>
        <w:pStyle w:val="a6"/>
        <w:numPr>
          <w:ilvl w:val="0"/>
          <w:numId w:val="16"/>
        </w:numPr>
        <w:jc w:val="both"/>
        <w:rPr>
          <w:lang w:val="en-US"/>
        </w:rPr>
      </w:pPr>
      <w:r w:rsidRPr="00670B1A">
        <w:rPr>
          <w:lang w:val="en-US"/>
        </w:rPr>
        <w:t>Lipsa infrastructurii turistice: hotele, popasuri s.a., restaurante, parcuri, parcuri de distracţii, ştranduri, bazine, terenuri golf, tenis, hipodroame amenajate, etc.</w:t>
      </w: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lastRenderedPageBreak/>
        <w:tab/>
      </w: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4.6.6 Gestionarea activelor</w:t>
      </w:r>
    </w:p>
    <w:p w:rsidR="003A3760" w:rsidRPr="00670B1A" w:rsidRDefault="003A3760" w:rsidP="006A785F">
      <w:pPr>
        <w:jc w:val="both"/>
        <w:rPr>
          <w:rFonts w:ascii="Times New Roman" w:hAnsi="Times New Roman"/>
          <w:i/>
          <w:sz w:val="24"/>
          <w:szCs w:val="24"/>
          <w:lang w:val="ro-RO"/>
        </w:rPr>
      </w:pPr>
      <w:r w:rsidRPr="00670B1A">
        <w:rPr>
          <w:rFonts w:ascii="Times New Roman" w:hAnsi="Times New Roman"/>
          <w:i/>
          <w:sz w:val="24"/>
          <w:szCs w:val="24"/>
          <w:lang w:val="ro-RO"/>
        </w:rPr>
        <w:t>Concluzii</w:t>
      </w:r>
    </w:p>
    <w:p w:rsidR="003A3760" w:rsidRPr="00670B1A" w:rsidRDefault="003A3760" w:rsidP="006A785F">
      <w:pPr>
        <w:jc w:val="both"/>
        <w:rPr>
          <w:rFonts w:ascii="Times New Roman" w:hAnsi="Times New Roman"/>
          <w:sz w:val="24"/>
          <w:szCs w:val="24"/>
          <w:lang w:val="ro-RO"/>
        </w:rPr>
      </w:pPr>
      <w:r w:rsidRPr="00670B1A">
        <w:rPr>
          <w:rFonts w:ascii="Times New Roman" w:hAnsi="Times New Roman"/>
          <w:sz w:val="24"/>
          <w:szCs w:val="24"/>
          <w:lang w:val="ro-RO"/>
        </w:rPr>
        <w:t>În scopul dezvoltării durabile a economiei oraşului se preconizează un şir de măs</w:t>
      </w:r>
      <w:r w:rsidR="007B5F1D" w:rsidRPr="00670B1A">
        <w:rPr>
          <w:rFonts w:ascii="Times New Roman" w:hAnsi="Times New Roman"/>
          <w:sz w:val="24"/>
          <w:szCs w:val="24"/>
          <w:lang w:val="ro-RO"/>
        </w:rPr>
        <w:t>uri privitor la restructurarea</w:t>
      </w:r>
      <w:r w:rsidRPr="00670B1A">
        <w:rPr>
          <w:rFonts w:ascii="Times New Roman" w:hAnsi="Times New Roman"/>
          <w:sz w:val="24"/>
          <w:szCs w:val="24"/>
          <w:lang w:val="ro-RO"/>
        </w:rPr>
        <w:t xml:space="preserve"> potenţialului de producţie, majorarea locurilor de muncă, dezvoltarea întrepr</w:t>
      </w:r>
      <w:r w:rsidR="007B5F1D" w:rsidRPr="00670B1A">
        <w:rPr>
          <w:rFonts w:ascii="Times New Roman" w:hAnsi="Times New Roman"/>
          <w:sz w:val="24"/>
          <w:szCs w:val="24"/>
          <w:lang w:val="ro-RO"/>
        </w:rPr>
        <w:t>inderilor micului bus</w:t>
      </w:r>
      <w:r w:rsidRPr="00670B1A">
        <w:rPr>
          <w:rFonts w:ascii="Times New Roman" w:hAnsi="Times New Roman"/>
          <w:sz w:val="24"/>
          <w:szCs w:val="24"/>
          <w:lang w:val="ro-RO"/>
        </w:rPr>
        <w:t>ines</w:t>
      </w:r>
      <w:r w:rsidR="007B5F1D" w:rsidRPr="00670B1A">
        <w:rPr>
          <w:rFonts w:ascii="Times New Roman" w:hAnsi="Times New Roman"/>
          <w:sz w:val="24"/>
          <w:szCs w:val="24"/>
          <w:lang w:val="ro-RO"/>
        </w:rPr>
        <w:t>s</w:t>
      </w:r>
      <w:r w:rsidRPr="00670B1A">
        <w:rPr>
          <w:rFonts w:ascii="Times New Roman" w:hAnsi="Times New Roman"/>
          <w:sz w:val="24"/>
          <w:szCs w:val="24"/>
          <w:lang w:val="ro-RO"/>
        </w:rPr>
        <w:t xml:space="preserve">, obiectelor din sfera de deservire, utilizarea efectivă a teritoriilor productive existente. </w:t>
      </w:r>
    </w:p>
    <w:p w:rsidR="003A3760" w:rsidRPr="00670B1A" w:rsidRDefault="003A3760" w:rsidP="006A785F">
      <w:pPr>
        <w:jc w:val="both"/>
        <w:rPr>
          <w:rFonts w:ascii="Times New Roman" w:hAnsi="Times New Roman"/>
          <w:sz w:val="24"/>
          <w:szCs w:val="24"/>
          <w:lang w:val="ro-RO"/>
        </w:rPr>
      </w:pPr>
      <w:r w:rsidRPr="00670B1A">
        <w:rPr>
          <w:rFonts w:ascii="Times New Roman" w:hAnsi="Times New Roman"/>
          <w:sz w:val="24"/>
          <w:szCs w:val="24"/>
          <w:lang w:val="ro-RO"/>
        </w:rPr>
        <w:t>Planului urbanistic general al oraşului propune implementarea unui complex de măsuri reconstructive:</w:t>
      </w:r>
    </w:p>
    <w:p w:rsidR="003A3760" w:rsidRPr="00670B1A" w:rsidRDefault="003A3760" w:rsidP="00AD5CE4">
      <w:pPr>
        <w:numPr>
          <w:ilvl w:val="0"/>
          <w:numId w:val="25"/>
        </w:numPr>
        <w:tabs>
          <w:tab w:val="clear" w:pos="720"/>
          <w:tab w:val="num" w:pos="1134"/>
        </w:tabs>
        <w:spacing w:after="0" w:line="240" w:lineRule="auto"/>
        <w:ind w:left="1134" w:hanging="425"/>
        <w:jc w:val="both"/>
        <w:rPr>
          <w:rFonts w:ascii="Times New Roman" w:hAnsi="Times New Roman"/>
          <w:sz w:val="24"/>
          <w:szCs w:val="24"/>
          <w:lang w:val="ro-RO"/>
        </w:rPr>
      </w:pPr>
      <w:r w:rsidRPr="00670B1A">
        <w:rPr>
          <w:rFonts w:ascii="Times New Roman" w:hAnsi="Times New Roman"/>
          <w:sz w:val="24"/>
          <w:szCs w:val="24"/>
          <w:lang w:val="ro-RO"/>
        </w:rPr>
        <w:t>de reconstrucţie şi modernizarea fabricii de vinuri;</w:t>
      </w:r>
    </w:p>
    <w:p w:rsidR="003A3760" w:rsidRPr="00670B1A" w:rsidRDefault="003A3760" w:rsidP="00AD5CE4">
      <w:pPr>
        <w:numPr>
          <w:ilvl w:val="0"/>
          <w:numId w:val="25"/>
        </w:numPr>
        <w:tabs>
          <w:tab w:val="clear" w:pos="720"/>
          <w:tab w:val="num" w:pos="1134"/>
        </w:tabs>
        <w:spacing w:after="0" w:line="240" w:lineRule="auto"/>
        <w:ind w:left="1134" w:hanging="425"/>
        <w:jc w:val="both"/>
        <w:rPr>
          <w:rFonts w:ascii="Times New Roman" w:hAnsi="Times New Roman"/>
          <w:sz w:val="24"/>
          <w:szCs w:val="24"/>
          <w:lang w:val="ro-RO"/>
        </w:rPr>
      </w:pPr>
      <w:r w:rsidRPr="00670B1A">
        <w:rPr>
          <w:rFonts w:ascii="Times New Roman" w:hAnsi="Times New Roman"/>
          <w:sz w:val="24"/>
          <w:szCs w:val="24"/>
          <w:lang w:val="ro-RO"/>
        </w:rPr>
        <w:t>modernizarea utilajului tehnologic pentru industria alimentară şi prelucrătoare;</w:t>
      </w:r>
    </w:p>
    <w:p w:rsidR="003A3760" w:rsidRPr="00670B1A" w:rsidRDefault="003A3760" w:rsidP="00AD5CE4">
      <w:pPr>
        <w:numPr>
          <w:ilvl w:val="0"/>
          <w:numId w:val="25"/>
        </w:numPr>
        <w:tabs>
          <w:tab w:val="clear" w:pos="720"/>
          <w:tab w:val="num" w:pos="1134"/>
        </w:tabs>
        <w:spacing w:after="0" w:line="240" w:lineRule="auto"/>
        <w:ind w:left="1134" w:hanging="425"/>
        <w:jc w:val="both"/>
        <w:rPr>
          <w:rFonts w:ascii="Times New Roman" w:hAnsi="Times New Roman"/>
          <w:sz w:val="24"/>
          <w:szCs w:val="24"/>
          <w:lang w:val="ro-RO"/>
        </w:rPr>
      </w:pPr>
      <w:r w:rsidRPr="00670B1A">
        <w:rPr>
          <w:rFonts w:ascii="Times New Roman" w:hAnsi="Times New Roman"/>
          <w:sz w:val="24"/>
          <w:szCs w:val="24"/>
          <w:lang w:val="ro-RO"/>
        </w:rPr>
        <w:t xml:space="preserve">dezvoltarea continuă a industriei alimentare şi prelucrătoare în baza materiei prime locale (prelucrarea primară a strugurilor, fructelor şi legumelor, produselor lactate şi a cărnii; etc.); </w:t>
      </w:r>
    </w:p>
    <w:p w:rsidR="003A3760" w:rsidRPr="00670B1A" w:rsidRDefault="003A3760" w:rsidP="00AD5CE4">
      <w:pPr>
        <w:numPr>
          <w:ilvl w:val="0"/>
          <w:numId w:val="25"/>
        </w:numPr>
        <w:tabs>
          <w:tab w:val="clear" w:pos="720"/>
          <w:tab w:val="num" w:pos="1134"/>
        </w:tabs>
        <w:spacing w:after="0" w:line="240" w:lineRule="auto"/>
        <w:ind w:left="1134" w:hanging="425"/>
        <w:jc w:val="both"/>
        <w:rPr>
          <w:rFonts w:ascii="Times New Roman" w:hAnsi="Times New Roman"/>
          <w:sz w:val="24"/>
          <w:szCs w:val="24"/>
          <w:lang w:val="ro-RO"/>
        </w:rPr>
      </w:pPr>
      <w:r w:rsidRPr="00670B1A">
        <w:rPr>
          <w:rFonts w:ascii="Times New Roman" w:hAnsi="Times New Roman"/>
          <w:sz w:val="24"/>
          <w:szCs w:val="24"/>
          <w:lang w:val="ro-RO"/>
        </w:rPr>
        <w:t xml:space="preserve">modernizarea gospodăriei de depozitare, construcţia frigiderelor şi a obiectivelor de păstrare a fructelor şi legumelor în zona industrială "Est"; </w:t>
      </w:r>
    </w:p>
    <w:p w:rsidR="003A3760" w:rsidRPr="00670B1A" w:rsidRDefault="003A3760" w:rsidP="00AD5CE4">
      <w:pPr>
        <w:numPr>
          <w:ilvl w:val="0"/>
          <w:numId w:val="25"/>
        </w:numPr>
        <w:tabs>
          <w:tab w:val="clear" w:pos="720"/>
          <w:tab w:val="num" w:pos="1134"/>
        </w:tabs>
        <w:spacing w:after="0" w:line="240" w:lineRule="auto"/>
        <w:ind w:left="1134" w:hanging="425"/>
        <w:jc w:val="both"/>
        <w:rPr>
          <w:rFonts w:ascii="Times New Roman" w:hAnsi="Times New Roman"/>
          <w:sz w:val="24"/>
          <w:szCs w:val="24"/>
          <w:lang w:val="ro-RO"/>
        </w:rPr>
      </w:pPr>
      <w:r w:rsidRPr="00670B1A">
        <w:rPr>
          <w:rFonts w:ascii="Times New Roman" w:hAnsi="Times New Roman"/>
          <w:sz w:val="24"/>
          <w:szCs w:val="24"/>
          <w:lang w:val="ro-RO"/>
        </w:rPr>
        <w:t>dotarea întreprinderilor de producere existente cu echipament şi tehnologii moderne.</w:t>
      </w:r>
    </w:p>
    <w:p w:rsidR="003A3760" w:rsidRPr="00670B1A" w:rsidRDefault="003A3760" w:rsidP="006A785F">
      <w:pPr>
        <w:jc w:val="both"/>
        <w:rPr>
          <w:rFonts w:ascii="Times New Roman" w:hAnsi="Times New Roman"/>
          <w:sz w:val="24"/>
          <w:szCs w:val="24"/>
          <w:lang w:val="ro-RO"/>
        </w:rPr>
      </w:pPr>
      <w:r w:rsidRPr="00670B1A">
        <w:rPr>
          <w:rFonts w:ascii="Times New Roman" w:hAnsi="Times New Roman"/>
          <w:sz w:val="24"/>
          <w:szCs w:val="24"/>
          <w:lang w:val="ro-RO"/>
        </w:rPr>
        <w:t>În zonei industrială "Est” se propune crearea unui parc industrial în baza tehnologiilor scientointensive în baza tehnologiilor moderne şi utilizarea parţială a suprafeţei industriale existente.</w:t>
      </w:r>
    </w:p>
    <w:p w:rsidR="003A3760" w:rsidRPr="00670B1A" w:rsidRDefault="003A3760" w:rsidP="006A785F">
      <w:pPr>
        <w:jc w:val="both"/>
        <w:rPr>
          <w:rFonts w:ascii="Times New Roman" w:hAnsi="Times New Roman"/>
          <w:sz w:val="24"/>
          <w:szCs w:val="24"/>
          <w:lang w:val="ro-RO"/>
        </w:rPr>
      </w:pPr>
      <w:r w:rsidRPr="00670B1A">
        <w:rPr>
          <w:rFonts w:ascii="Times New Roman" w:hAnsi="Times New Roman"/>
          <w:sz w:val="24"/>
          <w:szCs w:val="24"/>
          <w:lang w:val="ro-RO"/>
        </w:rPr>
        <w:t>În rezultatul realizării măsurilor preconizate, economia oraşului va obţine un stimul suplimentar şi va asigura sporirea gradului de ocupare a populaţiei în perioada de calcul pîna la 65%.</w:t>
      </w:r>
    </w:p>
    <w:p w:rsidR="003A3760" w:rsidRPr="00670B1A" w:rsidRDefault="003A3760" w:rsidP="00B27037">
      <w:pPr>
        <w:rPr>
          <w:rFonts w:ascii="Times New Roman" w:hAnsi="Times New Roman"/>
          <w:vanish/>
          <w:sz w:val="24"/>
          <w:szCs w:val="24"/>
          <w:lang w:val="ro-RO"/>
        </w:rPr>
      </w:pPr>
    </w:p>
    <w:p w:rsidR="003A3760" w:rsidRPr="00670B1A" w:rsidRDefault="003A3760" w:rsidP="00B36FDC">
      <w:pPr>
        <w:spacing w:after="0" w:line="240" w:lineRule="auto"/>
        <w:rPr>
          <w:rFonts w:ascii="Times New Roman" w:hAnsi="Times New Roman"/>
          <w:b/>
          <w:bCs/>
          <w:sz w:val="24"/>
          <w:szCs w:val="24"/>
          <w:lang w:val="ro-RO"/>
        </w:rPr>
      </w:pP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b/>
          <w:bCs/>
          <w:sz w:val="24"/>
          <w:szCs w:val="24"/>
          <w:lang w:val="ro-RO"/>
        </w:rPr>
        <w:t>4.7. Infrastructura</w:t>
      </w:r>
      <w:r w:rsidRPr="00670B1A">
        <w:rPr>
          <w:rFonts w:ascii="Times New Roman" w:hAnsi="Times New Roman"/>
          <w:sz w:val="24"/>
          <w:szCs w:val="24"/>
          <w:lang w:val="ro-RO"/>
        </w:rPr>
        <w:tab/>
      </w: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4.7.1 Reţeaua de transport</w:t>
      </w:r>
    </w:p>
    <w:p w:rsidR="003A3760" w:rsidRPr="00670B1A" w:rsidRDefault="003A3760" w:rsidP="00054AE2">
      <w:pPr>
        <w:jc w:val="both"/>
        <w:rPr>
          <w:rFonts w:ascii="Times New Roman" w:hAnsi="Times New Roman"/>
          <w:sz w:val="24"/>
          <w:szCs w:val="24"/>
          <w:lang w:val="ro-RO"/>
        </w:rPr>
      </w:pPr>
      <w:r w:rsidRPr="00670B1A">
        <w:rPr>
          <w:rFonts w:ascii="Times New Roman" w:hAnsi="Times New Roman"/>
          <w:sz w:val="24"/>
          <w:szCs w:val="24"/>
          <w:lang w:val="ro-RO"/>
        </w:rPr>
        <w:t xml:space="preserve">Infrastructura de transport a oraşului Cimișlia include  70,8 km de drumuri publice (de importanţă naţională – 12 km, de importanţă locală – 58,8 km). </w:t>
      </w:r>
    </w:p>
    <w:p w:rsidR="003A3760" w:rsidRPr="00670B1A" w:rsidRDefault="003A3760" w:rsidP="002C2A1C">
      <w:pPr>
        <w:jc w:val="both"/>
        <w:rPr>
          <w:rFonts w:ascii="Times New Roman" w:hAnsi="Times New Roman"/>
          <w:sz w:val="24"/>
          <w:szCs w:val="24"/>
          <w:lang w:val="ro-RO" w:eastAsia="ar-SA"/>
        </w:rPr>
      </w:pPr>
      <w:r w:rsidRPr="00670B1A">
        <w:rPr>
          <w:rFonts w:ascii="Times New Roman" w:hAnsi="Times New Roman"/>
          <w:sz w:val="24"/>
          <w:szCs w:val="24"/>
          <w:lang w:val="ro-RO" w:eastAsia="ar-SA"/>
        </w:rPr>
        <w:t xml:space="preserve">Structura urbanistică a oraşului Cimişlia reprezintă prin sine un sistem, în care  pot fi evidenţiate mai multe sectoare de sistematizare, de amplasarea cărora depinde asigurarea cu transport a oraşului. </w:t>
      </w:r>
    </w:p>
    <w:p w:rsidR="003A3760" w:rsidRPr="00670B1A" w:rsidRDefault="003A3760" w:rsidP="002C2A1C">
      <w:pPr>
        <w:pStyle w:val="western"/>
        <w:spacing w:before="0" w:beforeAutospacing="0" w:after="0" w:afterAutospacing="0" w:line="276" w:lineRule="auto"/>
        <w:jc w:val="both"/>
        <w:rPr>
          <w:b w:val="0"/>
          <w:sz w:val="24"/>
          <w:szCs w:val="24"/>
          <w:lang w:val="ro-RO"/>
        </w:rPr>
      </w:pPr>
      <w:r w:rsidRPr="00670B1A">
        <w:rPr>
          <w:b w:val="0"/>
          <w:color w:val="000000"/>
          <w:sz w:val="24"/>
          <w:szCs w:val="24"/>
          <w:lang w:val="ro-RO"/>
        </w:rPr>
        <w:t>Factorii de bază care influenţează asupra reţelei de drumuri şi străzi sunt condiţiile naturale şi landşaftologice, elementele infrastructurii edilitare la care pot fi atribuite trasarea străzilor magistrale existente precum şi prezenţa principalelor obiecte din complexul energetic şi de producere, aceş</w:t>
      </w:r>
      <w:r w:rsidRPr="00670B1A">
        <w:rPr>
          <w:b w:val="0"/>
          <w:bCs w:val="0"/>
          <w:sz w:val="24"/>
          <w:szCs w:val="24"/>
          <w:lang w:val="ro-RO" w:eastAsia="ar-SA"/>
        </w:rPr>
        <w:t>ti factori au influenţat la formarea reţelei de drumuri şi străzi, care s-a format după principiul radial.</w:t>
      </w:r>
      <w:r w:rsidRPr="00670B1A">
        <w:rPr>
          <w:b w:val="0"/>
          <w:sz w:val="24"/>
          <w:szCs w:val="24"/>
          <w:lang w:val="ro-RO" w:eastAsia="ar-SA"/>
        </w:rPr>
        <w:t xml:space="preserve"> </w:t>
      </w:r>
    </w:p>
    <w:p w:rsidR="003A3760" w:rsidRPr="00670B1A" w:rsidRDefault="003A3760" w:rsidP="002C2A1C">
      <w:pPr>
        <w:jc w:val="both"/>
        <w:rPr>
          <w:rFonts w:ascii="Times New Roman" w:hAnsi="Times New Roman"/>
          <w:sz w:val="24"/>
          <w:szCs w:val="24"/>
          <w:lang w:val="ro-RO"/>
        </w:rPr>
      </w:pPr>
      <w:r w:rsidRPr="00670B1A">
        <w:rPr>
          <w:rFonts w:ascii="Times New Roman" w:hAnsi="Times New Roman"/>
          <w:bCs/>
          <w:sz w:val="24"/>
          <w:szCs w:val="24"/>
          <w:lang w:val="ro-RO" w:eastAsia="ar-SA"/>
        </w:rPr>
        <w:t>Raionul Centru stabileşte legături de transport cu celelalte sectoare prin intermediul străzilor:</w:t>
      </w:r>
      <w:r w:rsidRPr="00670B1A">
        <w:rPr>
          <w:rFonts w:ascii="Times New Roman" w:hAnsi="Times New Roman"/>
          <w:sz w:val="24"/>
          <w:szCs w:val="24"/>
          <w:lang w:val="ro-RO" w:eastAsia="ar-SA"/>
        </w:rPr>
        <w:t xml:space="preserve"> Ştefan cel Mare, </w:t>
      </w:r>
      <w:r w:rsidR="007B5F1D" w:rsidRPr="00670B1A">
        <w:rPr>
          <w:rFonts w:ascii="Times New Roman" w:hAnsi="Times New Roman"/>
          <w:sz w:val="24"/>
          <w:szCs w:val="24"/>
          <w:lang w:val="ro-RO" w:eastAsia="ar-SA"/>
        </w:rPr>
        <w:t>Nicolae Iorga, Decebal, Suveranităţii, Vasile Alecs</w:t>
      </w:r>
      <w:r w:rsidRPr="00670B1A">
        <w:rPr>
          <w:rFonts w:ascii="Times New Roman" w:hAnsi="Times New Roman"/>
          <w:sz w:val="24"/>
          <w:szCs w:val="24"/>
          <w:lang w:val="ro-RO" w:eastAsia="ar-SA"/>
        </w:rPr>
        <w:t xml:space="preserve">andri, Gheorghe </w:t>
      </w:r>
      <w:r w:rsidR="007B5F1D" w:rsidRPr="00670B1A">
        <w:rPr>
          <w:rFonts w:ascii="Times New Roman" w:hAnsi="Times New Roman"/>
          <w:sz w:val="24"/>
          <w:szCs w:val="24"/>
          <w:lang w:val="ro-RO" w:eastAsia="ar-SA"/>
        </w:rPr>
        <w:t>Coșbuc</w:t>
      </w:r>
      <w:r w:rsidRPr="00670B1A">
        <w:rPr>
          <w:rFonts w:ascii="Times New Roman" w:hAnsi="Times New Roman"/>
          <w:sz w:val="24"/>
          <w:szCs w:val="24"/>
          <w:lang w:val="ro-RO" w:eastAsia="ar-SA"/>
        </w:rPr>
        <w:t xml:space="preserve">, Mihai Eminescu, Alexandru cel Bun, Cetatea Alba, </w:t>
      </w:r>
      <w:r w:rsidRPr="00670B1A">
        <w:rPr>
          <w:rFonts w:ascii="Times New Roman" w:hAnsi="Times New Roman"/>
          <w:sz w:val="24"/>
          <w:szCs w:val="24"/>
          <w:lang w:val="ro-RO"/>
        </w:rPr>
        <w:t xml:space="preserve">ca urmare centrul oraşului este tranzitat de fluxul de transport </w:t>
      </w:r>
      <w:r w:rsidR="007B5F1D" w:rsidRPr="00670B1A">
        <w:rPr>
          <w:rFonts w:ascii="Times New Roman" w:hAnsi="Times New Roman"/>
          <w:sz w:val="24"/>
          <w:szCs w:val="24"/>
          <w:lang w:val="ro-RO"/>
        </w:rPr>
        <w:t>interurban</w:t>
      </w:r>
      <w:r w:rsidRPr="00670B1A">
        <w:rPr>
          <w:rFonts w:ascii="Times New Roman" w:hAnsi="Times New Roman"/>
          <w:sz w:val="24"/>
          <w:szCs w:val="24"/>
          <w:lang w:val="ro-RO"/>
        </w:rPr>
        <w:t xml:space="preserve"> şi exterior, ceea ce contribuie la supraîncărcarea reţelei de drumuri şi străzi, în deosebi a centrului oraşului.</w:t>
      </w:r>
    </w:p>
    <w:p w:rsidR="003A3760" w:rsidRPr="00670B1A" w:rsidRDefault="003A3760" w:rsidP="002C2A1C">
      <w:pPr>
        <w:jc w:val="both"/>
        <w:rPr>
          <w:rFonts w:ascii="Times New Roman" w:hAnsi="Times New Roman"/>
          <w:sz w:val="24"/>
          <w:szCs w:val="24"/>
          <w:lang w:val="ro-RO" w:eastAsia="ar-SA"/>
        </w:rPr>
      </w:pPr>
      <w:r w:rsidRPr="00670B1A">
        <w:rPr>
          <w:rFonts w:ascii="Times New Roman" w:hAnsi="Times New Roman"/>
          <w:sz w:val="24"/>
          <w:szCs w:val="24"/>
          <w:lang w:val="ro-RO" w:eastAsia="ar-SA"/>
        </w:rPr>
        <w:t xml:space="preserve">Străzile magistrale din sectorul centru prevăzute pentru stabilirea legăturii cu sectoarele de la periferia oraşului nu corespund normativelor în vigoare şi necesită reconstrucţie cu aducerea </w:t>
      </w:r>
      <w:r w:rsidRPr="00670B1A">
        <w:rPr>
          <w:rFonts w:ascii="Times New Roman" w:hAnsi="Times New Roman"/>
          <w:sz w:val="24"/>
          <w:szCs w:val="24"/>
          <w:lang w:val="ro-RO" w:eastAsia="ar-SA"/>
        </w:rPr>
        <w:lastRenderedPageBreak/>
        <w:t xml:space="preserve">parametrilor tehnici conform normativelor. Ca urmare str. Ştefan cel Mare fiind stradă principală a oraşului generează cel mai intens flux al transportului şi de pietoni. Într-o măsură mai mică aceiaşi situaţie se înregistrează şi pe alte străzi. </w:t>
      </w:r>
    </w:p>
    <w:p w:rsidR="003A3760" w:rsidRPr="00670B1A" w:rsidRDefault="003A3760" w:rsidP="002C2A1C">
      <w:pPr>
        <w:jc w:val="both"/>
        <w:rPr>
          <w:rFonts w:ascii="Times New Roman" w:hAnsi="Times New Roman"/>
          <w:sz w:val="24"/>
          <w:szCs w:val="24"/>
          <w:lang w:val="ro-RO" w:eastAsia="ar-SA"/>
        </w:rPr>
      </w:pPr>
      <w:r w:rsidRPr="00670B1A">
        <w:rPr>
          <w:rFonts w:ascii="Times New Roman" w:hAnsi="Times New Roman"/>
          <w:sz w:val="24"/>
          <w:szCs w:val="24"/>
          <w:lang w:val="ro-RO" w:eastAsia="ar-SA"/>
        </w:rPr>
        <w:t>Insuficienţa parcărilor amenajate, "platforme pentru staţionare" pentru staţionarea transportului public, calitatea îmbrăcămintei rutiere, lipsa indicatoarelor de circulaţie contribuie la reducerea capacităţii de trecere a reţelei de drumuri şi străzi precum şi impurificarea aerului cu gaze.</w:t>
      </w:r>
    </w:p>
    <w:p w:rsidR="003A3760" w:rsidRPr="00670B1A" w:rsidRDefault="003A3760" w:rsidP="002C2A1C">
      <w:pPr>
        <w:pStyle w:val="western"/>
        <w:spacing w:before="0" w:beforeAutospacing="0" w:after="0" w:afterAutospacing="0"/>
        <w:ind w:firstLine="482"/>
        <w:jc w:val="left"/>
        <w:rPr>
          <w:b w:val="0"/>
          <w:bCs w:val="0"/>
          <w:i/>
          <w:iCs/>
          <w:sz w:val="24"/>
          <w:szCs w:val="24"/>
          <w:lang w:val="ro-RO" w:eastAsia="ar-SA"/>
        </w:rPr>
      </w:pPr>
      <w:r w:rsidRPr="00670B1A">
        <w:rPr>
          <w:b w:val="0"/>
          <w:bCs w:val="0"/>
          <w:i/>
          <w:iCs/>
          <w:sz w:val="24"/>
          <w:szCs w:val="24"/>
          <w:lang w:val="ro-RO" w:eastAsia="ar-SA"/>
        </w:rPr>
        <w:t>Organizarea circulaţiei şi securitatea circulaţie pe magistralele oraşului</w:t>
      </w:r>
    </w:p>
    <w:p w:rsidR="003A3760" w:rsidRPr="00670B1A" w:rsidRDefault="003A3760" w:rsidP="002C2A1C">
      <w:pPr>
        <w:pStyle w:val="western"/>
        <w:spacing w:before="0" w:beforeAutospacing="0" w:after="0" w:afterAutospacing="0"/>
        <w:ind w:firstLine="539"/>
        <w:jc w:val="both"/>
        <w:rPr>
          <w:sz w:val="24"/>
          <w:szCs w:val="24"/>
          <w:lang w:val="ro-RO"/>
        </w:rPr>
      </w:pPr>
      <w:r w:rsidRPr="00670B1A">
        <w:rPr>
          <w:b w:val="0"/>
          <w:color w:val="000000"/>
          <w:sz w:val="24"/>
          <w:szCs w:val="24"/>
          <w:lang w:val="ro-RO"/>
        </w:rPr>
        <w:t>- actualmente principalul element de dirijare a circulaţiei rutiere în oraş este autodirijarea intersecţiilor</w:t>
      </w:r>
      <w:r w:rsidRPr="00670B1A">
        <w:rPr>
          <w:color w:val="000000"/>
          <w:sz w:val="24"/>
          <w:szCs w:val="24"/>
          <w:lang w:val="ro-RO"/>
        </w:rPr>
        <w:t xml:space="preserve">. </w:t>
      </w:r>
    </w:p>
    <w:p w:rsidR="003A3760" w:rsidRPr="00670B1A" w:rsidRDefault="003A3760" w:rsidP="002C2A1C">
      <w:pPr>
        <w:pStyle w:val="western"/>
        <w:spacing w:before="0" w:beforeAutospacing="0" w:after="0" w:afterAutospacing="0"/>
        <w:ind w:firstLine="561"/>
        <w:jc w:val="both"/>
        <w:rPr>
          <w:b w:val="0"/>
          <w:bCs w:val="0"/>
          <w:i/>
          <w:iCs/>
          <w:sz w:val="24"/>
          <w:szCs w:val="24"/>
          <w:lang w:val="ro-RO" w:eastAsia="ar-SA"/>
        </w:rPr>
      </w:pPr>
    </w:p>
    <w:p w:rsidR="003A3760" w:rsidRPr="00670B1A" w:rsidRDefault="003A3760" w:rsidP="002C2A1C">
      <w:pPr>
        <w:pStyle w:val="western"/>
        <w:spacing w:before="0" w:beforeAutospacing="0" w:after="0" w:afterAutospacing="0"/>
        <w:ind w:firstLine="561"/>
        <w:jc w:val="both"/>
        <w:rPr>
          <w:b w:val="0"/>
          <w:bCs w:val="0"/>
          <w:i/>
          <w:iCs/>
          <w:sz w:val="24"/>
          <w:szCs w:val="24"/>
          <w:lang w:val="ro-RO" w:eastAsia="ar-SA"/>
        </w:rPr>
      </w:pPr>
      <w:r w:rsidRPr="00670B1A">
        <w:rPr>
          <w:b w:val="0"/>
          <w:bCs w:val="0"/>
          <w:i/>
          <w:iCs/>
          <w:sz w:val="24"/>
          <w:szCs w:val="24"/>
          <w:lang w:val="ro-RO" w:eastAsia="ar-SA"/>
        </w:rPr>
        <w:t>Transportul urban de pasageri</w:t>
      </w:r>
    </w:p>
    <w:p w:rsidR="003A3760" w:rsidRPr="00670B1A" w:rsidRDefault="003A3760" w:rsidP="002C2A1C">
      <w:pPr>
        <w:pStyle w:val="western"/>
        <w:spacing w:before="0" w:beforeAutospacing="0" w:after="0" w:afterAutospacing="0"/>
        <w:jc w:val="both"/>
        <w:rPr>
          <w:b w:val="0"/>
          <w:sz w:val="24"/>
          <w:szCs w:val="24"/>
          <w:lang w:val="ro-RO"/>
        </w:rPr>
      </w:pPr>
      <w:r w:rsidRPr="00670B1A">
        <w:rPr>
          <w:b w:val="0"/>
          <w:sz w:val="24"/>
          <w:szCs w:val="24"/>
          <w:lang w:val="ro-RO"/>
        </w:rPr>
        <w:t xml:space="preserve">În oraşul Cimişlia traficul de pasageri este asigurat de maxi-taxi şi pe măsura necesităţii de autobuse. Cinci rute fac legătură între sectoarele rezidenţiale şi cele de producere avînd direcţia de la nord spre sud şi de la vest spre est. Toate rutele trec prin centrul oraşului. </w:t>
      </w:r>
    </w:p>
    <w:p w:rsidR="003A3760" w:rsidRPr="00670B1A" w:rsidRDefault="003A3760" w:rsidP="002C2A1C">
      <w:pPr>
        <w:tabs>
          <w:tab w:val="left" w:pos="1401"/>
        </w:tabs>
        <w:ind w:firstLine="567"/>
        <w:jc w:val="both"/>
        <w:rPr>
          <w:rFonts w:ascii="Times New Roman" w:hAnsi="Times New Roman"/>
          <w:i/>
          <w:iCs/>
          <w:sz w:val="24"/>
          <w:szCs w:val="24"/>
          <w:lang w:val="ro-RO" w:eastAsia="ar-SA"/>
        </w:rPr>
      </w:pPr>
    </w:p>
    <w:p w:rsidR="003A3760" w:rsidRPr="00670B1A" w:rsidRDefault="003A3760" w:rsidP="002C2A1C">
      <w:pPr>
        <w:tabs>
          <w:tab w:val="left" w:pos="1401"/>
        </w:tabs>
        <w:ind w:firstLine="567"/>
        <w:jc w:val="both"/>
        <w:rPr>
          <w:rFonts w:ascii="Times New Roman" w:hAnsi="Times New Roman"/>
          <w:i/>
          <w:iCs/>
          <w:sz w:val="24"/>
          <w:szCs w:val="24"/>
          <w:lang w:val="ro-RO" w:eastAsia="ar-SA"/>
        </w:rPr>
      </w:pPr>
      <w:r w:rsidRPr="00670B1A">
        <w:rPr>
          <w:rFonts w:ascii="Times New Roman" w:hAnsi="Times New Roman"/>
          <w:i/>
          <w:iCs/>
          <w:sz w:val="24"/>
          <w:szCs w:val="24"/>
          <w:lang w:val="ro-RO" w:eastAsia="ar-SA"/>
        </w:rPr>
        <w:t xml:space="preserve">Transportul periferic </w:t>
      </w:r>
    </w:p>
    <w:p w:rsidR="003A3760" w:rsidRPr="00670B1A" w:rsidRDefault="003A3760" w:rsidP="002C2A1C">
      <w:pPr>
        <w:pStyle w:val="western"/>
        <w:spacing w:before="0" w:beforeAutospacing="0" w:after="0" w:afterAutospacing="0"/>
        <w:jc w:val="both"/>
        <w:rPr>
          <w:b w:val="0"/>
          <w:sz w:val="24"/>
          <w:szCs w:val="24"/>
          <w:lang w:val="ro-RO"/>
        </w:rPr>
      </w:pPr>
      <w:r w:rsidRPr="00670B1A">
        <w:rPr>
          <w:b w:val="0"/>
          <w:color w:val="000000"/>
          <w:sz w:val="24"/>
          <w:szCs w:val="24"/>
          <w:lang w:val="ro-RO"/>
        </w:rPr>
        <w:t>Transportul periferic în oraşul Cimişlia este reprezentat</w:t>
      </w:r>
      <w:r w:rsidRPr="00670B1A">
        <w:rPr>
          <w:b w:val="0"/>
          <w:color w:val="000000"/>
          <w:sz w:val="24"/>
          <w:szCs w:val="24"/>
          <w:lang w:val="ro-MO"/>
        </w:rPr>
        <w:t xml:space="preserve"> de</w:t>
      </w:r>
      <w:r w:rsidRPr="00670B1A">
        <w:rPr>
          <w:b w:val="0"/>
          <w:color w:val="000000"/>
          <w:sz w:val="24"/>
          <w:szCs w:val="24"/>
          <w:lang w:val="ro-RO"/>
        </w:rPr>
        <w:t xml:space="preserve"> un singur tip de transport – auto, care asigură principalele legăturile de transport şi economice ale oraşului cu suburbiile, localităţile rurale, oraşele mari ale republicii, ţărilor CSI şi ale Europei de Vest. </w:t>
      </w:r>
    </w:p>
    <w:p w:rsidR="003A3760" w:rsidRPr="00670B1A" w:rsidRDefault="003A3760" w:rsidP="002C2A1C">
      <w:pPr>
        <w:pStyle w:val="western"/>
        <w:spacing w:before="0" w:beforeAutospacing="0" w:after="0" w:afterAutospacing="0"/>
        <w:ind w:firstLine="567"/>
        <w:jc w:val="left"/>
        <w:rPr>
          <w:b w:val="0"/>
          <w:i/>
          <w:sz w:val="24"/>
          <w:szCs w:val="24"/>
          <w:lang w:val="ro-RO"/>
        </w:rPr>
      </w:pPr>
    </w:p>
    <w:p w:rsidR="003A3760" w:rsidRPr="00670B1A" w:rsidRDefault="003A3760" w:rsidP="002C2A1C">
      <w:pPr>
        <w:pStyle w:val="western"/>
        <w:spacing w:before="0" w:beforeAutospacing="0" w:after="0" w:afterAutospacing="0"/>
        <w:ind w:firstLine="567"/>
        <w:jc w:val="left"/>
        <w:rPr>
          <w:b w:val="0"/>
          <w:i/>
          <w:sz w:val="24"/>
          <w:szCs w:val="24"/>
          <w:lang w:val="ro-RO"/>
        </w:rPr>
      </w:pPr>
      <w:r w:rsidRPr="00670B1A">
        <w:rPr>
          <w:b w:val="0"/>
          <w:i/>
          <w:sz w:val="24"/>
          <w:szCs w:val="24"/>
          <w:lang w:val="ro-RO"/>
        </w:rPr>
        <w:t xml:space="preserve">Transportul auto </w:t>
      </w:r>
    </w:p>
    <w:p w:rsidR="003A3760" w:rsidRPr="00670B1A" w:rsidRDefault="003A3760" w:rsidP="002C2A1C">
      <w:pPr>
        <w:pStyle w:val="western"/>
        <w:spacing w:before="0" w:beforeAutospacing="0" w:after="0" w:afterAutospacing="0"/>
        <w:jc w:val="both"/>
        <w:rPr>
          <w:b w:val="0"/>
          <w:sz w:val="24"/>
          <w:szCs w:val="24"/>
          <w:lang w:val="ro-RO"/>
        </w:rPr>
      </w:pPr>
      <w:r w:rsidRPr="00670B1A">
        <w:rPr>
          <w:b w:val="0"/>
          <w:sz w:val="24"/>
          <w:szCs w:val="24"/>
          <w:lang w:val="ro-RO"/>
        </w:rPr>
        <w:t>În or. Cimişlia funcţionează gara auto, care asigură legăturile de transport internaţionale, interurbane, republicane prin circa 170 rute zilnice.</w:t>
      </w:r>
    </w:p>
    <w:p w:rsidR="003A3760" w:rsidRPr="00670B1A" w:rsidRDefault="003A3760" w:rsidP="002C2A1C">
      <w:pPr>
        <w:pStyle w:val="western"/>
        <w:spacing w:before="0" w:beforeAutospacing="0" w:after="0" w:afterAutospacing="0"/>
        <w:jc w:val="both"/>
        <w:rPr>
          <w:i/>
          <w:color w:val="000000"/>
          <w:sz w:val="24"/>
          <w:szCs w:val="24"/>
          <w:lang w:val="ro-RO"/>
        </w:rPr>
      </w:pPr>
    </w:p>
    <w:p w:rsidR="003A3760" w:rsidRPr="00670B1A" w:rsidRDefault="003A3760" w:rsidP="002C2A1C">
      <w:pPr>
        <w:pStyle w:val="western"/>
        <w:spacing w:before="0" w:beforeAutospacing="0" w:after="0" w:afterAutospacing="0"/>
        <w:ind w:firstLine="567"/>
        <w:jc w:val="both"/>
        <w:rPr>
          <w:b w:val="0"/>
          <w:i/>
          <w:sz w:val="24"/>
          <w:szCs w:val="24"/>
          <w:lang w:val="ro-RO"/>
        </w:rPr>
      </w:pPr>
      <w:r w:rsidRPr="00670B1A">
        <w:rPr>
          <w:b w:val="0"/>
          <w:i/>
          <w:color w:val="000000"/>
          <w:sz w:val="24"/>
          <w:szCs w:val="24"/>
          <w:lang w:val="ro-RO"/>
        </w:rPr>
        <w:t xml:space="preserve">Întreprinderi de deservire a transportului </w:t>
      </w:r>
    </w:p>
    <w:p w:rsidR="003A3760" w:rsidRPr="00670B1A" w:rsidRDefault="003A3760" w:rsidP="002C2A1C">
      <w:pPr>
        <w:pStyle w:val="western"/>
        <w:spacing w:before="0" w:beforeAutospacing="0" w:after="0" w:afterAutospacing="0"/>
        <w:jc w:val="both"/>
        <w:rPr>
          <w:b w:val="0"/>
          <w:sz w:val="24"/>
          <w:szCs w:val="24"/>
          <w:lang w:val="ro-RO"/>
        </w:rPr>
      </w:pPr>
      <w:r w:rsidRPr="00670B1A">
        <w:rPr>
          <w:b w:val="0"/>
          <w:color w:val="000000"/>
          <w:sz w:val="24"/>
          <w:szCs w:val="24"/>
          <w:lang w:val="ro-RO"/>
        </w:rPr>
        <w:t xml:space="preserve">Actualmente în oraşul Cimişlia sunt amplasate 5 staţii de alimentare a autovehiculelor, din care 2 staţii cu petrol şi 3 staţii mixte (petrol şi gaz). </w:t>
      </w:r>
    </w:p>
    <w:p w:rsidR="003A3760" w:rsidRPr="00670B1A" w:rsidRDefault="003A3760" w:rsidP="002C2A1C">
      <w:pPr>
        <w:pStyle w:val="western"/>
        <w:spacing w:before="0" w:beforeAutospacing="0" w:after="0" w:afterAutospacing="0"/>
        <w:jc w:val="both"/>
        <w:rPr>
          <w:b w:val="0"/>
          <w:color w:val="000000"/>
          <w:sz w:val="24"/>
          <w:szCs w:val="24"/>
          <w:lang w:val="ro-RO"/>
        </w:rPr>
      </w:pPr>
      <w:r w:rsidRPr="00670B1A">
        <w:rPr>
          <w:b w:val="0"/>
          <w:color w:val="000000"/>
          <w:sz w:val="24"/>
          <w:szCs w:val="24"/>
          <w:lang w:val="ro-RO"/>
        </w:rPr>
        <w:t xml:space="preserve">De asemenea în oraş activează 5 staţii auto-service şi testare. Amplasarea staţiilor auto-service este reflectată pe schemă. </w:t>
      </w:r>
    </w:p>
    <w:p w:rsidR="003A3760" w:rsidRPr="00670B1A" w:rsidRDefault="003A3760" w:rsidP="00DC2A31">
      <w:pPr>
        <w:pStyle w:val="western"/>
        <w:spacing w:before="0" w:beforeAutospacing="0" w:after="0" w:afterAutospacing="0"/>
        <w:jc w:val="both"/>
        <w:rPr>
          <w:b w:val="0"/>
          <w:sz w:val="24"/>
          <w:szCs w:val="24"/>
          <w:lang w:val="ro-RO"/>
        </w:rPr>
      </w:pPr>
      <w:r w:rsidRPr="00670B1A">
        <w:rPr>
          <w:b w:val="0"/>
          <w:color w:val="000000"/>
          <w:sz w:val="24"/>
          <w:szCs w:val="24"/>
          <w:lang w:val="ro-RO"/>
        </w:rPr>
        <w:t xml:space="preserve">În oraş funcţionează 3 spălătorii auto. </w:t>
      </w:r>
    </w:p>
    <w:p w:rsidR="003A3760" w:rsidRPr="00670B1A" w:rsidRDefault="003A3760" w:rsidP="00145EB4">
      <w:pPr>
        <w:jc w:val="both"/>
        <w:rPr>
          <w:rFonts w:ascii="Times New Roman" w:hAnsi="Times New Roman"/>
          <w:sz w:val="24"/>
          <w:szCs w:val="24"/>
          <w:lang w:val="ro-MO"/>
        </w:rPr>
      </w:pPr>
      <w:r w:rsidRPr="00670B1A">
        <w:rPr>
          <w:rFonts w:ascii="Times New Roman" w:hAnsi="Times New Roman"/>
          <w:sz w:val="24"/>
          <w:szCs w:val="24"/>
          <w:lang w:val="ro-MO"/>
        </w:rPr>
        <w:t xml:space="preserve">Conform sondajului de opinie, doar 30% din populaţie s-au declarat satisfăcuţi privind calitatea infrastructurii drumurilor şi a iluminatului public. </w:t>
      </w:r>
      <w:r w:rsidRPr="00670B1A">
        <w:rPr>
          <w:rStyle w:val="aa"/>
          <w:rFonts w:ascii="Times New Roman" w:hAnsi="Times New Roman"/>
          <w:sz w:val="24"/>
          <w:szCs w:val="24"/>
          <w:lang w:val="ro-MO"/>
        </w:rPr>
        <w:footnoteReference w:id="2"/>
      </w:r>
      <w:r w:rsidRPr="00670B1A">
        <w:rPr>
          <w:rFonts w:ascii="Times New Roman" w:hAnsi="Times New Roman"/>
          <w:sz w:val="24"/>
          <w:szCs w:val="24"/>
          <w:lang w:val="ro-MO"/>
        </w:rPr>
        <w:t xml:space="preserve"> </w:t>
      </w:r>
    </w:p>
    <w:p w:rsidR="003A3760" w:rsidRPr="00670B1A" w:rsidRDefault="003A3760" w:rsidP="00054AE2">
      <w:pPr>
        <w:spacing w:after="0"/>
        <w:rPr>
          <w:rFonts w:ascii="Times New Roman" w:hAnsi="Times New Roman"/>
          <w:sz w:val="24"/>
          <w:szCs w:val="24"/>
          <w:lang w:val="ro-RO"/>
        </w:rPr>
      </w:pPr>
    </w:p>
    <w:p w:rsidR="003A3760" w:rsidRPr="00670B1A" w:rsidRDefault="003A3760" w:rsidP="00B27037">
      <w:pPr>
        <w:rPr>
          <w:rFonts w:ascii="Times New Roman" w:hAnsi="Times New Roman"/>
          <w:sz w:val="24"/>
          <w:szCs w:val="24"/>
          <w:lang w:val="ro-RO"/>
        </w:rPr>
      </w:pPr>
      <w:r w:rsidRPr="00670B1A">
        <w:rPr>
          <w:rFonts w:ascii="Times New Roman" w:hAnsi="Times New Roman"/>
          <w:sz w:val="24"/>
          <w:szCs w:val="24"/>
          <w:lang w:val="ro-RO"/>
        </w:rPr>
        <w:t>Trendul indicatorilor ce reflectă starea de lucruri privind întreţinerea şi dezvoltarea reţelei de drumuri în localitate:</w:t>
      </w:r>
    </w:p>
    <w:p w:rsidR="003A3760" w:rsidRPr="00670B1A" w:rsidRDefault="005705B0" w:rsidP="00B27037">
      <w:pPr>
        <w:rPr>
          <w:rFonts w:ascii="Times New Roman" w:hAnsi="Times New Roman"/>
          <w:sz w:val="24"/>
          <w:szCs w:val="24"/>
          <w:lang w:val="ro-RO"/>
        </w:rPr>
      </w:pPr>
      <w:r w:rsidRPr="005705B0">
        <w:rPr>
          <w:rFonts w:ascii="Times New Roman" w:hAnsi="Times New Roman"/>
          <w:noProof/>
          <w:sz w:val="24"/>
          <w:szCs w:val="24"/>
        </w:rPr>
        <w:lastRenderedPageBreak/>
        <w:drawing>
          <wp:inline distT="0" distB="0" distL="0" distR="0">
            <wp:extent cx="5940425" cy="3107260"/>
            <wp:effectExtent l="19050" t="0" r="22225" b="0"/>
            <wp:docPr id="8" name="Diagramă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A3760" w:rsidRPr="00670B1A" w:rsidRDefault="003A3760" w:rsidP="00B27037">
      <w:pPr>
        <w:rPr>
          <w:rFonts w:ascii="Times New Roman" w:hAnsi="Times New Roman"/>
          <w:sz w:val="24"/>
          <w:szCs w:val="24"/>
        </w:rPr>
      </w:pPr>
    </w:p>
    <w:p w:rsidR="003A3760" w:rsidRPr="00670B1A" w:rsidRDefault="003A3760" w:rsidP="00054AE2">
      <w:pPr>
        <w:rPr>
          <w:rFonts w:ascii="Times New Roman" w:hAnsi="Times New Roman"/>
          <w:sz w:val="24"/>
          <w:szCs w:val="24"/>
          <w:lang w:val="en-US"/>
        </w:rPr>
      </w:pPr>
      <w:r w:rsidRPr="00670B1A">
        <w:rPr>
          <w:rFonts w:ascii="Times New Roman" w:hAnsi="Times New Roman"/>
          <w:sz w:val="24"/>
          <w:szCs w:val="24"/>
          <w:lang w:val="en-US"/>
        </w:rPr>
        <w:t>Principalele probleme privind exploatarea şi dezvoltarea reţelei de transport in ultimii 5 ani sunt:</w:t>
      </w:r>
    </w:p>
    <w:p w:rsidR="003A3760" w:rsidRPr="00670B1A" w:rsidRDefault="003A3760" w:rsidP="00AD5CE4">
      <w:pPr>
        <w:pStyle w:val="a6"/>
        <w:numPr>
          <w:ilvl w:val="0"/>
          <w:numId w:val="17"/>
        </w:numPr>
        <w:jc w:val="both"/>
      </w:pPr>
      <w:r w:rsidRPr="00670B1A">
        <w:t>Insuficiența resurselor financiare.</w:t>
      </w:r>
    </w:p>
    <w:p w:rsidR="003A3760" w:rsidRPr="00670B1A" w:rsidRDefault="003A3760" w:rsidP="00AD5CE4">
      <w:pPr>
        <w:pStyle w:val="a6"/>
        <w:numPr>
          <w:ilvl w:val="0"/>
          <w:numId w:val="17"/>
        </w:numPr>
        <w:jc w:val="both"/>
        <w:rPr>
          <w:lang w:val="en-US"/>
        </w:rPr>
      </w:pPr>
      <w:r w:rsidRPr="00670B1A">
        <w:rPr>
          <w:lang w:val="en-US"/>
        </w:rPr>
        <w:t>Lipsa proiectului de dezvoltare urbană a orașului.</w:t>
      </w:r>
    </w:p>
    <w:p w:rsidR="003A3760" w:rsidRPr="00670B1A" w:rsidRDefault="003A3760" w:rsidP="00AD5CE4">
      <w:pPr>
        <w:pStyle w:val="a6"/>
        <w:numPr>
          <w:ilvl w:val="0"/>
          <w:numId w:val="17"/>
        </w:numPr>
        <w:jc w:val="both"/>
        <w:rPr>
          <w:lang w:val="en-US"/>
        </w:rPr>
      </w:pPr>
      <w:r w:rsidRPr="00670B1A">
        <w:rPr>
          <w:lang w:val="en-US"/>
        </w:rPr>
        <w:t>Lipsa intreprinderilor municipale specializate în intretinerea si reparatia drumurilor din localitate.</w:t>
      </w:r>
    </w:p>
    <w:p w:rsidR="003A3760" w:rsidRPr="00670B1A" w:rsidRDefault="003A3760" w:rsidP="00AD5CE4">
      <w:pPr>
        <w:pStyle w:val="a6"/>
        <w:numPr>
          <w:ilvl w:val="0"/>
          <w:numId w:val="17"/>
        </w:numPr>
        <w:rPr>
          <w:lang w:val="en-US"/>
        </w:rPr>
      </w:pPr>
      <w:r w:rsidRPr="00670B1A">
        <w:rPr>
          <w:lang w:val="en-US"/>
        </w:rPr>
        <w:t>Dotare insuficientă a întreprinderii municipale existente</w:t>
      </w:r>
    </w:p>
    <w:p w:rsidR="003A3760" w:rsidRPr="00670B1A" w:rsidRDefault="003A3760" w:rsidP="00AD5CE4">
      <w:pPr>
        <w:pStyle w:val="a6"/>
        <w:numPr>
          <w:ilvl w:val="0"/>
          <w:numId w:val="17"/>
        </w:numPr>
        <w:rPr>
          <w:lang w:val="en-US"/>
        </w:rPr>
      </w:pPr>
      <w:r w:rsidRPr="00670B1A">
        <w:rPr>
          <w:lang w:val="en-US"/>
        </w:rPr>
        <w:t>Multe străzi din oraş au înclinare mai mare de 10 % şi sunt supuse eroziunii prin spălare</w:t>
      </w:r>
    </w:p>
    <w:p w:rsidR="003A3760" w:rsidRPr="00670B1A" w:rsidRDefault="003A3760" w:rsidP="00B36FDC">
      <w:pPr>
        <w:spacing w:after="0" w:line="240" w:lineRule="auto"/>
        <w:rPr>
          <w:rFonts w:ascii="Times New Roman" w:hAnsi="Times New Roman"/>
          <w:color w:val="FF0000"/>
          <w:sz w:val="24"/>
          <w:szCs w:val="24"/>
          <w:lang w:val="ro-RO"/>
        </w:rPr>
      </w:pP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4.7.2 Reţeaua de alimentare cu apă şi canalizare</w:t>
      </w:r>
    </w:p>
    <w:p w:rsidR="003A3760" w:rsidRPr="00670B1A" w:rsidRDefault="003A3760" w:rsidP="006A785F">
      <w:pPr>
        <w:tabs>
          <w:tab w:val="left" w:pos="720"/>
        </w:tabs>
        <w:jc w:val="both"/>
        <w:rPr>
          <w:rFonts w:ascii="Times New Roman" w:hAnsi="Times New Roman"/>
          <w:sz w:val="24"/>
          <w:szCs w:val="24"/>
          <w:lang w:val="ro-RO"/>
        </w:rPr>
      </w:pPr>
      <w:r w:rsidRPr="00670B1A">
        <w:rPr>
          <w:rFonts w:ascii="Times New Roman" w:hAnsi="Times New Roman"/>
          <w:sz w:val="24"/>
          <w:szCs w:val="24"/>
          <w:lang w:val="ro-RO"/>
        </w:rPr>
        <w:t>Alimentarea cu apă a oraşului se realizează din sursele de apă subterană – sondele arteziene şi fîntîni de mină. Sursă principala reprezintă apele subterane ale orizontului sarmaţian mediu şi inferior. Rezervele evaluate de apă anterior constituiau 17 mii m</w:t>
      </w:r>
      <w:r w:rsidRPr="00670B1A">
        <w:rPr>
          <w:rFonts w:ascii="Times New Roman" w:hAnsi="Times New Roman"/>
          <w:sz w:val="24"/>
          <w:szCs w:val="24"/>
          <w:vertAlign w:val="superscript"/>
          <w:lang w:val="ro-RO"/>
        </w:rPr>
        <w:t>3</w:t>
      </w:r>
      <w:r w:rsidRPr="00670B1A">
        <w:rPr>
          <w:rFonts w:ascii="Times New Roman" w:hAnsi="Times New Roman"/>
          <w:sz w:val="24"/>
          <w:szCs w:val="24"/>
          <w:lang w:val="ro-RO"/>
        </w:rPr>
        <w:t>/zi. Capacitatea sumară a tuturor sondelor 708 mii m</w:t>
      </w:r>
      <w:r w:rsidRPr="00670B1A">
        <w:rPr>
          <w:rFonts w:ascii="Times New Roman" w:hAnsi="Times New Roman"/>
          <w:sz w:val="24"/>
          <w:szCs w:val="24"/>
          <w:vertAlign w:val="superscript"/>
          <w:lang w:val="ro-RO"/>
        </w:rPr>
        <w:t>3</w:t>
      </w:r>
      <w:r w:rsidRPr="00670B1A">
        <w:rPr>
          <w:rFonts w:ascii="Times New Roman" w:hAnsi="Times New Roman"/>
          <w:sz w:val="24"/>
          <w:szCs w:val="24"/>
          <w:lang w:val="ro-RO"/>
        </w:rPr>
        <w:t>/zi. Consumul mediu zilnic în oraş actualmente constituie 2,5 mii m</w:t>
      </w:r>
      <w:r w:rsidRPr="00670B1A">
        <w:rPr>
          <w:rFonts w:ascii="Times New Roman" w:hAnsi="Times New Roman"/>
          <w:sz w:val="24"/>
          <w:szCs w:val="24"/>
          <w:vertAlign w:val="superscript"/>
          <w:lang w:val="ro-RO"/>
        </w:rPr>
        <w:t>3</w:t>
      </w:r>
      <w:r w:rsidRPr="00670B1A">
        <w:rPr>
          <w:rFonts w:ascii="Times New Roman" w:hAnsi="Times New Roman"/>
          <w:sz w:val="24"/>
          <w:szCs w:val="24"/>
          <w:lang w:val="ro-RO"/>
        </w:rPr>
        <w:t xml:space="preserve">/zi. Calitatea apei în deosebi corespunde cerinţelor normative STAS 2874-82. </w:t>
      </w:r>
    </w:p>
    <w:p w:rsidR="003A3760" w:rsidRPr="00670B1A" w:rsidRDefault="003A3760" w:rsidP="002F6FCF">
      <w:pPr>
        <w:pStyle w:val="a5"/>
        <w:spacing w:before="0" w:beforeAutospacing="0" w:after="0"/>
        <w:jc w:val="both"/>
        <w:rPr>
          <w:rFonts w:eastAsia="Arial Unicode MS"/>
          <w:lang w:val="ro-RO" w:eastAsia="en-US"/>
        </w:rPr>
      </w:pPr>
      <w:r w:rsidRPr="00670B1A">
        <w:rPr>
          <w:rFonts w:eastAsia="Arial Unicode MS"/>
          <w:lang w:val="ro-RO" w:eastAsia="en-US"/>
        </w:rPr>
        <w:t xml:space="preserve">În general oraşul dispune de un sistem descentralizat de alimentare cu apă. Serviciul orăşenesc "Apă Canal" exploatează priza centrală care este constituită din trei sonde (actualmente funcţionează numai 1 sondă), precum şi sondele Nr. 2 (Nr. 120), Nr. 4 (Nr. 819), Nr. 3 (pe teritoriul fostei ferma de lapte), Nr. 7 (Nr. 708), Nr. 5 (sonda SPP) şi sonda Nr. 33 (în apropierea cimitirului). </w:t>
      </w:r>
    </w:p>
    <w:p w:rsidR="003A3760" w:rsidRPr="00670B1A" w:rsidRDefault="003A3760" w:rsidP="002F6FCF">
      <w:pPr>
        <w:pStyle w:val="a5"/>
        <w:spacing w:before="0" w:beforeAutospacing="0" w:after="0"/>
        <w:jc w:val="both"/>
        <w:rPr>
          <w:lang w:val="ro-RO"/>
        </w:rPr>
      </w:pPr>
      <w:r w:rsidRPr="00670B1A">
        <w:rPr>
          <w:lang w:val="ro-RO"/>
        </w:rPr>
        <w:t xml:space="preserve">Întreprinderile şi agenţii economici dispun de sonde arteziene proprii: amplasate pe teritoriul acestor întreprinderi:  fabrica de conserve – 2 sonde; spitalul orăşenesc – 2 sonde, SA "Cimişlia" - 2 sonde; fabrica avicolă – 2 sonde; CMM – 1 sondă, "Teleradio" – 1 sondă, pe teritoriul fostei gospodării agricole – 6 sonde, azil pentru bătrîni – 1 sondă, </w:t>
      </w:r>
      <w:r w:rsidRPr="00670B1A">
        <w:rPr>
          <w:lang w:val="it-IT"/>
        </w:rPr>
        <w:t xml:space="preserve">SER </w:t>
      </w:r>
      <w:r w:rsidRPr="00670B1A">
        <w:rPr>
          <w:lang w:val="ro-RO"/>
        </w:rPr>
        <w:t xml:space="preserve">– 1 sondă. </w:t>
      </w:r>
    </w:p>
    <w:p w:rsidR="003A3760" w:rsidRPr="00670B1A" w:rsidRDefault="003A3760" w:rsidP="002F6FCF">
      <w:pPr>
        <w:pStyle w:val="a5"/>
        <w:spacing w:before="0" w:beforeAutospacing="0" w:after="0"/>
        <w:jc w:val="both"/>
        <w:rPr>
          <w:lang w:val="ro-RO"/>
        </w:rPr>
      </w:pPr>
      <w:r w:rsidRPr="00670B1A">
        <w:rPr>
          <w:lang w:val="ro-RO"/>
        </w:rPr>
        <w:t xml:space="preserve">În conformitate cu cerinţele în vigoare şi normativele igienice privind protecţia obiectivelor de alimentare cu apă potabilă împotriva poluării bacteriologice şi chimice împrejurul complexului de construcţii se organizează zonă de protecţie sanitară din trei brâie: </w:t>
      </w:r>
    </w:p>
    <w:p w:rsidR="003A3760" w:rsidRPr="00670B1A" w:rsidRDefault="003A3760" w:rsidP="00AD5CE4">
      <w:pPr>
        <w:pStyle w:val="a5"/>
        <w:numPr>
          <w:ilvl w:val="0"/>
          <w:numId w:val="22"/>
        </w:numPr>
        <w:tabs>
          <w:tab w:val="clear" w:pos="3837"/>
          <w:tab w:val="num" w:pos="1134"/>
        </w:tabs>
        <w:spacing w:before="0" w:beforeAutospacing="0" w:after="0" w:afterAutospacing="0"/>
        <w:ind w:left="1134"/>
        <w:jc w:val="both"/>
        <w:rPr>
          <w:lang w:val="ro-RO"/>
        </w:rPr>
      </w:pPr>
      <w:r w:rsidRPr="00670B1A">
        <w:rPr>
          <w:lang w:val="ro-RO"/>
        </w:rPr>
        <w:lastRenderedPageBreak/>
        <w:t xml:space="preserve">Primul brîu cu regim strict include teritoriile unde se află priza de apă. </w:t>
      </w:r>
    </w:p>
    <w:p w:rsidR="003A3760" w:rsidRPr="00670B1A" w:rsidRDefault="003A3760" w:rsidP="00AD5CE4">
      <w:pPr>
        <w:pStyle w:val="a5"/>
        <w:numPr>
          <w:ilvl w:val="0"/>
          <w:numId w:val="22"/>
        </w:numPr>
        <w:tabs>
          <w:tab w:val="clear" w:pos="3837"/>
          <w:tab w:val="num" w:pos="1134"/>
        </w:tabs>
        <w:spacing w:before="0" w:beforeAutospacing="0" w:after="0" w:afterAutospacing="0"/>
        <w:ind w:left="1134"/>
        <w:jc w:val="both"/>
        <w:rPr>
          <w:lang w:val="it-IT"/>
        </w:rPr>
      </w:pPr>
      <w:r w:rsidRPr="00670B1A">
        <w:rPr>
          <w:lang w:val="ro-RO"/>
        </w:rPr>
        <w:t>Al doilea şi al treilea brîu (brîie delimitate) includ teritoriul, prevăzut pentru prevenirea poluării surselor de alimentare c</w:t>
      </w:r>
      <w:r w:rsidRPr="00670B1A">
        <w:rPr>
          <w:lang w:val="it-IT"/>
        </w:rPr>
        <w:t>u apă.</w:t>
      </w:r>
    </w:p>
    <w:p w:rsidR="003A3760" w:rsidRPr="00670B1A" w:rsidRDefault="003A3760" w:rsidP="002F6FCF">
      <w:pPr>
        <w:tabs>
          <w:tab w:val="left" w:pos="720"/>
        </w:tabs>
        <w:jc w:val="both"/>
        <w:rPr>
          <w:rFonts w:ascii="Times New Roman" w:hAnsi="Times New Roman"/>
          <w:sz w:val="24"/>
          <w:szCs w:val="24"/>
          <w:lang w:val="ro-RO"/>
        </w:rPr>
      </w:pPr>
      <w:r w:rsidRPr="00670B1A">
        <w:rPr>
          <w:rFonts w:ascii="Times New Roman" w:hAnsi="Times New Roman"/>
          <w:sz w:val="24"/>
          <w:szCs w:val="24"/>
          <w:lang w:val="ro-RO"/>
        </w:rPr>
        <w:t xml:space="preserve">Toate sondele enumerate anterior, cu excepţia sondei nr. 3, dispun de primul brâu al zonei de protecţie sanitară îngrădit. </w:t>
      </w:r>
    </w:p>
    <w:p w:rsidR="003A3760" w:rsidRPr="00670B1A" w:rsidRDefault="003A3760" w:rsidP="002F6FCF">
      <w:pPr>
        <w:tabs>
          <w:tab w:val="left" w:pos="720"/>
        </w:tabs>
        <w:jc w:val="both"/>
        <w:rPr>
          <w:rFonts w:ascii="Times New Roman" w:hAnsi="Times New Roman"/>
          <w:sz w:val="24"/>
          <w:szCs w:val="24"/>
          <w:lang w:val="ro-RO"/>
        </w:rPr>
      </w:pPr>
      <w:r w:rsidRPr="00670B1A">
        <w:rPr>
          <w:rFonts w:ascii="Times New Roman" w:hAnsi="Times New Roman"/>
          <w:sz w:val="24"/>
          <w:szCs w:val="24"/>
          <w:lang w:val="ro-RO"/>
        </w:rPr>
        <w:t xml:space="preserve">Fântânile de mine folosite pentru alimentarea cu apă a populaţiei oraşului sunt situate în deosebi în zona construită, zona de protecţie sanitară lipseşte. </w:t>
      </w:r>
    </w:p>
    <w:p w:rsidR="003A3760" w:rsidRPr="00670B1A" w:rsidRDefault="003A3760" w:rsidP="002F6FCF">
      <w:pPr>
        <w:pStyle w:val="a5"/>
        <w:spacing w:before="0" w:beforeAutospacing="0" w:after="0"/>
        <w:jc w:val="both"/>
        <w:rPr>
          <w:color w:val="000000"/>
          <w:lang w:val="ro-RO"/>
        </w:rPr>
      </w:pPr>
      <w:r w:rsidRPr="00670B1A">
        <w:rPr>
          <w:color w:val="000000"/>
          <w:lang w:val="ro-RO"/>
        </w:rPr>
        <w:t>Sistemul de canalizare din oraş este sub presiune şi cu scurgere liberă în r. Cogâlnic. În oraş sunt canalizate toate obiectivele de producere şi o parte din sectorul locativ.</w:t>
      </w:r>
    </w:p>
    <w:p w:rsidR="003A3760" w:rsidRPr="00670B1A" w:rsidRDefault="003A3760" w:rsidP="002F6FCF">
      <w:pPr>
        <w:pStyle w:val="a5"/>
        <w:spacing w:before="0" w:beforeAutospacing="0" w:after="0"/>
        <w:jc w:val="both"/>
        <w:rPr>
          <w:color w:val="000000"/>
          <w:lang w:val="ro-RO"/>
        </w:rPr>
      </w:pPr>
      <w:r w:rsidRPr="00670B1A">
        <w:rPr>
          <w:color w:val="000000"/>
          <w:lang w:val="ro-RO"/>
        </w:rPr>
        <w:t xml:space="preserve">Toate scurgerile din partea canalizată a oraşului şi întreprinderile de producere care sunt racordate la sistemul orăşenesc de canalizare sunt recepţionate la staţia orăşenească de pompare a apelor uzate şi transportate la staţia de epurare orăşenească, care este amplasată la distanţă 8 km de oraş în partea de sud – est. Suprafaţa staţiei de epurare constituie 6 ha, inclusiv 0,71 ha ocupă platformele pentru nămol şi 1,7 ha iazurile biologice. </w:t>
      </w:r>
    </w:p>
    <w:p w:rsidR="003A3760" w:rsidRPr="00670B1A" w:rsidRDefault="003A3760" w:rsidP="002F6FCF">
      <w:pPr>
        <w:pStyle w:val="a5"/>
        <w:shd w:val="clear" w:color="auto" w:fill="FFFFFF"/>
        <w:spacing w:before="0" w:beforeAutospacing="0" w:after="0"/>
        <w:jc w:val="both"/>
        <w:rPr>
          <w:lang w:val="it-IT"/>
        </w:rPr>
      </w:pPr>
      <w:r w:rsidRPr="00670B1A">
        <w:rPr>
          <w:color w:val="000000"/>
          <w:lang w:val="ro-RO"/>
        </w:rPr>
        <w:t xml:space="preserve">Instalaţiile de epurare mecanică şi biologică completă precum şi de epurare finală după epurarea biologică, la staţie sunt folosite 3 iazuri biologice de tip cascad, cu suprafaţa 50 m x 50m fiecare. </w:t>
      </w:r>
      <w:r w:rsidRPr="00670B1A">
        <w:rPr>
          <w:color w:val="000000"/>
          <w:lang w:val="it-IT"/>
        </w:rPr>
        <w:t xml:space="preserve">Dezinfectarea se efectuează prin clorarea apelor reziduale cu clor lichid, </w:t>
      </w:r>
      <w:r w:rsidRPr="00670B1A">
        <w:rPr>
          <w:lang w:val="it-IT"/>
        </w:rPr>
        <w:t>după reconstrucţia staţiei de epurare realizată cu ajutorul donatorilor cehi apele riziduale se epurează microbiologic cu asigurarea aerării excisive.</w:t>
      </w:r>
    </w:p>
    <w:p w:rsidR="003A3760" w:rsidRPr="00670B1A" w:rsidRDefault="003A3760" w:rsidP="002F6FCF">
      <w:pPr>
        <w:pStyle w:val="a5"/>
        <w:shd w:val="clear" w:color="auto" w:fill="FFFFFF"/>
        <w:spacing w:before="0" w:beforeAutospacing="0" w:after="0"/>
        <w:jc w:val="both"/>
        <w:rPr>
          <w:color w:val="000000"/>
          <w:lang w:val="ro-RO"/>
        </w:rPr>
      </w:pPr>
      <w:r w:rsidRPr="00670B1A">
        <w:rPr>
          <w:color w:val="000000"/>
          <w:lang w:val="fr-FR"/>
        </w:rPr>
        <w:t xml:space="preserve">Debitul de apă epurat este evacuat în r. Cogâlnic prin conducta de descărcare. </w:t>
      </w:r>
    </w:p>
    <w:p w:rsidR="003A3760" w:rsidRPr="00670B1A" w:rsidRDefault="003A3760" w:rsidP="002F6FCF">
      <w:pPr>
        <w:pStyle w:val="a5"/>
        <w:spacing w:before="0" w:beforeAutospacing="0" w:after="0"/>
        <w:jc w:val="both"/>
        <w:rPr>
          <w:color w:val="000000"/>
          <w:lang w:val="ro-RO"/>
        </w:rPr>
      </w:pPr>
      <w:r w:rsidRPr="00670B1A">
        <w:rPr>
          <w:lang w:val="ro-RO"/>
        </w:rPr>
        <w:t>Productivitatea calculată a staţie de pompare este de 6,5 mii m</w:t>
      </w:r>
      <w:r w:rsidRPr="00670B1A">
        <w:rPr>
          <w:vertAlign w:val="superscript"/>
          <w:lang w:val="ro-RO"/>
        </w:rPr>
        <w:t>3</w:t>
      </w:r>
      <w:r w:rsidRPr="00670B1A">
        <w:rPr>
          <w:lang w:val="ro-RO"/>
        </w:rPr>
        <w:t xml:space="preserve">/zi, practic nu funcţionează. Pentru uscarea surplusului de nămol </w:t>
      </w:r>
      <w:r w:rsidRPr="00670B1A">
        <w:rPr>
          <w:color w:val="000000"/>
          <w:lang w:val="ro-RO"/>
        </w:rPr>
        <w:t xml:space="preserve">au fost construite 5 platforme cu sol de fundaţie artificială cu suprafaţa 68x20m fiecare, cu dren şi 3 platforme din sol pentru nisipuri cu suprafaţa 15x15m fiecare. Actualmente platformele pentru nămol sunt acoperite cu apele meteoritice şi stuf, sistemul de drenare nu funcţionează. </w:t>
      </w:r>
    </w:p>
    <w:p w:rsidR="003A3760" w:rsidRPr="00670B1A" w:rsidRDefault="003A3760" w:rsidP="002F6FCF">
      <w:pPr>
        <w:pStyle w:val="a5"/>
        <w:spacing w:before="0" w:beforeAutospacing="0" w:after="0"/>
        <w:jc w:val="both"/>
        <w:rPr>
          <w:color w:val="000000"/>
          <w:lang w:val="ro-RO"/>
        </w:rPr>
      </w:pPr>
      <w:r w:rsidRPr="00670B1A">
        <w:rPr>
          <w:color w:val="000000"/>
          <w:lang w:val="ro-RO"/>
        </w:rPr>
        <w:t xml:space="preserve">În general reţeaua de canalizare în oraş se caracterizează prin uzură sporită, ca urmare sunt situaţii de avarie atît pe reţea cît şi pe reţeaua magistrală. </w:t>
      </w:r>
    </w:p>
    <w:p w:rsidR="003A3760" w:rsidRPr="00670B1A" w:rsidRDefault="003A3760" w:rsidP="002F6FCF">
      <w:pPr>
        <w:pStyle w:val="a5"/>
        <w:spacing w:before="0" w:beforeAutospacing="0" w:after="0"/>
        <w:jc w:val="both"/>
        <w:rPr>
          <w:color w:val="000000"/>
          <w:lang w:val="ro-RO"/>
        </w:rPr>
      </w:pPr>
      <w:r w:rsidRPr="00670B1A">
        <w:rPr>
          <w:color w:val="000000"/>
          <w:lang w:val="ro-RO"/>
        </w:rPr>
        <w:t xml:space="preserve">Din volumul total al scurgerilor în sistemul centralizat de canalizare predomină în deosebi scurgerile menajere de la sectorul locativ canalizat. Scurgerile recepţionate la staţia de epurare sunt neregulate, concentraţia scurgerilor este sporită, ceea ce influenţează negativ calitatea epurării. Calitatea debitului epurat este nesatisfăcătoare, în deosebi în anotimpul de iarnă. </w:t>
      </w:r>
    </w:p>
    <w:p w:rsidR="003A3760" w:rsidRPr="00670B1A" w:rsidRDefault="003A3760" w:rsidP="002F6FCF">
      <w:pPr>
        <w:pStyle w:val="a5"/>
        <w:spacing w:before="0" w:beforeAutospacing="0" w:after="0"/>
        <w:jc w:val="both"/>
        <w:rPr>
          <w:color w:val="000000"/>
          <w:lang w:val="ro-RO"/>
        </w:rPr>
      </w:pPr>
      <w:r w:rsidRPr="00670B1A">
        <w:rPr>
          <w:color w:val="000000"/>
          <w:lang w:val="ro-RO"/>
        </w:rPr>
        <w:t xml:space="preserve">Cea mai mare parte a populaţiei locuieşte în case fără acces la servicii de canalizare, şi case locative individuale amplasate pe teritoriul zonei de protecţie sanitară a r. Cogâlnic care folosesc latrine şi haznale. </w:t>
      </w:r>
    </w:p>
    <w:p w:rsidR="003A3760" w:rsidRPr="00670B1A" w:rsidRDefault="003A3760" w:rsidP="002F6FCF">
      <w:pPr>
        <w:pStyle w:val="a5"/>
        <w:spacing w:before="0" w:beforeAutospacing="0" w:after="0"/>
        <w:jc w:val="both"/>
        <w:rPr>
          <w:lang w:val="ro-RO"/>
        </w:rPr>
      </w:pPr>
      <w:r w:rsidRPr="00670B1A">
        <w:rPr>
          <w:color w:val="000000"/>
          <w:lang w:val="ro-RO"/>
        </w:rPr>
        <w:t xml:space="preserve">De asemenea, în nemijlocita apropiere de </w:t>
      </w:r>
      <w:r w:rsidR="007B5F1D" w:rsidRPr="00670B1A">
        <w:rPr>
          <w:color w:val="000000"/>
          <w:lang w:val="ro-RO"/>
        </w:rPr>
        <w:t>malul</w:t>
      </w:r>
      <w:r w:rsidRPr="00670B1A">
        <w:rPr>
          <w:color w:val="000000"/>
          <w:lang w:val="ro-RO"/>
        </w:rPr>
        <w:t xml:space="preserve"> râului sunt situate sectoare cu loturi de lângă casă. </w:t>
      </w:r>
    </w:p>
    <w:p w:rsidR="003A3760" w:rsidRPr="00670B1A" w:rsidRDefault="003A3760" w:rsidP="00404DC4">
      <w:pPr>
        <w:rPr>
          <w:rFonts w:ascii="Times New Roman" w:hAnsi="Times New Roman"/>
          <w:sz w:val="24"/>
          <w:szCs w:val="24"/>
          <w:lang w:val="en-US"/>
        </w:rPr>
      </w:pPr>
      <w:r w:rsidRPr="00670B1A">
        <w:rPr>
          <w:rFonts w:ascii="Times New Roman" w:hAnsi="Times New Roman"/>
          <w:sz w:val="24"/>
          <w:szCs w:val="24"/>
          <w:lang w:val="ro-RO"/>
        </w:rPr>
        <w:t>P</w:t>
      </w:r>
      <w:r w:rsidRPr="00670B1A">
        <w:rPr>
          <w:rFonts w:ascii="Times New Roman" w:hAnsi="Times New Roman"/>
          <w:sz w:val="24"/>
          <w:szCs w:val="24"/>
          <w:lang w:val="en-US"/>
        </w:rPr>
        <w:t>rincipalele probleme privind exploatarea şi întreţinerea reţelelor de apă şi canalizare:</w:t>
      </w:r>
    </w:p>
    <w:p w:rsidR="003A3760" w:rsidRPr="00670B1A" w:rsidRDefault="003A3760" w:rsidP="00AD5CE4">
      <w:pPr>
        <w:pStyle w:val="a6"/>
        <w:numPr>
          <w:ilvl w:val="0"/>
          <w:numId w:val="18"/>
        </w:numPr>
        <w:jc w:val="both"/>
        <w:rPr>
          <w:lang w:val="en-US"/>
        </w:rPr>
      </w:pPr>
      <w:r w:rsidRPr="00670B1A">
        <w:rPr>
          <w:lang w:val="ro-RO"/>
        </w:rPr>
        <w:t>Rețelele</w:t>
      </w:r>
      <w:r w:rsidRPr="00670B1A">
        <w:rPr>
          <w:lang w:val="en-US"/>
        </w:rPr>
        <w:t xml:space="preserve"> de</w:t>
      </w:r>
      <w:r w:rsidRPr="00670B1A">
        <w:rPr>
          <w:lang w:val="ro-RO"/>
        </w:rPr>
        <w:t xml:space="preserve"> apă și</w:t>
      </w:r>
      <w:r w:rsidRPr="00670B1A">
        <w:rPr>
          <w:lang w:val="en-US"/>
        </w:rPr>
        <w:t xml:space="preserve"> canalizare invechit</w:t>
      </w:r>
      <w:r w:rsidRPr="00670B1A">
        <w:rPr>
          <w:lang w:val="ro-RO"/>
        </w:rPr>
        <w:t>e</w:t>
      </w:r>
    </w:p>
    <w:p w:rsidR="003A3760" w:rsidRPr="00670B1A" w:rsidRDefault="003A3760" w:rsidP="00AD5CE4">
      <w:pPr>
        <w:pStyle w:val="a6"/>
        <w:numPr>
          <w:ilvl w:val="0"/>
          <w:numId w:val="18"/>
        </w:numPr>
        <w:jc w:val="both"/>
        <w:rPr>
          <w:lang w:val="en-US"/>
        </w:rPr>
      </w:pPr>
      <w:r w:rsidRPr="00670B1A">
        <w:rPr>
          <w:lang w:val="en-US"/>
        </w:rPr>
        <w:t>Lipsa sistemului de canalizare si apa in unele regiuni ale orasului</w:t>
      </w:r>
    </w:p>
    <w:p w:rsidR="003A3760" w:rsidRPr="00670B1A" w:rsidRDefault="003A3760" w:rsidP="00AD5CE4">
      <w:pPr>
        <w:pStyle w:val="a6"/>
        <w:numPr>
          <w:ilvl w:val="0"/>
          <w:numId w:val="18"/>
        </w:numPr>
        <w:jc w:val="both"/>
        <w:rPr>
          <w:lang w:val="en-US"/>
        </w:rPr>
      </w:pPr>
      <w:r w:rsidRPr="00670B1A">
        <w:rPr>
          <w:lang w:val="en-US"/>
        </w:rPr>
        <w:t>Darea in concesiune a unei portiuni de apa si canalizare</w:t>
      </w:r>
    </w:p>
    <w:p w:rsidR="003A3760" w:rsidRPr="00670B1A" w:rsidRDefault="003A3760" w:rsidP="00AD5CE4">
      <w:pPr>
        <w:pStyle w:val="a6"/>
        <w:numPr>
          <w:ilvl w:val="0"/>
          <w:numId w:val="18"/>
        </w:numPr>
        <w:jc w:val="both"/>
        <w:rPr>
          <w:lang w:val="en-US"/>
        </w:rPr>
      </w:pPr>
      <w:r w:rsidRPr="00670B1A">
        <w:rPr>
          <w:lang w:val="en-US"/>
        </w:rPr>
        <w:lastRenderedPageBreak/>
        <w:t>Lipsa automatizării circuitului ape potabile şi apelor reziduale</w:t>
      </w:r>
    </w:p>
    <w:p w:rsidR="003A3760" w:rsidRPr="00670B1A" w:rsidRDefault="003A3760" w:rsidP="00AD5CE4">
      <w:pPr>
        <w:pStyle w:val="a6"/>
        <w:numPr>
          <w:ilvl w:val="0"/>
          <w:numId w:val="18"/>
        </w:numPr>
        <w:jc w:val="both"/>
        <w:rPr>
          <w:lang w:val="en-US"/>
        </w:rPr>
      </w:pPr>
      <w:r w:rsidRPr="00670B1A">
        <w:rPr>
          <w:lang w:val="en-US"/>
        </w:rPr>
        <w:t xml:space="preserve">Consum excesiv de energie electrică la staţiile de pompare a apei potabile şi a apelor reziduale </w:t>
      </w: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ab/>
      </w: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 xml:space="preserve">4.7.3 Reţele energetice, eficienţa consumului de energie, </w:t>
      </w: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 xml:space="preserve">         utilizarea energiei regenerabile</w:t>
      </w:r>
    </w:p>
    <w:p w:rsidR="003A3760" w:rsidRPr="00670B1A" w:rsidRDefault="003A3760" w:rsidP="00404DC4">
      <w:pPr>
        <w:rPr>
          <w:rFonts w:ascii="Times New Roman" w:hAnsi="Times New Roman"/>
          <w:b/>
          <w:i/>
          <w:sz w:val="24"/>
          <w:szCs w:val="24"/>
          <w:lang w:val="ro-RO"/>
        </w:rPr>
      </w:pPr>
      <w:r w:rsidRPr="00670B1A">
        <w:rPr>
          <w:rFonts w:ascii="Times New Roman" w:hAnsi="Times New Roman"/>
          <w:b/>
          <w:i/>
          <w:sz w:val="24"/>
          <w:szCs w:val="24"/>
          <w:lang w:val="ro-RO"/>
        </w:rPr>
        <w:t>Reţele de distribuţie a energiei electrice</w:t>
      </w:r>
    </w:p>
    <w:p w:rsidR="003A3760" w:rsidRPr="00670B1A" w:rsidRDefault="003A3760" w:rsidP="00404DC4">
      <w:pPr>
        <w:rPr>
          <w:rFonts w:ascii="Times New Roman" w:hAnsi="Times New Roman"/>
          <w:sz w:val="24"/>
          <w:szCs w:val="24"/>
          <w:lang w:val="ro-RO"/>
        </w:rPr>
      </w:pPr>
      <w:r w:rsidRPr="00670B1A">
        <w:rPr>
          <w:rFonts w:ascii="Times New Roman" w:hAnsi="Times New Roman"/>
          <w:sz w:val="24"/>
          <w:szCs w:val="24"/>
          <w:lang w:val="ro-RO"/>
        </w:rPr>
        <w:t>D</w:t>
      </w:r>
      <w:r w:rsidRPr="00670B1A">
        <w:rPr>
          <w:rFonts w:ascii="Times New Roman" w:hAnsi="Times New Roman"/>
          <w:sz w:val="24"/>
          <w:szCs w:val="24"/>
          <w:lang w:val="en-US"/>
        </w:rPr>
        <w:t>inamica indicatorilor privind utilizarea energiei electrice de către sectorul public din localitate</w:t>
      </w:r>
      <w:r w:rsidRPr="00670B1A">
        <w:rPr>
          <w:rFonts w:ascii="Times New Roman" w:hAnsi="Times New Roman"/>
          <w:sz w:val="24"/>
          <w:szCs w:val="24"/>
          <w:lang w:val="ro-RO"/>
        </w:rPr>
        <w:t xml:space="preserve"> relevă faptul că este u</w:t>
      </w:r>
      <w:r w:rsidRPr="00670B1A">
        <w:rPr>
          <w:rFonts w:ascii="Times New Roman" w:hAnsi="Times New Roman"/>
          <w:sz w:val="24"/>
          <w:szCs w:val="24"/>
          <w:lang w:val="en-US"/>
        </w:rPr>
        <w:t>tilizarea minimă a surselor de energie electrică regenerabilă în localitate. De asemenea nu sunt utilizate becurile LED la instituţiile publice şi la iluminatul stradal.</w:t>
      </w:r>
    </w:p>
    <w:p w:rsidR="003A3760" w:rsidRPr="00670B1A" w:rsidRDefault="003A3760" w:rsidP="00BD6695">
      <w:pPr>
        <w:rPr>
          <w:rFonts w:ascii="Times New Roman" w:hAnsi="Times New Roman"/>
          <w:sz w:val="24"/>
          <w:szCs w:val="24"/>
          <w:lang w:val="ro-RO"/>
        </w:rPr>
      </w:pPr>
      <w:r w:rsidRPr="00670B1A">
        <w:rPr>
          <w:rFonts w:ascii="Times New Roman" w:hAnsi="Times New Roman"/>
          <w:sz w:val="24"/>
          <w:szCs w:val="24"/>
          <w:lang w:val="ro-RO"/>
        </w:rPr>
        <w:t>P</w:t>
      </w:r>
      <w:r w:rsidRPr="00670B1A">
        <w:rPr>
          <w:rFonts w:ascii="Times New Roman" w:hAnsi="Times New Roman"/>
          <w:sz w:val="24"/>
          <w:szCs w:val="24"/>
          <w:lang w:val="en-US"/>
        </w:rPr>
        <w:t>rincipalele probleme privind consumul de energie electrică de către sectorul public din localitate în ultimii 5 ani</w:t>
      </w:r>
      <w:r w:rsidRPr="00670B1A">
        <w:rPr>
          <w:rFonts w:ascii="Times New Roman" w:hAnsi="Times New Roman"/>
          <w:sz w:val="24"/>
          <w:szCs w:val="24"/>
          <w:lang w:val="ro-RO"/>
        </w:rPr>
        <w:t xml:space="preserve"> sunt:</w:t>
      </w:r>
    </w:p>
    <w:p w:rsidR="003A3760" w:rsidRPr="00670B1A" w:rsidRDefault="003A3760" w:rsidP="00AD5CE4">
      <w:pPr>
        <w:pStyle w:val="a6"/>
        <w:numPr>
          <w:ilvl w:val="0"/>
          <w:numId w:val="19"/>
        </w:numPr>
        <w:jc w:val="both"/>
        <w:rPr>
          <w:lang w:val="ro-RO"/>
        </w:rPr>
      </w:pPr>
      <w:r w:rsidRPr="00670B1A">
        <w:rPr>
          <w:lang w:val="ro-RO"/>
        </w:rPr>
        <w:t>U</w:t>
      </w:r>
      <w:r w:rsidRPr="00670B1A">
        <w:rPr>
          <w:lang w:val="en-US"/>
        </w:rPr>
        <w:t xml:space="preserve">tilizate </w:t>
      </w:r>
      <w:r w:rsidRPr="00670B1A">
        <w:rPr>
          <w:lang w:val="ro-RO"/>
        </w:rPr>
        <w:t xml:space="preserve">insuficientă a </w:t>
      </w:r>
      <w:r w:rsidRPr="00670B1A">
        <w:rPr>
          <w:lang w:val="en-US"/>
        </w:rPr>
        <w:t>tehnologiil</w:t>
      </w:r>
      <w:r w:rsidRPr="00670B1A">
        <w:rPr>
          <w:lang w:val="ro-RO"/>
        </w:rPr>
        <w:t>or</w:t>
      </w:r>
      <w:r w:rsidRPr="00670B1A">
        <w:rPr>
          <w:lang w:val="en-US"/>
        </w:rPr>
        <w:t xml:space="preserve"> noi în sistemul </w:t>
      </w:r>
      <w:r w:rsidRPr="00670B1A">
        <w:rPr>
          <w:lang w:val="ro-RO"/>
        </w:rPr>
        <w:t>enegetic</w:t>
      </w:r>
    </w:p>
    <w:p w:rsidR="003A3760" w:rsidRPr="00670B1A" w:rsidRDefault="003A3760" w:rsidP="00AD5CE4">
      <w:pPr>
        <w:pStyle w:val="a6"/>
        <w:numPr>
          <w:ilvl w:val="0"/>
          <w:numId w:val="19"/>
        </w:numPr>
        <w:jc w:val="both"/>
        <w:rPr>
          <w:lang w:val="ro-RO"/>
        </w:rPr>
      </w:pPr>
      <w:r w:rsidRPr="00670B1A">
        <w:rPr>
          <w:lang w:val="en-US"/>
        </w:rPr>
        <w:t>Sistemele de alimentare cu energie electrică sunt învechite</w:t>
      </w:r>
    </w:p>
    <w:p w:rsidR="003A3760" w:rsidRPr="00670B1A" w:rsidRDefault="003A3760" w:rsidP="00AD5CE4">
      <w:pPr>
        <w:pStyle w:val="a6"/>
        <w:numPr>
          <w:ilvl w:val="0"/>
          <w:numId w:val="19"/>
        </w:numPr>
        <w:jc w:val="both"/>
        <w:rPr>
          <w:lang w:val="ro-RO"/>
        </w:rPr>
      </w:pPr>
      <w:r w:rsidRPr="00670B1A">
        <w:rPr>
          <w:lang w:val="da-DK"/>
        </w:rPr>
        <w:t xml:space="preserve">Lipsa </w:t>
      </w:r>
      <w:r w:rsidRPr="00670B1A">
        <w:rPr>
          <w:lang w:val="ro-RO"/>
        </w:rPr>
        <w:t xml:space="preserve">tehnologiilor de utilizare a </w:t>
      </w:r>
      <w:r w:rsidRPr="00670B1A">
        <w:rPr>
          <w:lang w:val="da-DK"/>
        </w:rPr>
        <w:t>energie</w:t>
      </w:r>
      <w:r w:rsidRPr="00670B1A">
        <w:rPr>
          <w:lang w:val="ro-RO"/>
        </w:rPr>
        <w:t>i alternative</w:t>
      </w:r>
      <w:r w:rsidRPr="00670B1A">
        <w:rPr>
          <w:lang w:val="da-DK"/>
        </w:rPr>
        <w:t xml:space="preserve"> regenerabil</w:t>
      </w:r>
      <w:r w:rsidRPr="00670B1A">
        <w:rPr>
          <w:lang w:val="ro-RO"/>
        </w:rPr>
        <w:t>e</w:t>
      </w:r>
    </w:p>
    <w:p w:rsidR="003A3760" w:rsidRPr="00670B1A" w:rsidRDefault="003A3760" w:rsidP="003B59CF">
      <w:pPr>
        <w:jc w:val="both"/>
        <w:rPr>
          <w:rFonts w:ascii="Times New Roman" w:hAnsi="Times New Roman"/>
          <w:sz w:val="24"/>
          <w:szCs w:val="24"/>
          <w:lang w:val="ro-RO"/>
        </w:rPr>
      </w:pPr>
    </w:p>
    <w:p w:rsidR="003A3760" w:rsidRPr="00670B1A" w:rsidRDefault="003A3760" w:rsidP="003B59CF">
      <w:pPr>
        <w:contextualSpacing/>
        <w:jc w:val="both"/>
        <w:rPr>
          <w:rFonts w:ascii="Times New Roman" w:hAnsi="Times New Roman"/>
          <w:sz w:val="24"/>
          <w:szCs w:val="24"/>
          <w:lang w:val="en-US"/>
        </w:rPr>
      </w:pPr>
      <w:r w:rsidRPr="00670B1A">
        <w:rPr>
          <w:rFonts w:ascii="Times New Roman" w:hAnsi="Times New Roman"/>
          <w:sz w:val="24"/>
          <w:szCs w:val="24"/>
          <w:lang w:val="en-US"/>
        </w:rPr>
        <w:t>În present se fortifică activităţile pentru:</w:t>
      </w:r>
    </w:p>
    <w:p w:rsidR="003A3760" w:rsidRPr="00670B1A" w:rsidRDefault="003A3760" w:rsidP="00AD5CE4">
      <w:pPr>
        <w:pStyle w:val="a6"/>
        <w:numPr>
          <w:ilvl w:val="0"/>
          <w:numId w:val="20"/>
        </w:numPr>
        <w:jc w:val="both"/>
        <w:rPr>
          <w:lang w:val="en-US"/>
        </w:rPr>
      </w:pPr>
      <w:r w:rsidRPr="00670B1A">
        <w:rPr>
          <w:lang w:val="en-US"/>
        </w:rPr>
        <w:t>Încurajare consumatorilor pentru achiziţionarea de articole electrice şi electrocasnice cu eficienţă energetică crescută;</w:t>
      </w:r>
    </w:p>
    <w:p w:rsidR="003A3760" w:rsidRPr="00670B1A" w:rsidRDefault="003A3760" w:rsidP="00AD5CE4">
      <w:pPr>
        <w:pStyle w:val="a6"/>
        <w:numPr>
          <w:ilvl w:val="0"/>
          <w:numId w:val="20"/>
        </w:numPr>
        <w:jc w:val="both"/>
        <w:rPr>
          <w:lang w:val="en-US"/>
        </w:rPr>
      </w:pPr>
      <w:r w:rsidRPr="00670B1A">
        <w:rPr>
          <w:lang w:val="en-US"/>
        </w:rPr>
        <w:t>Stimularea investitiilor în îmbunătătirea eficientei energetice pe întregul lanţ resurse-productie-transport-distributie-consum.</w:t>
      </w: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ab/>
      </w: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4.7.4 Reţelele de telecomunicaţii</w:t>
      </w:r>
      <w:r w:rsidRPr="00670B1A">
        <w:rPr>
          <w:rFonts w:ascii="Times New Roman" w:hAnsi="Times New Roman"/>
          <w:sz w:val="24"/>
          <w:szCs w:val="24"/>
          <w:lang w:val="ro-RO"/>
        </w:rPr>
        <w:tab/>
      </w: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4.7.5 Infrastructura administrativă</w:t>
      </w:r>
      <w:r w:rsidRPr="00670B1A">
        <w:rPr>
          <w:rFonts w:ascii="Times New Roman" w:hAnsi="Times New Roman"/>
          <w:sz w:val="24"/>
          <w:szCs w:val="24"/>
          <w:lang w:val="ro-RO"/>
        </w:rPr>
        <w:tab/>
      </w: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4.7.6 Managementul deşeurilor</w:t>
      </w:r>
    </w:p>
    <w:p w:rsidR="003A3760" w:rsidRPr="00670B1A" w:rsidRDefault="003A3760" w:rsidP="000B11D2">
      <w:pPr>
        <w:jc w:val="both"/>
        <w:rPr>
          <w:rFonts w:ascii="Times New Roman" w:hAnsi="Times New Roman"/>
          <w:sz w:val="24"/>
          <w:szCs w:val="24"/>
          <w:lang w:val="en-US"/>
        </w:rPr>
      </w:pPr>
      <w:r w:rsidRPr="00670B1A">
        <w:rPr>
          <w:rFonts w:ascii="Times New Roman" w:hAnsi="Times New Roman"/>
          <w:sz w:val="24"/>
          <w:szCs w:val="24"/>
          <w:lang w:val="en-US"/>
        </w:rPr>
        <w:t xml:space="preserve">Salubrizarea teritoriului şi evacuarea gunoiului în or. Cimişlia se efectuează de către ÎM DPGCL Cimişlia la gunoiştea orăşenească din str. I. Iorga, amplasată în apropiere de automagistrala spre Basarabeasca. </w:t>
      </w:r>
    </w:p>
    <w:p w:rsidR="003A3760" w:rsidRPr="00670B1A" w:rsidRDefault="003A3760" w:rsidP="000B11D2">
      <w:pPr>
        <w:jc w:val="both"/>
        <w:rPr>
          <w:rFonts w:ascii="Times New Roman" w:hAnsi="Times New Roman"/>
          <w:sz w:val="24"/>
          <w:szCs w:val="24"/>
          <w:lang w:val="en-US"/>
        </w:rPr>
      </w:pPr>
      <w:r w:rsidRPr="00670B1A">
        <w:rPr>
          <w:rFonts w:ascii="Times New Roman" w:hAnsi="Times New Roman"/>
          <w:sz w:val="24"/>
          <w:szCs w:val="24"/>
          <w:lang w:val="en-US"/>
        </w:rPr>
        <w:t xml:space="preserve">Suprafaţa totală a gunoiştii constituie 2,75 ha, este exploatată din 1970. Teritoriul gunoiştii nu este îngrădit, de asemenea lipseşte drenajul, îndiguirea suprafeţei este efectuată la cota 4,5m. Actualmente gunoiştea este supraîncărcată şi nu corespunde normativelor sanitare în vigoare, distanţa între zona locuibilă este mai puţin de 400m, norma fiind 500m. </w:t>
      </w:r>
    </w:p>
    <w:p w:rsidR="003A3760" w:rsidRPr="00670B1A" w:rsidRDefault="003A3760" w:rsidP="000B11D2">
      <w:pPr>
        <w:jc w:val="both"/>
        <w:rPr>
          <w:rFonts w:ascii="Times New Roman" w:hAnsi="Times New Roman"/>
          <w:sz w:val="24"/>
          <w:szCs w:val="24"/>
          <w:lang w:val="en-US"/>
        </w:rPr>
      </w:pPr>
      <w:r w:rsidRPr="00670B1A">
        <w:rPr>
          <w:rFonts w:ascii="Times New Roman" w:hAnsi="Times New Roman"/>
          <w:sz w:val="24"/>
          <w:szCs w:val="24"/>
          <w:lang w:val="en-US"/>
        </w:rPr>
        <w:t xml:space="preserve">Serviciul municipal de evacuare a gunoiului activează în bază de contract. </w:t>
      </w:r>
    </w:p>
    <w:p w:rsidR="003A3760" w:rsidRPr="00670B1A" w:rsidRDefault="003A3760" w:rsidP="000B11D2">
      <w:pPr>
        <w:jc w:val="both"/>
        <w:rPr>
          <w:rFonts w:ascii="Times New Roman" w:hAnsi="Times New Roman"/>
          <w:sz w:val="24"/>
          <w:szCs w:val="24"/>
          <w:lang w:val="en-US"/>
        </w:rPr>
      </w:pPr>
      <w:r w:rsidRPr="00670B1A">
        <w:rPr>
          <w:rFonts w:ascii="Times New Roman" w:hAnsi="Times New Roman"/>
          <w:sz w:val="24"/>
          <w:szCs w:val="24"/>
          <w:lang w:val="en-US"/>
        </w:rPr>
        <w:t>Populaţia şi agenţii economici care beneficiază de serviciile autosalubritate  (%):</w:t>
      </w:r>
    </w:p>
    <w:p w:rsidR="003A3760" w:rsidRPr="00670B1A" w:rsidRDefault="003A3760" w:rsidP="00AD5CE4">
      <w:pPr>
        <w:widowControl w:val="0"/>
        <w:numPr>
          <w:ilvl w:val="0"/>
          <w:numId w:val="26"/>
        </w:numPr>
        <w:tabs>
          <w:tab w:val="clear" w:pos="360"/>
          <w:tab w:val="left" w:pos="851"/>
        </w:tabs>
        <w:spacing w:after="0" w:line="240" w:lineRule="auto"/>
        <w:ind w:left="0" w:firstLine="709"/>
        <w:jc w:val="both"/>
        <w:rPr>
          <w:rFonts w:ascii="Times New Roman" w:hAnsi="Times New Roman"/>
          <w:sz w:val="24"/>
          <w:szCs w:val="24"/>
        </w:rPr>
      </w:pPr>
      <w:r w:rsidRPr="00670B1A">
        <w:rPr>
          <w:rFonts w:ascii="Times New Roman" w:hAnsi="Times New Roman"/>
          <w:sz w:val="24"/>
          <w:szCs w:val="24"/>
        </w:rPr>
        <w:t>agenţii economici – 90%;</w:t>
      </w:r>
    </w:p>
    <w:p w:rsidR="003A3760" w:rsidRPr="00670B1A" w:rsidRDefault="003A3760" w:rsidP="00AD5CE4">
      <w:pPr>
        <w:widowControl w:val="0"/>
        <w:numPr>
          <w:ilvl w:val="0"/>
          <w:numId w:val="26"/>
        </w:numPr>
        <w:tabs>
          <w:tab w:val="clear" w:pos="360"/>
          <w:tab w:val="left" w:pos="851"/>
        </w:tabs>
        <w:spacing w:after="0" w:line="240" w:lineRule="auto"/>
        <w:ind w:left="0" w:firstLine="709"/>
        <w:jc w:val="both"/>
        <w:rPr>
          <w:rFonts w:ascii="Times New Roman" w:hAnsi="Times New Roman"/>
          <w:sz w:val="24"/>
          <w:szCs w:val="24"/>
        </w:rPr>
      </w:pPr>
      <w:r w:rsidRPr="00670B1A">
        <w:rPr>
          <w:rFonts w:ascii="Times New Roman" w:hAnsi="Times New Roman"/>
          <w:sz w:val="24"/>
          <w:szCs w:val="24"/>
        </w:rPr>
        <w:t>populaţia din clădirile multietajate – 100%;</w:t>
      </w:r>
    </w:p>
    <w:p w:rsidR="003A3760" w:rsidRPr="00670B1A" w:rsidRDefault="003A3760" w:rsidP="00AD5CE4">
      <w:pPr>
        <w:widowControl w:val="0"/>
        <w:numPr>
          <w:ilvl w:val="0"/>
          <w:numId w:val="26"/>
        </w:numPr>
        <w:tabs>
          <w:tab w:val="clear" w:pos="360"/>
          <w:tab w:val="left" w:pos="851"/>
        </w:tabs>
        <w:spacing w:after="0" w:line="240" w:lineRule="auto"/>
        <w:ind w:left="0" w:firstLine="709"/>
        <w:jc w:val="both"/>
        <w:rPr>
          <w:rFonts w:ascii="Times New Roman" w:hAnsi="Times New Roman"/>
          <w:sz w:val="24"/>
          <w:szCs w:val="24"/>
          <w:lang w:val="en-US"/>
        </w:rPr>
      </w:pPr>
      <w:r w:rsidRPr="00670B1A">
        <w:rPr>
          <w:rFonts w:ascii="Times New Roman" w:hAnsi="Times New Roman"/>
          <w:sz w:val="24"/>
          <w:szCs w:val="24"/>
          <w:lang w:val="en-US"/>
        </w:rPr>
        <w:t>populaţia din sectorul privat –</w:t>
      </w:r>
      <w:r w:rsidR="00D202BB" w:rsidRPr="00670B1A">
        <w:rPr>
          <w:rFonts w:ascii="Times New Roman" w:hAnsi="Times New Roman"/>
          <w:sz w:val="24"/>
          <w:szCs w:val="24"/>
          <w:lang w:val="en-US"/>
        </w:rPr>
        <w:t xml:space="preserve"> </w:t>
      </w:r>
      <w:r w:rsidRPr="00670B1A">
        <w:rPr>
          <w:rFonts w:ascii="Times New Roman" w:hAnsi="Times New Roman"/>
          <w:sz w:val="24"/>
          <w:szCs w:val="24"/>
          <w:lang w:val="ro-RO"/>
        </w:rPr>
        <w:t xml:space="preserve">la moment </w:t>
      </w:r>
      <w:r w:rsidR="00D202BB" w:rsidRPr="00670B1A">
        <w:rPr>
          <w:rFonts w:ascii="Times New Roman" w:hAnsi="Times New Roman"/>
          <w:sz w:val="24"/>
          <w:szCs w:val="24"/>
          <w:lang w:val="ro-RO"/>
        </w:rPr>
        <w:t xml:space="preserve">circa </w:t>
      </w:r>
      <w:r w:rsidRPr="00670B1A">
        <w:rPr>
          <w:rFonts w:ascii="Times New Roman" w:hAnsi="Times New Roman"/>
          <w:sz w:val="24"/>
          <w:szCs w:val="24"/>
          <w:lang w:val="ro-RO"/>
        </w:rPr>
        <w:t xml:space="preserve">98% </w:t>
      </w:r>
    </w:p>
    <w:p w:rsidR="003A3760" w:rsidRPr="00670B1A" w:rsidRDefault="003A3760" w:rsidP="000B11D2">
      <w:pPr>
        <w:jc w:val="both"/>
        <w:rPr>
          <w:rFonts w:ascii="Times New Roman" w:hAnsi="Times New Roman"/>
          <w:sz w:val="24"/>
          <w:szCs w:val="24"/>
          <w:lang w:val="en-US"/>
        </w:rPr>
      </w:pPr>
      <w:r w:rsidRPr="00670B1A">
        <w:rPr>
          <w:rFonts w:ascii="Times New Roman" w:hAnsi="Times New Roman"/>
          <w:sz w:val="24"/>
          <w:szCs w:val="24"/>
          <w:lang w:val="en-US"/>
        </w:rPr>
        <w:t xml:space="preserve">Pe teritoriul oraşului sunt amenajate 66 platforme autorizate cu containere pentru colectarea deşeurilor, din care 7 platforme sunt  îngrădite cu cărămidă, 4 – cu  ardezie, numărul total al containerelor – 140 buc. </w:t>
      </w:r>
    </w:p>
    <w:p w:rsidR="003A3760" w:rsidRPr="00670B1A" w:rsidRDefault="003A3760" w:rsidP="000B11D2">
      <w:pPr>
        <w:jc w:val="both"/>
        <w:rPr>
          <w:rFonts w:ascii="Times New Roman" w:hAnsi="Times New Roman"/>
          <w:sz w:val="24"/>
          <w:szCs w:val="24"/>
          <w:lang w:val="en-US"/>
        </w:rPr>
      </w:pPr>
      <w:r w:rsidRPr="00670B1A">
        <w:rPr>
          <w:rFonts w:ascii="Times New Roman" w:hAnsi="Times New Roman"/>
          <w:sz w:val="24"/>
          <w:szCs w:val="24"/>
          <w:lang w:val="en-US"/>
        </w:rPr>
        <w:lastRenderedPageBreak/>
        <w:t xml:space="preserve">În sectorul privat evacuarea gunoiului se efectuează 1 dată pe săptamînă în baza taxei de salubriare în mărime de 8 lei pentru o persoană pe lună care se aplică de la 01.07.2013 . De regulă salubrizarea străzilor urbei se efectuează manual. Deşeurile forestiere apărute în rezultatul lucrărilor de salubrizare forestieră sunt evaluate şi sunt repartizate persoanelor vulnerabile sau servesc ca plată pentru serviciul de tăiere/defrişare a arborilor uscaţi sau care prezintă pericol. Curăţarea străzilor de stratul superior de gheaţă şi dezepezirea lor, împrăştierea materialului antiderapant se efectuază din contul mijloacelor bugetare. </w:t>
      </w:r>
    </w:p>
    <w:p w:rsidR="003A3760" w:rsidRPr="00670B1A" w:rsidRDefault="003A3760" w:rsidP="000B11D2">
      <w:pPr>
        <w:jc w:val="both"/>
        <w:rPr>
          <w:rFonts w:ascii="Times New Roman" w:hAnsi="Times New Roman"/>
          <w:sz w:val="24"/>
          <w:szCs w:val="24"/>
          <w:lang w:val="en-US"/>
        </w:rPr>
      </w:pPr>
      <w:r w:rsidRPr="00670B1A">
        <w:rPr>
          <w:rFonts w:ascii="Times New Roman" w:hAnsi="Times New Roman"/>
          <w:sz w:val="24"/>
          <w:szCs w:val="24"/>
          <w:lang w:val="en-US"/>
        </w:rPr>
        <w:t xml:space="preserve">Problema cîinilor vagabonzi în oraş nu este soluţionată, pentru înhumarea astfel de animale anterior se folosea groapa Bekkari, amplasată pe teritoriul gunoiştei existente. Actualmente groapa Bekkari nu funcţionează. </w:t>
      </w:r>
    </w:p>
    <w:p w:rsidR="003A3760" w:rsidRPr="00670B1A" w:rsidRDefault="003A3760" w:rsidP="00B36FDC">
      <w:pPr>
        <w:spacing w:after="0" w:line="240" w:lineRule="auto"/>
        <w:rPr>
          <w:rFonts w:ascii="Times New Roman" w:hAnsi="Times New Roman"/>
          <w:sz w:val="24"/>
          <w:szCs w:val="24"/>
          <w:lang w:val="ro-RO"/>
        </w:rPr>
      </w:pP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b/>
          <w:bCs/>
          <w:sz w:val="24"/>
          <w:szCs w:val="24"/>
          <w:lang w:val="ro-RO"/>
        </w:rPr>
        <w:t>4.8. Mediul ambiant şi situaţia ecologică</w:t>
      </w:r>
      <w:r w:rsidRPr="00670B1A">
        <w:rPr>
          <w:rFonts w:ascii="Times New Roman" w:hAnsi="Times New Roman"/>
          <w:sz w:val="24"/>
          <w:szCs w:val="24"/>
          <w:lang w:val="ro-RO"/>
        </w:rPr>
        <w:tab/>
      </w: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4.8.1 Factorii calităţii mediului – apele, solurile, aerul</w:t>
      </w:r>
      <w:r w:rsidRPr="00670B1A">
        <w:rPr>
          <w:rFonts w:ascii="Times New Roman" w:hAnsi="Times New Roman"/>
          <w:sz w:val="24"/>
          <w:szCs w:val="24"/>
          <w:lang w:val="ro-RO"/>
        </w:rPr>
        <w:tab/>
      </w:r>
    </w:p>
    <w:p w:rsidR="003A3760" w:rsidRPr="00670B1A" w:rsidRDefault="003A3760" w:rsidP="002F6FCF">
      <w:pPr>
        <w:pStyle w:val="11"/>
        <w:tabs>
          <w:tab w:val="left" w:pos="720"/>
        </w:tabs>
        <w:spacing w:line="240" w:lineRule="auto"/>
        <w:ind w:firstLine="0"/>
        <w:jc w:val="both"/>
        <w:rPr>
          <w:rFonts w:cs="Times New Roman"/>
          <w:color w:val="auto"/>
          <w:lang w:val="ro-RO" w:eastAsia="ar-SA"/>
        </w:rPr>
      </w:pPr>
      <w:r w:rsidRPr="00670B1A">
        <w:rPr>
          <w:rFonts w:cs="Times New Roman"/>
          <w:color w:val="auto"/>
          <w:lang w:val="ro-RO" w:eastAsia="ar-SA"/>
        </w:rPr>
        <w:t xml:space="preserve">Principalele surse de poluare a obiectivelor acvatice ale oraşului sunt apele reziduale insuficient purificate, evacuate de la staţia de epurare orăşenească, debitul de la sectorul locativ individual, precum şi debitul de suprafaţă. </w:t>
      </w:r>
    </w:p>
    <w:p w:rsidR="003A3760" w:rsidRPr="00670B1A" w:rsidRDefault="003A3760" w:rsidP="002F6FCF">
      <w:pPr>
        <w:pStyle w:val="11"/>
        <w:tabs>
          <w:tab w:val="left" w:pos="720"/>
        </w:tabs>
        <w:spacing w:line="240" w:lineRule="auto"/>
        <w:ind w:firstLine="0"/>
        <w:jc w:val="both"/>
        <w:rPr>
          <w:rFonts w:cs="Times New Roman"/>
          <w:color w:val="auto"/>
          <w:lang w:val="ro-RO" w:eastAsia="ar-SA"/>
        </w:rPr>
      </w:pPr>
      <w:r w:rsidRPr="00670B1A">
        <w:rPr>
          <w:rFonts w:cs="Times New Roman"/>
          <w:color w:val="auto"/>
          <w:lang w:val="ro-RO" w:eastAsia="ar-SA"/>
        </w:rPr>
        <w:t xml:space="preserve">Debitul de suprafaţă evacuat pe terenurile agricole contribuie la sporirea mineralizării şi creşterea numărului total de substanţe organice în obiectivele acvatice. </w:t>
      </w:r>
    </w:p>
    <w:p w:rsidR="003A3760" w:rsidRPr="00670B1A" w:rsidRDefault="003A3760" w:rsidP="002F6FCF">
      <w:pPr>
        <w:pStyle w:val="11"/>
        <w:tabs>
          <w:tab w:val="left" w:pos="720"/>
        </w:tabs>
        <w:spacing w:line="240" w:lineRule="auto"/>
        <w:ind w:firstLine="0"/>
        <w:jc w:val="both"/>
        <w:rPr>
          <w:rFonts w:cs="Times New Roman"/>
          <w:color w:val="auto"/>
          <w:lang w:val="ro-RO" w:eastAsia="ar-SA"/>
        </w:rPr>
      </w:pPr>
      <w:r w:rsidRPr="00670B1A">
        <w:rPr>
          <w:rFonts w:cs="Times New Roman"/>
          <w:color w:val="auto"/>
          <w:lang w:val="ro-RO" w:eastAsia="ar-SA"/>
        </w:rPr>
        <w:t xml:space="preserve">Asupra stării sanitare  a resurselor acvatice ale oraşului (apele de suprafaţă şi subterane) influenţează negativ de asemenea, latrinele şi gunoiştile de pe teritoriul sectorului locativ individual. </w:t>
      </w:r>
    </w:p>
    <w:p w:rsidR="003A3760" w:rsidRPr="00670B1A" w:rsidRDefault="003A3760" w:rsidP="00550784">
      <w:pPr>
        <w:jc w:val="both"/>
        <w:rPr>
          <w:rFonts w:ascii="Times New Roman" w:hAnsi="Times New Roman"/>
          <w:sz w:val="24"/>
          <w:szCs w:val="24"/>
          <w:lang w:val="ro-RO"/>
        </w:rPr>
      </w:pPr>
    </w:p>
    <w:p w:rsidR="003A3760" w:rsidRPr="00670B1A" w:rsidRDefault="003A3760" w:rsidP="00550784">
      <w:pPr>
        <w:jc w:val="both"/>
        <w:rPr>
          <w:rFonts w:ascii="Times New Roman" w:hAnsi="Times New Roman"/>
          <w:sz w:val="24"/>
          <w:szCs w:val="24"/>
          <w:lang w:val="ro-RO"/>
        </w:rPr>
      </w:pPr>
      <w:r w:rsidRPr="00670B1A">
        <w:rPr>
          <w:rFonts w:ascii="Times New Roman" w:hAnsi="Times New Roman"/>
          <w:sz w:val="24"/>
          <w:szCs w:val="24"/>
          <w:lang w:val="ro-RO"/>
        </w:rPr>
        <w:t xml:space="preserve">În or. Cimişlia aerului atmosferic este poluat în deosebi de transportul auto, complexul termoenergetic, industrie. </w:t>
      </w:r>
    </w:p>
    <w:p w:rsidR="003A3760" w:rsidRPr="00670B1A" w:rsidRDefault="003A3760" w:rsidP="00550784">
      <w:pPr>
        <w:jc w:val="both"/>
        <w:rPr>
          <w:rFonts w:ascii="Times New Roman" w:hAnsi="Times New Roman"/>
          <w:sz w:val="24"/>
          <w:szCs w:val="24"/>
          <w:lang w:val="ro-RO"/>
        </w:rPr>
      </w:pPr>
      <w:r w:rsidRPr="00670B1A">
        <w:rPr>
          <w:rFonts w:ascii="Times New Roman" w:hAnsi="Times New Roman"/>
          <w:sz w:val="24"/>
          <w:szCs w:val="24"/>
          <w:lang w:val="ro-RO"/>
        </w:rPr>
        <w:t xml:space="preserve">Complexul termoenergetic este format din cazangeriile formaţiunilor industriale, şi cazangeriile sectorului locativ. </w:t>
      </w:r>
    </w:p>
    <w:p w:rsidR="003A3760" w:rsidRPr="00670B1A" w:rsidRDefault="003A3760" w:rsidP="00550784">
      <w:pPr>
        <w:jc w:val="both"/>
        <w:rPr>
          <w:rFonts w:ascii="Times New Roman" w:hAnsi="Times New Roman"/>
          <w:sz w:val="24"/>
          <w:szCs w:val="24"/>
          <w:lang w:val="ro-RO" w:eastAsia="ar-SA"/>
        </w:rPr>
      </w:pPr>
      <w:r w:rsidRPr="00670B1A">
        <w:rPr>
          <w:rFonts w:ascii="Times New Roman" w:hAnsi="Times New Roman"/>
          <w:sz w:val="24"/>
          <w:szCs w:val="24"/>
          <w:lang w:val="ro-RO"/>
        </w:rPr>
        <w:t xml:space="preserve">Din formaţiunile de producere </w:t>
      </w:r>
      <w:r w:rsidRPr="00670B1A">
        <w:rPr>
          <w:rFonts w:ascii="Times New Roman" w:hAnsi="Times New Roman"/>
          <w:sz w:val="24"/>
          <w:szCs w:val="24"/>
          <w:lang w:val="ro-RO" w:eastAsia="ar-SA"/>
        </w:rPr>
        <w:t xml:space="preserve">impact sporit asupra poluării aerului atmosferic se înregistrează la întreprinderile din industria materialelor de construcţii şi cele de transport. </w:t>
      </w:r>
    </w:p>
    <w:p w:rsidR="003A3760" w:rsidRPr="00670B1A" w:rsidRDefault="003A3760" w:rsidP="00550784">
      <w:pPr>
        <w:jc w:val="both"/>
        <w:rPr>
          <w:rFonts w:ascii="Times New Roman" w:hAnsi="Times New Roman"/>
          <w:sz w:val="24"/>
          <w:szCs w:val="24"/>
          <w:lang w:val="ro-RO" w:eastAsia="ar-SA"/>
        </w:rPr>
      </w:pPr>
      <w:r w:rsidRPr="00670B1A">
        <w:rPr>
          <w:rFonts w:ascii="Times New Roman" w:hAnsi="Times New Roman"/>
          <w:sz w:val="24"/>
          <w:szCs w:val="24"/>
          <w:lang w:val="ro-RO" w:eastAsia="ar-SA"/>
        </w:rPr>
        <w:t>Asupra stării sanitare a solului urban influenţează de asemenea şi volumul deşeurilor de producere şi menajere acumulate, structura şi caracterul localizării.</w:t>
      </w:r>
    </w:p>
    <w:p w:rsidR="003A3760" w:rsidRPr="00670B1A" w:rsidRDefault="003A3760" w:rsidP="00B36FDC">
      <w:pPr>
        <w:spacing w:after="0" w:line="240" w:lineRule="auto"/>
        <w:rPr>
          <w:rFonts w:ascii="Times New Roman" w:hAnsi="Times New Roman"/>
          <w:sz w:val="24"/>
          <w:szCs w:val="24"/>
          <w:lang w:val="ro-RO"/>
        </w:rPr>
      </w:pP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4.8.2 Designul hidrologic</w:t>
      </w:r>
    </w:p>
    <w:p w:rsidR="003A3760" w:rsidRPr="00670B1A" w:rsidRDefault="003A3760" w:rsidP="00550784">
      <w:pPr>
        <w:jc w:val="both"/>
        <w:rPr>
          <w:rFonts w:ascii="Times New Roman" w:hAnsi="Times New Roman"/>
          <w:sz w:val="24"/>
          <w:szCs w:val="24"/>
          <w:lang w:val="ro-RO"/>
        </w:rPr>
      </w:pPr>
      <w:r w:rsidRPr="00670B1A">
        <w:rPr>
          <w:rFonts w:ascii="Times New Roman" w:hAnsi="Times New Roman"/>
          <w:sz w:val="24"/>
          <w:szCs w:val="24"/>
          <w:lang w:val="ro-RO"/>
        </w:rPr>
        <w:t xml:space="preserve">În limitele teritoriului oraşului sectoarele de luncă se caracterizează prin prezenţa apelor freatice aproape de suprafaţa terestră (0,5-2,8m). Rocile orizontului acvifer sunt reprezentate prin argile nisipoase şi nisipuri cu incluziuni de prundiş de origine aluvială. </w:t>
      </w:r>
    </w:p>
    <w:p w:rsidR="003A3760" w:rsidRPr="00670B1A" w:rsidRDefault="003A3760" w:rsidP="00550784">
      <w:pPr>
        <w:jc w:val="both"/>
        <w:rPr>
          <w:rFonts w:ascii="Times New Roman" w:hAnsi="Times New Roman"/>
          <w:sz w:val="24"/>
          <w:szCs w:val="24"/>
          <w:lang w:val="ro-RO"/>
        </w:rPr>
      </w:pPr>
      <w:r w:rsidRPr="00670B1A">
        <w:rPr>
          <w:rFonts w:ascii="Times New Roman" w:hAnsi="Times New Roman"/>
          <w:sz w:val="24"/>
          <w:szCs w:val="24"/>
          <w:lang w:val="ro-RO"/>
        </w:rPr>
        <w:t xml:space="preserve">În partea din aval a pantei cumpenei apelor apele freatice debuşează la adîncimea 3,0m. </w:t>
      </w:r>
    </w:p>
    <w:p w:rsidR="003A3760" w:rsidRPr="00670B1A" w:rsidRDefault="003A3760" w:rsidP="00550784">
      <w:pPr>
        <w:jc w:val="both"/>
        <w:rPr>
          <w:rFonts w:ascii="Times New Roman" w:hAnsi="Times New Roman"/>
          <w:sz w:val="24"/>
          <w:szCs w:val="24"/>
          <w:lang w:val="ro-RO"/>
        </w:rPr>
      </w:pPr>
      <w:r w:rsidRPr="00670B1A">
        <w:rPr>
          <w:rFonts w:ascii="Times New Roman" w:hAnsi="Times New Roman"/>
          <w:sz w:val="24"/>
          <w:szCs w:val="24"/>
          <w:lang w:val="ro-RO"/>
        </w:rPr>
        <w:t xml:space="preserve">În partea de mijloc a pantei aceste zăcăminte se află la adîncimea 6,9-14,5m, în partea superioară a pantei în rezultatul forării până la adîncimea 17,0m aceste zăcăminte nu au fost descoperite. </w:t>
      </w:r>
    </w:p>
    <w:p w:rsidR="003A3760" w:rsidRPr="00670B1A" w:rsidRDefault="003A3760" w:rsidP="00550784">
      <w:pPr>
        <w:jc w:val="both"/>
        <w:rPr>
          <w:rFonts w:ascii="Times New Roman" w:hAnsi="Times New Roman"/>
          <w:sz w:val="24"/>
          <w:szCs w:val="24"/>
          <w:lang w:val="ro-RO"/>
        </w:rPr>
      </w:pPr>
      <w:r w:rsidRPr="00670B1A">
        <w:rPr>
          <w:rFonts w:ascii="Times New Roman" w:hAnsi="Times New Roman"/>
          <w:sz w:val="24"/>
          <w:szCs w:val="24"/>
          <w:lang w:val="ro-RO"/>
        </w:rPr>
        <w:t xml:space="preserve">Rocile stratului acvifer în partea inferioară şi de mijloc al pantei sunt reprezentate de argile nisipoase cu vârstă cuaternară şi argile ale neogenului. </w:t>
      </w: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b/>
          <w:bCs/>
          <w:sz w:val="24"/>
          <w:szCs w:val="24"/>
          <w:lang w:val="ro-RO"/>
        </w:rPr>
        <w:lastRenderedPageBreak/>
        <w:t>4.9. Guvernarea locală/Indicatori de performanţă</w:t>
      </w:r>
      <w:r w:rsidRPr="00670B1A">
        <w:rPr>
          <w:rFonts w:ascii="Times New Roman" w:hAnsi="Times New Roman"/>
          <w:sz w:val="24"/>
          <w:szCs w:val="24"/>
          <w:lang w:val="ro-RO"/>
        </w:rPr>
        <w:tab/>
      </w: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4.9.1 Securitatea locuitorilor</w:t>
      </w:r>
      <w:r w:rsidRPr="00670B1A">
        <w:rPr>
          <w:rFonts w:ascii="Times New Roman" w:hAnsi="Times New Roman"/>
          <w:sz w:val="24"/>
          <w:szCs w:val="24"/>
          <w:lang w:val="ro-RO"/>
        </w:rPr>
        <w:tab/>
      </w:r>
    </w:p>
    <w:p w:rsidR="003A3760" w:rsidRPr="00670B1A" w:rsidRDefault="003A3760" w:rsidP="003B59CF">
      <w:pPr>
        <w:rPr>
          <w:rFonts w:ascii="Times New Roman" w:hAnsi="Times New Roman"/>
          <w:sz w:val="24"/>
          <w:szCs w:val="24"/>
          <w:lang w:val="en-US"/>
        </w:rPr>
      </w:pPr>
      <w:r w:rsidRPr="00670B1A">
        <w:rPr>
          <w:rFonts w:ascii="Times New Roman" w:hAnsi="Times New Roman"/>
          <w:sz w:val="24"/>
          <w:szCs w:val="24"/>
          <w:lang w:val="en-US"/>
        </w:rPr>
        <w:t>Date statistice privind numărul de crime înregistrate pe teritoriul oraşului Cimişlia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55"/>
        <w:gridCol w:w="1113"/>
        <w:gridCol w:w="1113"/>
        <w:gridCol w:w="1113"/>
        <w:gridCol w:w="1080"/>
        <w:gridCol w:w="1260"/>
      </w:tblGrid>
      <w:tr w:rsidR="003A3760" w:rsidRPr="00670B1A" w:rsidTr="00965B97">
        <w:tc>
          <w:tcPr>
            <w:tcW w:w="2955" w:type="dxa"/>
          </w:tcPr>
          <w:p w:rsidR="003A3760" w:rsidRPr="00670B1A" w:rsidRDefault="003A3760" w:rsidP="00965B97">
            <w:pPr>
              <w:jc w:val="center"/>
              <w:rPr>
                <w:rFonts w:ascii="Times New Roman" w:hAnsi="Times New Roman"/>
                <w:b/>
                <w:sz w:val="24"/>
                <w:szCs w:val="24"/>
              </w:rPr>
            </w:pPr>
            <w:r w:rsidRPr="00670B1A">
              <w:rPr>
                <w:rFonts w:ascii="Times New Roman" w:hAnsi="Times New Roman"/>
                <w:b/>
                <w:sz w:val="24"/>
                <w:szCs w:val="24"/>
              </w:rPr>
              <w:t>Denumirea indicatorilor</w:t>
            </w:r>
          </w:p>
        </w:tc>
        <w:tc>
          <w:tcPr>
            <w:tcW w:w="1113" w:type="dxa"/>
          </w:tcPr>
          <w:p w:rsidR="003A3760" w:rsidRPr="00670B1A" w:rsidRDefault="003A3760" w:rsidP="00965B97">
            <w:pPr>
              <w:jc w:val="center"/>
              <w:rPr>
                <w:rFonts w:ascii="Times New Roman" w:hAnsi="Times New Roman"/>
                <w:b/>
                <w:sz w:val="24"/>
                <w:szCs w:val="24"/>
              </w:rPr>
            </w:pPr>
            <w:r w:rsidRPr="00670B1A">
              <w:rPr>
                <w:rFonts w:ascii="Times New Roman" w:hAnsi="Times New Roman"/>
                <w:b/>
                <w:sz w:val="24"/>
                <w:szCs w:val="24"/>
              </w:rPr>
              <w:t>2009</w:t>
            </w:r>
          </w:p>
        </w:tc>
        <w:tc>
          <w:tcPr>
            <w:tcW w:w="1113" w:type="dxa"/>
          </w:tcPr>
          <w:p w:rsidR="003A3760" w:rsidRPr="00670B1A" w:rsidRDefault="003A3760" w:rsidP="00965B97">
            <w:pPr>
              <w:jc w:val="center"/>
              <w:rPr>
                <w:rFonts w:ascii="Times New Roman" w:hAnsi="Times New Roman"/>
                <w:b/>
                <w:sz w:val="24"/>
                <w:szCs w:val="24"/>
              </w:rPr>
            </w:pPr>
            <w:r w:rsidRPr="00670B1A">
              <w:rPr>
                <w:rFonts w:ascii="Times New Roman" w:hAnsi="Times New Roman"/>
                <w:b/>
                <w:sz w:val="24"/>
                <w:szCs w:val="24"/>
              </w:rPr>
              <w:t>2010</w:t>
            </w:r>
          </w:p>
        </w:tc>
        <w:tc>
          <w:tcPr>
            <w:tcW w:w="1113" w:type="dxa"/>
          </w:tcPr>
          <w:p w:rsidR="003A3760" w:rsidRPr="00670B1A" w:rsidRDefault="003A3760" w:rsidP="00965B97">
            <w:pPr>
              <w:jc w:val="center"/>
              <w:rPr>
                <w:rFonts w:ascii="Times New Roman" w:hAnsi="Times New Roman"/>
                <w:b/>
                <w:sz w:val="24"/>
                <w:szCs w:val="24"/>
              </w:rPr>
            </w:pPr>
            <w:r w:rsidRPr="00670B1A">
              <w:rPr>
                <w:rFonts w:ascii="Times New Roman" w:hAnsi="Times New Roman"/>
                <w:b/>
                <w:sz w:val="24"/>
                <w:szCs w:val="24"/>
              </w:rPr>
              <w:t>2011</w:t>
            </w:r>
          </w:p>
        </w:tc>
        <w:tc>
          <w:tcPr>
            <w:tcW w:w="1080" w:type="dxa"/>
          </w:tcPr>
          <w:p w:rsidR="003A3760" w:rsidRPr="00670B1A" w:rsidRDefault="003A3760" w:rsidP="00965B97">
            <w:pPr>
              <w:jc w:val="center"/>
              <w:rPr>
                <w:rFonts w:ascii="Times New Roman" w:hAnsi="Times New Roman"/>
                <w:b/>
                <w:sz w:val="24"/>
                <w:szCs w:val="24"/>
              </w:rPr>
            </w:pPr>
            <w:r w:rsidRPr="00670B1A">
              <w:rPr>
                <w:rFonts w:ascii="Times New Roman" w:hAnsi="Times New Roman"/>
                <w:b/>
                <w:sz w:val="24"/>
                <w:szCs w:val="24"/>
              </w:rPr>
              <w:t>2012</w:t>
            </w:r>
          </w:p>
        </w:tc>
        <w:tc>
          <w:tcPr>
            <w:tcW w:w="1260" w:type="dxa"/>
          </w:tcPr>
          <w:p w:rsidR="003A3760" w:rsidRPr="00670B1A" w:rsidRDefault="003A3760" w:rsidP="00965B97">
            <w:pPr>
              <w:jc w:val="center"/>
              <w:rPr>
                <w:rFonts w:ascii="Times New Roman" w:hAnsi="Times New Roman"/>
                <w:b/>
                <w:sz w:val="24"/>
                <w:szCs w:val="24"/>
              </w:rPr>
            </w:pPr>
            <w:r w:rsidRPr="00670B1A">
              <w:rPr>
                <w:rFonts w:ascii="Times New Roman" w:hAnsi="Times New Roman"/>
                <w:b/>
                <w:sz w:val="24"/>
                <w:szCs w:val="24"/>
              </w:rPr>
              <w:t>2013</w:t>
            </w:r>
          </w:p>
        </w:tc>
      </w:tr>
      <w:tr w:rsidR="003A3760" w:rsidRPr="00670B1A" w:rsidTr="00965B97">
        <w:tc>
          <w:tcPr>
            <w:tcW w:w="2955" w:type="dxa"/>
          </w:tcPr>
          <w:p w:rsidR="003A3760" w:rsidRPr="00670B1A" w:rsidRDefault="003A3760" w:rsidP="00965B97">
            <w:pPr>
              <w:rPr>
                <w:rFonts w:ascii="Times New Roman" w:hAnsi="Times New Roman"/>
                <w:sz w:val="24"/>
                <w:szCs w:val="24"/>
              </w:rPr>
            </w:pPr>
            <w:r w:rsidRPr="00670B1A">
              <w:rPr>
                <w:rFonts w:ascii="Times New Roman" w:hAnsi="Times New Roman"/>
                <w:sz w:val="24"/>
                <w:szCs w:val="24"/>
              </w:rPr>
              <w:t xml:space="preserve">Pe teritoriul oraşului </w:t>
            </w:r>
          </w:p>
        </w:tc>
        <w:tc>
          <w:tcPr>
            <w:tcW w:w="1113" w:type="dxa"/>
          </w:tcPr>
          <w:p w:rsidR="003A3760" w:rsidRPr="00670B1A" w:rsidRDefault="003A3760" w:rsidP="00965B97">
            <w:pPr>
              <w:rPr>
                <w:rFonts w:ascii="Times New Roman" w:hAnsi="Times New Roman"/>
                <w:sz w:val="24"/>
                <w:szCs w:val="24"/>
              </w:rPr>
            </w:pPr>
            <w:r w:rsidRPr="00670B1A">
              <w:rPr>
                <w:rFonts w:ascii="Times New Roman" w:hAnsi="Times New Roman"/>
                <w:sz w:val="24"/>
                <w:szCs w:val="24"/>
              </w:rPr>
              <w:t>100</w:t>
            </w:r>
          </w:p>
        </w:tc>
        <w:tc>
          <w:tcPr>
            <w:tcW w:w="1113" w:type="dxa"/>
          </w:tcPr>
          <w:p w:rsidR="003A3760" w:rsidRPr="00670B1A" w:rsidRDefault="003A3760" w:rsidP="00965B97">
            <w:pPr>
              <w:rPr>
                <w:rFonts w:ascii="Times New Roman" w:hAnsi="Times New Roman"/>
                <w:sz w:val="24"/>
                <w:szCs w:val="24"/>
              </w:rPr>
            </w:pPr>
            <w:r w:rsidRPr="00670B1A">
              <w:rPr>
                <w:rFonts w:ascii="Times New Roman" w:hAnsi="Times New Roman"/>
                <w:sz w:val="24"/>
                <w:szCs w:val="24"/>
              </w:rPr>
              <w:t>106</w:t>
            </w:r>
          </w:p>
        </w:tc>
        <w:tc>
          <w:tcPr>
            <w:tcW w:w="1113" w:type="dxa"/>
          </w:tcPr>
          <w:p w:rsidR="003A3760" w:rsidRPr="00670B1A" w:rsidRDefault="003A3760" w:rsidP="00965B97">
            <w:pPr>
              <w:rPr>
                <w:rFonts w:ascii="Times New Roman" w:hAnsi="Times New Roman"/>
                <w:sz w:val="24"/>
                <w:szCs w:val="24"/>
              </w:rPr>
            </w:pPr>
            <w:r w:rsidRPr="00670B1A">
              <w:rPr>
                <w:rFonts w:ascii="Times New Roman" w:hAnsi="Times New Roman"/>
                <w:sz w:val="24"/>
                <w:szCs w:val="24"/>
              </w:rPr>
              <w:t>140</w:t>
            </w:r>
          </w:p>
        </w:tc>
        <w:tc>
          <w:tcPr>
            <w:tcW w:w="1080" w:type="dxa"/>
          </w:tcPr>
          <w:p w:rsidR="003A3760" w:rsidRPr="00670B1A" w:rsidRDefault="003A3760" w:rsidP="00965B97">
            <w:pPr>
              <w:rPr>
                <w:rFonts w:ascii="Times New Roman" w:hAnsi="Times New Roman"/>
                <w:sz w:val="24"/>
                <w:szCs w:val="24"/>
              </w:rPr>
            </w:pPr>
            <w:r w:rsidRPr="00670B1A">
              <w:rPr>
                <w:rFonts w:ascii="Times New Roman" w:hAnsi="Times New Roman"/>
                <w:sz w:val="24"/>
                <w:szCs w:val="24"/>
              </w:rPr>
              <w:t>120</w:t>
            </w:r>
          </w:p>
        </w:tc>
        <w:tc>
          <w:tcPr>
            <w:tcW w:w="1260" w:type="dxa"/>
          </w:tcPr>
          <w:p w:rsidR="003A3760" w:rsidRPr="00670B1A" w:rsidRDefault="003A3760" w:rsidP="00965B97">
            <w:pPr>
              <w:rPr>
                <w:rFonts w:ascii="Times New Roman" w:hAnsi="Times New Roman"/>
                <w:sz w:val="24"/>
                <w:szCs w:val="24"/>
              </w:rPr>
            </w:pPr>
            <w:r w:rsidRPr="00670B1A">
              <w:rPr>
                <w:rFonts w:ascii="Times New Roman" w:hAnsi="Times New Roman"/>
                <w:sz w:val="24"/>
                <w:szCs w:val="24"/>
              </w:rPr>
              <w:t>164</w:t>
            </w:r>
          </w:p>
        </w:tc>
      </w:tr>
      <w:tr w:rsidR="003A3760" w:rsidRPr="00670B1A" w:rsidTr="00965B97">
        <w:tc>
          <w:tcPr>
            <w:tcW w:w="2955" w:type="dxa"/>
          </w:tcPr>
          <w:p w:rsidR="003A3760" w:rsidRPr="00670B1A" w:rsidRDefault="003A3760" w:rsidP="00965B97">
            <w:pPr>
              <w:rPr>
                <w:rFonts w:ascii="Times New Roman" w:hAnsi="Times New Roman"/>
                <w:sz w:val="24"/>
                <w:szCs w:val="24"/>
              </w:rPr>
            </w:pPr>
            <w:r w:rsidRPr="00670B1A">
              <w:rPr>
                <w:rFonts w:ascii="Times New Roman" w:hAnsi="Times New Roman"/>
                <w:sz w:val="24"/>
                <w:szCs w:val="24"/>
              </w:rPr>
              <w:t>Pe teritoriul raionului</w:t>
            </w:r>
          </w:p>
        </w:tc>
        <w:tc>
          <w:tcPr>
            <w:tcW w:w="1113" w:type="dxa"/>
          </w:tcPr>
          <w:p w:rsidR="003A3760" w:rsidRPr="00670B1A" w:rsidRDefault="003A3760" w:rsidP="00965B97">
            <w:pPr>
              <w:rPr>
                <w:rFonts w:ascii="Times New Roman" w:hAnsi="Times New Roman"/>
                <w:sz w:val="24"/>
                <w:szCs w:val="24"/>
              </w:rPr>
            </w:pPr>
            <w:r w:rsidRPr="00670B1A">
              <w:rPr>
                <w:rFonts w:ascii="Times New Roman" w:hAnsi="Times New Roman"/>
                <w:sz w:val="24"/>
                <w:szCs w:val="24"/>
              </w:rPr>
              <w:t>258</w:t>
            </w:r>
          </w:p>
        </w:tc>
        <w:tc>
          <w:tcPr>
            <w:tcW w:w="1113" w:type="dxa"/>
          </w:tcPr>
          <w:p w:rsidR="003A3760" w:rsidRPr="00670B1A" w:rsidRDefault="003A3760" w:rsidP="00965B97">
            <w:pPr>
              <w:rPr>
                <w:rFonts w:ascii="Times New Roman" w:hAnsi="Times New Roman"/>
                <w:sz w:val="24"/>
                <w:szCs w:val="24"/>
              </w:rPr>
            </w:pPr>
            <w:r w:rsidRPr="00670B1A">
              <w:rPr>
                <w:rFonts w:ascii="Times New Roman" w:hAnsi="Times New Roman"/>
                <w:sz w:val="24"/>
                <w:szCs w:val="24"/>
              </w:rPr>
              <w:t>286</w:t>
            </w:r>
          </w:p>
        </w:tc>
        <w:tc>
          <w:tcPr>
            <w:tcW w:w="1113" w:type="dxa"/>
          </w:tcPr>
          <w:p w:rsidR="003A3760" w:rsidRPr="00670B1A" w:rsidRDefault="003A3760" w:rsidP="00965B97">
            <w:pPr>
              <w:rPr>
                <w:rFonts w:ascii="Times New Roman" w:hAnsi="Times New Roman"/>
                <w:sz w:val="24"/>
                <w:szCs w:val="24"/>
              </w:rPr>
            </w:pPr>
            <w:r w:rsidRPr="00670B1A">
              <w:rPr>
                <w:rFonts w:ascii="Times New Roman" w:hAnsi="Times New Roman"/>
                <w:sz w:val="24"/>
                <w:szCs w:val="24"/>
              </w:rPr>
              <w:t>316</w:t>
            </w:r>
          </w:p>
        </w:tc>
        <w:tc>
          <w:tcPr>
            <w:tcW w:w="1080" w:type="dxa"/>
          </w:tcPr>
          <w:p w:rsidR="003A3760" w:rsidRPr="00670B1A" w:rsidRDefault="003A3760" w:rsidP="00965B97">
            <w:pPr>
              <w:rPr>
                <w:rFonts w:ascii="Times New Roman" w:hAnsi="Times New Roman"/>
                <w:sz w:val="24"/>
                <w:szCs w:val="24"/>
              </w:rPr>
            </w:pPr>
            <w:r w:rsidRPr="00670B1A">
              <w:rPr>
                <w:rFonts w:ascii="Times New Roman" w:hAnsi="Times New Roman"/>
                <w:sz w:val="24"/>
                <w:szCs w:val="24"/>
              </w:rPr>
              <w:t>311</w:t>
            </w:r>
          </w:p>
        </w:tc>
        <w:tc>
          <w:tcPr>
            <w:tcW w:w="1260" w:type="dxa"/>
          </w:tcPr>
          <w:p w:rsidR="003A3760" w:rsidRPr="00670B1A" w:rsidRDefault="003A3760" w:rsidP="00965B97">
            <w:pPr>
              <w:rPr>
                <w:rFonts w:ascii="Times New Roman" w:hAnsi="Times New Roman"/>
                <w:sz w:val="24"/>
                <w:szCs w:val="24"/>
              </w:rPr>
            </w:pPr>
            <w:r w:rsidRPr="00670B1A">
              <w:rPr>
                <w:rFonts w:ascii="Times New Roman" w:hAnsi="Times New Roman"/>
                <w:sz w:val="24"/>
                <w:szCs w:val="24"/>
              </w:rPr>
              <w:t>381</w:t>
            </w:r>
          </w:p>
        </w:tc>
      </w:tr>
      <w:tr w:rsidR="003A3760" w:rsidRPr="00670B1A" w:rsidTr="00965B97">
        <w:tc>
          <w:tcPr>
            <w:tcW w:w="2955" w:type="dxa"/>
          </w:tcPr>
          <w:p w:rsidR="003A3760" w:rsidRPr="00670B1A" w:rsidRDefault="003A3760" w:rsidP="00965B97">
            <w:pPr>
              <w:ind w:left="360"/>
              <w:rPr>
                <w:rFonts w:ascii="Times New Roman" w:hAnsi="Times New Roman"/>
                <w:sz w:val="24"/>
                <w:szCs w:val="24"/>
                <w:lang w:val="en-US"/>
              </w:rPr>
            </w:pPr>
            <w:r w:rsidRPr="00670B1A">
              <w:rPr>
                <w:rFonts w:ascii="Times New Roman" w:hAnsi="Times New Roman"/>
                <w:sz w:val="24"/>
                <w:szCs w:val="24"/>
                <w:lang w:val="en-US"/>
              </w:rPr>
              <w:t>Inclusiv crime cu caracter economic</w:t>
            </w:r>
          </w:p>
        </w:tc>
        <w:tc>
          <w:tcPr>
            <w:tcW w:w="1113" w:type="dxa"/>
          </w:tcPr>
          <w:p w:rsidR="003A3760" w:rsidRPr="00670B1A" w:rsidRDefault="003A3760" w:rsidP="00965B97">
            <w:pPr>
              <w:rPr>
                <w:rFonts w:ascii="Times New Roman" w:hAnsi="Times New Roman"/>
                <w:sz w:val="24"/>
                <w:szCs w:val="24"/>
              </w:rPr>
            </w:pPr>
            <w:r w:rsidRPr="00670B1A">
              <w:rPr>
                <w:rFonts w:ascii="Times New Roman" w:hAnsi="Times New Roman"/>
                <w:sz w:val="24"/>
                <w:szCs w:val="24"/>
              </w:rPr>
              <w:t>7</w:t>
            </w:r>
          </w:p>
        </w:tc>
        <w:tc>
          <w:tcPr>
            <w:tcW w:w="1113" w:type="dxa"/>
          </w:tcPr>
          <w:p w:rsidR="003A3760" w:rsidRPr="00670B1A" w:rsidRDefault="003A3760" w:rsidP="00965B97">
            <w:pPr>
              <w:rPr>
                <w:rFonts w:ascii="Times New Roman" w:hAnsi="Times New Roman"/>
                <w:sz w:val="24"/>
                <w:szCs w:val="24"/>
              </w:rPr>
            </w:pPr>
            <w:r w:rsidRPr="00670B1A">
              <w:rPr>
                <w:rFonts w:ascii="Times New Roman" w:hAnsi="Times New Roman"/>
                <w:sz w:val="24"/>
                <w:szCs w:val="24"/>
              </w:rPr>
              <w:t>2</w:t>
            </w:r>
          </w:p>
        </w:tc>
        <w:tc>
          <w:tcPr>
            <w:tcW w:w="1113" w:type="dxa"/>
          </w:tcPr>
          <w:p w:rsidR="003A3760" w:rsidRPr="00670B1A" w:rsidRDefault="003A3760" w:rsidP="00965B97">
            <w:pPr>
              <w:rPr>
                <w:rFonts w:ascii="Times New Roman" w:hAnsi="Times New Roman"/>
                <w:sz w:val="24"/>
                <w:szCs w:val="24"/>
              </w:rPr>
            </w:pPr>
            <w:r w:rsidRPr="00670B1A">
              <w:rPr>
                <w:rFonts w:ascii="Times New Roman" w:hAnsi="Times New Roman"/>
                <w:sz w:val="24"/>
                <w:szCs w:val="24"/>
              </w:rPr>
              <w:t>0</w:t>
            </w:r>
          </w:p>
        </w:tc>
        <w:tc>
          <w:tcPr>
            <w:tcW w:w="1080" w:type="dxa"/>
          </w:tcPr>
          <w:p w:rsidR="003A3760" w:rsidRPr="00670B1A" w:rsidRDefault="003A3760" w:rsidP="00965B97">
            <w:pPr>
              <w:rPr>
                <w:rFonts w:ascii="Times New Roman" w:hAnsi="Times New Roman"/>
                <w:sz w:val="24"/>
                <w:szCs w:val="24"/>
              </w:rPr>
            </w:pPr>
            <w:r w:rsidRPr="00670B1A">
              <w:rPr>
                <w:rFonts w:ascii="Times New Roman" w:hAnsi="Times New Roman"/>
                <w:sz w:val="24"/>
                <w:szCs w:val="24"/>
              </w:rPr>
              <w:t>1</w:t>
            </w:r>
          </w:p>
        </w:tc>
        <w:tc>
          <w:tcPr>
            <w:tcW w:w="1260" w:type="dxa"/>
          </w:tcPr>
          <w:p w:rsidR="003A3760" w:rsidRPr="00670B1A" w:rsidRDefault="003A3760" w:rsidP="00965B97">
            <w:pPr>
              <w:rPr>
                <w:rFonts w:ascii="Times New Roman" w:hAnsi="Times New Roman"/>
                <w:sz w:val="24"/>
                <w:szCs w:val="24"/>
              </w:rPr>
            </w:pPr>
            <w:r w:rsidRPr="00670B1A">
              <w:rPr>
                <w:rFonts w:ascii="Times New Roman" w:hAnsi="Times New Roman"/>
                <w:sz w:val="24"/>
                <w:szCs w:val="24"/>
              </w:rPr>
              <w:t>1</w:t>
            </w:r>
          </w:p>
        </w:tc>
      </w:tr>
    </w:tbl>
    <w:p w:rsidR="003A3760" w:rsidRPr="00670B1A" w:rsidRDefault="003A3760" w:rsidP="00B36FDC">
      <w:pPr>
        <w:spacing w:after="0" w:line="240" w:lineRule="auto"/>
        <w:rPr>
          <w:rFonts w:ascii="Times New Roman" w:hAnsi="Times New Roman"/>
          <w:sz w:val="24"/>
          <w:szCs w:val="24"/>
          <w:lang w:val="ro-RO"/>
        </w:rPr>
      </w:pP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4.9.2 Serviciile administrative</w:t>
      </w:r>
      <w:r w:rsidRPr="00670B1A">
        <w:rPr>
          <w:rFonts w:ascii="Times New Roman" w:hAnsi="Times New Roman"/>
          <w:sz w:val="24"/>
          <w:szCs w:val="24"/>
          <w:lang w:val="ro-RO"/>
        </w:rPr>
        <w:tab/>
      </w:r>
    </w:p>
    <w:p w:rsidR="003A3760" w:rsidRPr="00670B1A" w:rsidRDefault="003A3760" w:rsidP="001B2B8A">
      <w:pPr>
        <w:autoSpaceDE w:val="0"/>
        <w:jc w:val="both"/>
        <w:rPr>
          <w:rFonts w:ascii="Times New Roman" w:hAnsi="Times New Roman"/>
          <w:b/>
          <w:bCs/>
          <w:sz w:val="24"/>
          <w:szCs w:val="24"/>
          <w:lang w:val="ro-MO"/>
        </w:rPr>
      </w:pPr>
      <w:r w:rsidRPr="00670B1A">
        <w:rPr>
          <w:rFonts w:ascii="Times New Roman" w:hAnsi="Times New Roman"/>
          <w:bCs/>
          <w:sz w:val="24"/>
          <w:szCs w:val="24"/>
          <w:lang w:val="ro-RO"/>
        </w:rPr>
        <w:t>Oraşul Cimişlia este centrul administrativ raional, în care activează autorităţi administrative de nivelul I şi nivelul II – consiliul orăşenesc, primarul, consiliul raional, preşedintele raionului, organizaţii, întreprinderi, asociaţii, etc. Lista autorităţilor administraţiei publice locale şi organizaţiilor de stat, raionale şi urbane sunt prezentate în tabel.</w:t>
      </w:r>
    </w:p>
    <w:p w:rsidR="003A3760" w:rsidRPr="00670B1A" w:rsidRDefault="003A3760" w:rsidP="001B2B8A">
      <w:pPr>
        <w:spacing w:line="240" w:lineRule="auto"/>
        <w:jc w:val="center"/>
        <w:rPr>
          <w:rFonts w:ascii="Times New Roman" w:hAnsi="Times New Roman"/>
          <w:bCs/>
          <w:sz w:val="24"/>
          <w:szCs w:val="24"/>
          <w:lang w:val="ro-MO"/>
        </w:rPr>
      </w:pPr>
      <w:r w:rsidRPr="00670B1A">
        <w:rPr>
          <w:rFonts w:ascii="Times New Roman" w:hAnsi="Times New Roman"/>
          <w:bCs/>
          <w:sz w:val="24"/>
          <w:szCs w:val="24"/>
          <w:lang w:val="ro-MO"/>
        </w:rPr>
        <w:t>Activitatea politică, administrativă, juridică de importanţă raională şi locală</w:t>
      </w:r>
    </w:p>
    <w:p w:rsidR="003A3760" w:rsidRPr="00670B1A" w:rsidRDefault="003A3760" w:rsidP="001B2B8A">
      <w:pPr>
        <w:spacing w:line="240" w:lineRule="auto"/>
        <w:jc w:val="center"/>
        <w:rPr>
          <w:rFonts w:ascii="Times New Roman" w:hAnsi="Times New Roman"/>
          <w:b/>
          <w:bCs/>
          <w:sz w:val="24"/>
          <w:szCs w:val="24"/>
          <w:lang w:val="ro-MO"/>
        </w:rPr>
      </w:pPr>
      <w:r w:rsidRPr="00670B1A">
        <w:rPr>
          <w:rFonts w:ascii="Times New Roman" w:hAnsi="Times New Roman"/>
          <w:bCs/>
          <w:sz w:val="24"/>
          <w:szCs w:val="24"/>
          <w:lang w:val="ro-MO"/>
        </w:rPr>
        <w:t>a oraşului Cimişlia</w:t>
      </w:r>
    </w:p>
    <w:p w:rsidR="003A3760" w:rsidRPr="00670B1A" w:rsidRDefault="003A3760" w:rsidP="001B2B8A">
      <w:pPr>
        <w:ind w:firstLine="567"/>
        <w:jc w:val="both"/>
        <w:rPr>
          <w:rFonts w:ascii="Times New Roman" w:hAnsi="Times New Roman"/>
          <w:bCs/>
          <w:sz w:val="24"/>
          <w:szCs w:val="24"/>
          <w:lang w:val="ro-MO"/>
        </w:rPr>
      </w:pPr>
    </w:p>
    <w:tbl>
      <w:tblPr>
        <w:tblW w:w="9337" w:type="dxa"/>
        <w:jc w:val="center"/>
        <w:tblLayout w:type="fixed"/>
        <w:tblLook w:val="0000"/>
      </w:tblPr>
      <w:tblGrid>
        <w:gridCol w:w="443"/>
        <w:gridCol w:w="3577"/>
        <w:gridCol w:w="2751"/>
        <w:gridCol w:w="1226"/>
        <w:gridCol w:w="1340"/>
      </w:tblGrid>
      <w:tr w:rsidR="003A3760" w:rsidRPr="00670B1A" w:rsidTr="00CC7B33">
        <w:trPr>
          <w:trHeight w:val="170"/>
          <w:jc w:val="center"/>
        </w:trPr>
        <w:tc>
          <w:tcPr>
            <w:tcW w:w="443"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ind w:left="-115" w:right="-83"/>
              <w:jc w:val="center"/>
              <w:rPr>
                <w:rFonts w:ascii="Times New Roman" w:hAnsi="Times New Roman"/>
                <w:b/>
                <w:bCs/>
                <w:sz w:val="24"/>
                <w:szCs w:val="24"/>
                <w:lang w:val="ro-MO"/>
              </w:rPr>
            </w:pPr>
            <w:r w:rsidRPr="00670B1A">
              <w:rPr>
                <w:rFonts w:ascii="Times New Roman" w:hAnsi="Times New Roman"/>
                <w:b/>
                <w:bCs/>
                <w:sz w:val="24"/>
                <w:szCs w:val="24"/>
                <w:lang w:val="ro-MO"/>
              </w:rPr>
              <w:t>Nr.</w:t>
            </w:r>
          </w:p>
          <w:p w:rsidR="003A3760" w:rsidRPr="00670B1A" w:rsidRDefault="003A3760" w:rsidP="00CC7B33">
            <w:pPr>
              <w:snapToGrid w:val="0"/>
              <w:ind w:left="-115" w:right="-83"/>
              <w:jc w:val="center"/>
              <w:rPr>
                <w:rFonts w:ascii="Times New Roman" w:hAnsi="Times New Roman"/>
                <w:b/>
                <w:bCs/>
                <w:sz w:val="24"/>
                <w:szCs w:val="24"/>
                <w:lang w:val="ro-MO"/>
              </w:rPr>
            </w:pPr>
            <w:r w:rsidRPr="00670B1A">
              <w:rPr>
                <w:rFonts w:ascii="Times New Roman" w:hAnsi="Times New Roman"/>
                <w:b/>
                <w:bCs/>
                <w:sz w:val="24"/>
                <w:szCs w:val="24"/>
                <w:lang w:val="ro-MO"/>
              </w:rPr>
              <w:t>o/d</w:t>
            </w:r>
          </w:p>
        </w:tc>
        <w:tc>
          <w:tcPr>
            <w:tcW w:w="3577"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b/>
                <w:bCs/>
                <w:sz w:val="24"/>
                <w:szCs w:val="24"/>
                <w:lang w:val="ro-MO"/>
              </w:rPr>
            </w:pPr>
            <w:r w:rsidRPr="00670B1A">
              <w:rPr>
                <w:rFonts w:ascii="Times New Roman" w:hAnsi="Times New Roman"/>
                <w:b/>
                <w:bCs/>
                <w:sz w:val="24"/>
                <w:szCs w:val="24"/>
                <w:lang w:val="ro-MO"/>
              </w:rPr>
              <w:t>Denumirea autorităţilor</w:t>
            </w:r>
          </w:p>
          <w:p w:rsidR="003A3760" w:rsidRPr="00670B1A" w:rsidRDefault="003A3760" w:rsidP="00CC7B33">
            <w:pPr>
              <w:jc w:val="center"/>
              <w:rPr>
                <w:rFonts w:ascii="Times New Roman" w:hAnsi="Times New Roman"/>
                <w:b/>
                <w:bCs/>
                <w:sz w:val="24"/>
                <w:szCs w:val="24"/>
                <w:lang w:val="ro-MO"/>
              </w:rPr>
            </w:pPr>
            <w:r w:rsidRPr="00670B1A">
              <w:rPr>
                <w:rFonts w:ascii="Times New Roman" w:hAnsi="Times New Roman"/>
                <w:b/>
                <w:bCs/>
                <w:sz w:val="24"/>
                <w:szCs w:val="24"/>
                <w:lang w:val="ro-MO"/>
              </w:rPr>
              <w:t>administraţiei publice locale de nivelul I şi II</w:t>
            </w:r>
          </w:p>
        </w:tc>
        <w:tc>
          <w:tcPr>
            <w:tcW w:w="2751"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b/>
                <w:bCs/>
                <w:sz w:val="24"/>
                <w:szCs w:val="24"/>
                <w:lang w:val="ro-MO"/>
              </w:rPr>
            </w:pPr>
            <w:r w:rsidRPr="00670B1A">
              <w:rPr>
                <w:rFonts w:ascii="Times New Roman" w:hAnsi="Times New Roman"/>
                <w:b/>
                <w:bCs/>
                <w:sz w:val="24"/>
                <w:szCs w:val="24"/>
                <w:lang w:val="ro-MO"/>
              </w:rPr>
              <w:t>Adresa</w:t>
            </w:r>
          </w:p>
        </w:tc>
        <w:tc>
          <w:tcPr>
            <w:tcW w:w="1226"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b/>
                <w:bCs/>
                <w:sz w:val="24"/>
                <w:szCs w:val="24"/>
                <w:lang w:val="ro-MO"/>
              </w:rPr>
            </w:pPr>
            <w:r w:rsidRPr="00670B1A">
              <w:rPr>
                <w:rFonts w:ascii="Times New Roman" w:hAnsi="Times New Roman"/>
                <w:b/>
                <w:bCs/>
                <w:sz w:val="24"/>
                <w:szCs w:val="24"/>
                <w:lang w:val="ro-MO"/>
              </w:rPr>
              <w:t>Activitatea</w:t>
            </w:r>
          </w:p>
        </w:tc>
        <w:tc>
          <w:tcPr>
            <w:tcW w:w="1340" w:type="dxa"/>
            <w:tcBorders>
              <w:top w:val="single" w:sz="4" w:space="0" w:color="000000"/>
              <w:left w:val="single" w:sz="4" w:space="0" w:color="000000"/>
              <w:bottom w:val="single" w:sz="4" w:space="0" w:color="000000"/>
              <w:right w:val="single" w:sz="4" w:space="0" w:color="000000"/>
            </w:tcBorders>
            <w:vAlign w:val="center"/>
          </w:tcPr>
          <w:p w:rsidR="003A3760" w:rsidRPr="00670B1A" w:rsidRDefault="003A3760" w:rsidP="00CC7B33">
            <w:pPr>
              <w:snapToGrid w:val="0"/>
              <w:jc w:val="center"/>
              <w:rPr>
                <w:rFonts w:ascii="Times New Roman" w:hAnsi="Times New Roman"/>
                <w:b/>
                <w:bCs/>
                <w:sz w:val="24"/>
                <w:szCs w:val="24"/>
                <w:lang w:val="ro-MO"/>
              </w:rPr>
            </w:pPr>
            <w:r w:rsidRPr="00670B1A">
              <w:rPr>
                <w:rFonts w:ascii="Times New Roman" w:hAnsi="Times New Roman"/>
                <w:b/>
                <w:bCs/>
                <w:sz w:val="24"/>
                <w:szCs w:val="24"/>
                <w:lang w:val="ro-MO"/>
              </w:rPr>
              <w:t>Numărul de angajaţi</w:t>
            </w:r>
          </w:p>
        </w:tc>
      </w:tr>
      <w:tr w:rsidR="003A3760" w:rsidRPr="00670B1A" w:rsidTr="00CC7B33">
        <w:trPr>
          <w:trHeight w:val="170"/>
          <w:jc w:val="center"/>
        </w:trPr>
        <w:tc>
          <w:tcPr>
            <w:tcW w:w="443"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b/>
                <w:bCs/>
                <w:sz w:val="24"/>
                <w:szCs w:val="24"/>
                <w:lang w:val="ro-MO"/>
              </w:rPr>
            </w:pPr>
            <w:r w:rsidRPr="00670B1A">
              <w:rPr>
                <w:rFonts w:ascii="Times New Roman" w:hAnsi="Times New Roman"/>
                <w:b/>
                <w:bCs/>
                <w:sz w:val="24"/>
                <w:szCs w:val="24"/>
                <w:lang w:val="ro-MO"/>
              </w:rPr>
              <w:t>1</w:t>
            </w:r>
          </w:p>
        </w:tc>
        <w:tc>
          <w:tcPr>
            <w:tcW w:w="3577"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b/>
                <w:bCs/>
                <w:sz w:val="24"/>
                <w:szCs w:val="24"/>
                <w:lang w:val="ro-MO"/>
              </w:rPr>
            </w:pPr>
            <w:r w:rsidRPr="00670B1A">
              <w:rPr>
                <w:rFonts w:ascii="Times New Roman" w:hAnsi="Times New Roman"/>
                <w:b/>
                <w:bCs/>
                <w:sz w:val="24"/>
                <w:szCs w:val="24"/>
                <w:lang w:val="ro-MO"/>
              </w:rPr>
              <w:t>2</w:t>
            </w:r>
          </w:p>
        </w:tc>
        <w:tc>
          <w:tcPr>
            <w:tcW w:w="2751"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b/>
                <w:bCs/>
                <w:sz w:val="24"/>
                <w:szCs w:val="24"/>
                <w:lang w:val="ro-MO"/>
              </w:rPr>
            </w:pPr>
            <w:r w:rsidRPr="00670B1A">
              <w:rPr>
                <w:rFonts w:ascii="Times New Roman" w:hAnsi="Times New Roman"/>
                <w:b/>
                <w:bCs/>
                <w:sz w:val="24"/>
                <w:szCs w:val="24"/>
                <w:lang w:val="ro-MO"/>
              </w:rPr>
              <w:t>3</w:t>
            </w:r>
          </w:p>
        </w:tc>
        <w:tc>
          <w:tcPr>
            <w:tcW w:w="1226"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b/>
                <w:bCs/>
                <w:sz w:val="24"/>
                <w:szCs w:val="24"/>
                <w:lang w:val="ro-MO"/>
              </w:rPr>
            </w:pPr>
            <w:r w:rsidRPr="00670B1A">
              <w:rPr>
                <w:rFonts w:ascii="Times New Roman" w:hAnsi="Times New Roman"/>
                <w:b/>
                <w:bCs/>
                <w:sz w:val="24"/>
                <w:szCs w:val="24"/>
                <w:lang w:val="ro-MO"/>
              </w:rPr>
              <w:t>4</w:t>
            </w:r>
          </w:p>
        </w:tc>
        <w:tc>
          <w:tcPr>
            <w:tcW w:w="1340" w:type="dxa"/>
            <w:tcBorders>
              <w:top w:val="single" w:sz="4" w:space="0" w:color="000000"/>
              <w:left w:val="single" w:sz="4" w:space="0" w:color="000000"/>
              <w:bottom w:val="single" w:sz="4" w:space="0" w:color="000000"/>
              <w:right w:val="single" w:sz="4" w:space="0" w:color="000000"/>
            </w:tcBorders>
            <w:vAlign w:val="center"/>
          </w:tcPr>
          <w:p w:rsidR="003A3760" w:rsidRPr="00670B1A" w:rsidRDefault="003A3760" w:rsidP="00CC7B33">
            <w:pPr>
              <w:snapToGrid w:val="0"/>
              <w:jc w:val="center"/>
              <w:rPr>
                <w:rFonts w:ascii="Times New Roman" w:hAnsi="Times New Roman"/>
                <w:b/>
                <w:bCs/>
                <w:sz w:val="24"/>
                <w:szCs w:val="24"/>
                <w:lang w:val="ro-MO"/>
              </w:rPr>
            </w:pPr>
            <w:r w:rsidRPr="00670B1A">
              <w:rPr>
                <w:rFonts w:ascii="Times New Roman" w:hAnsi="Times New Roman"/>
                <w:b/>
                <w:bCs/>
                <w:sz w:val="24"/>
                <w:szCs w:val="24"/>
                <w:lang w:val="ro-MO"/>
              </w:rPr>
              <w:t>5</w:t>
            </w:r>
          </w:p>
        </w:tc>
      </w:tr>
      <w:tr w:rsidR="003A3760" w:rsidRPr="00670B1A" w:rsidTr="00CC7B33">
        <w:trPr>
          <w:trHeight w:val="170"/>
          <w:jc w:val="center"/>
        </w:trPr>
        <w:tc>
          <w:tcPr>
            <w:tcW w:w="443"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1</w:t>
            </w:r>
          </w:p>
        </w:tc>
        <w:tc>
          <w:tcPr>
            <w:tcW w:w="3577"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Consiliul raional</w:t>
            </w:r>
          </w:p>
        </w:tc>
        <w:tc>
          <w:tcPr>
            <w:tcW w:w="2751"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bd. Ştefan cel Mare 12</w:t>
            </w:r>
          </w:p>
        </w:tc>
        <w:tc>
          <w:tcPr>
            <w:tcW w:w="1226"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APL II</w:t>
            </w:r>
          </w:p>
        </w:tc>
        <w:tc>
          <w:tcPr>
            <w:tcW w:w="1340" w:type="dxa"/>
            <w:tcBorders>
              <w:top w:val="single" w:sz="4" w:space="0" w:color="000000"/>
              <w:left w:val="single" w:sz="4" w:space="0" w:color="000000"/>
              <w:bottom w:val="single" w:sz="4" w:space="0" w:color="000000"/>
              <w:right w:val="single" w:sz="4" w:space="0" w:color="000000"/>
            </w:tcBorders>
            <w:vAlign w:val="center"/>
          </w:tcPr>
          <w:p w:rsidR="003A3760" w:rsidRPr="00670B1A" w:rsidRDefault="003A3760" w:rsidP="005A1AFC">
            <w:pPr>
              <w:snapToGrid w:val="0"/>
              <w:jc w:val="center"/>
              <w:rPr>
                <w:rFonts w:ascii="Times New Roman" w:hAnsi="Times New Roman"/>
                <w:color w:val="FF0000"/>
                <w:sz w:val="24"/>
                <w:szCs w:val="24"/>
                <w:lang w:val="ro-MO"/>
              </w:rPr>
            </w:pPr>
            <w:r w:rsidRPr="00670B1A">
              <w:rPr>
                <w:rFonts w:ascii="Times New Roman" w:hAnsi="Times New Roman"/>
                <w:sz w:val="24"/>
                <w:szCs w:val="24"/>
                <w:lang w:val="ro-MO"/>
              </w:rPr>
              <w:t xml:space="preserve">33 </w:t>
            </w:r>
          </w:p>
        </w:tc>
      </w:tr>
      <w:tr w:rsidR="003A3760" w:rsidRPr="00670B1A" w:rsidTr="00CC7B33">
        <w:trPr>
          <w:trHeight w:val="170"/>
          <w:jc w:val="center"/>
        </w:trPr>
        <w:tc>
          <w:tcPr>
            <w:tcW w:w="443"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2</w:t>
            </w:r>
          </w:p>
        </w:tc>
        <w:tc>
          <w:tcPr>
            <w:tcW w:w="3577"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Preşedintele raionului</w:t>
            </w:r>
          </w:p>
        </w:tc>
        <w:tc>
          <w:tcPr>
            <w:tcW w:w="2751"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bd. Ştefan cel Mare 12</w:t>
            </w:r>
          </w:p>
        </w:tc>
        <w:tc>
          <w:tcPr>
            <w:tcW w:w="1226"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p>
        </w:tc>
        <w:tc>
          <w:tcPr>
            <w:tcW w:w="1340" w:type="dxa"/>
            <w:tcBorders>
              <w:top w:val="single" w:sz="4" w:space="0" w:color="000000"/>
              <w:left w:val="single" w:sz="4" w:space="0" w:color="000000"/>
              <w:bottom w:val="single" w:sz="4" w:space="0" w:color="000000"/>
              <w:right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p>
        </w:tc>
      </w:tr>
      <w:tr w:rsidR="003A3760" w:rsidRPr="00670B1A" w:rsidTr="00CC7B33">
        <w:trPr>
          <w:trHeight w:val="170"/>
          <w:jc w:val="center"/>
        </w:trPr>
        <w:tc>
          <w:tcPr>
            <w:tcW w:w="443"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3</w:t>
            </w:r>
          </w:p>
        </w:tc>
        <w:tc>
          <w:tcPr>
            <w:tcW w:w="3577"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Consiliul local</w:t>
            </w:r>
          </w:p>
        </w:tc>
        <w:tc>
          <w:tcPr>
            <w:tcW w:w="2751" w:type="dxa"/>
            <w:tcBorders>
              <w:top w:val="single" w:sz="4" w:space="0" w:color="000000"/>
              <w:left w:val="single" w:sz="4" w:space="0" w:color="000000"/>
              <w:bottom w:val="single" w:sz="4" w:space="0" w:color="000000"/>
            </w:tcBorders>
            <w:vAlign w:val="center"/>
          </w:tcPr>
          <w:p w:rsidR="003A3760" w:rsidRPr="00670B1A" w:rsidRDefault="003A3760" w:rsidP="00CC7B33">
            <w:pPr>
              <w:jc w:val="center"/>
              <w:rPr>
                <w:rFonts w:ascii="Times New Roman" w:hAnsi="Times New Roman"/>
                <w:sz w:val="24"/>
                <w:szCs w:val="24"/>
              </w:rPr>
            </w:pPr>
            <w:r w:rsidRPr="00670B1A">
              <w:rPr>
                <w:rFonts w:ascii="Times New Roman" w:hAnsi="Times New Roman"/>
                <w:sz w:val="24"/>
                <w:szCs w:val="24"/>
                <w:lang w:val="ro-MO"/>
              </w:rPr>
              <w:t>bd. Ştefan cel Mare 12</w:t>
            </w:r>
          </w:p>
        </w:tc>
        <w:tc>
          <w:tcPr>
            <w:tcW w:w="1226"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p>
        </w:tc>
        <w:tc>
          <w:tcPr>
            <w:tcW w:w="1340" w:type="dxa"/>
            <w:tcBorders>
              <w:top w:val="single" w:sz="4" w:space="0" w:color="000000"/>
              <w:left w:val="single" w:sz="4" w:space="0" w:color="000000"/>
              <w:bottom w:val="single" w:sz="4" w:space="0" w:color="000000"/>
              <w:right w:val="single" w:sz="4" w:space="0" w:color="000000"/>
            </w:tcBorders>
            <w:vAlign w:val="center"/>
          </w:tcPr>
          <w:p w:rsidR="003A3760" w:rsidRPr="00670B1A" w:rsidRDefault="003A3760" w:rsidP="005A1AFC">
            <w:pPr>
              <w:snapToGrid w:val="0"/>
              <w:jc w:val="center"/>
              <w:rPr>
                <w:rFonts w:ascii="Times New Roman" w:hAnsi="Times New Roman"/>
                <w:color w:val="FF0000"/>
                <w:sz w:val="24"/>
                <w:szCs w:val="24"/>
                <w:lang w:val="ro-MO"/>
              </w:rPr>
            </w:pPr>
            <w:r w:rsidRPr="00670B1A">
              <w:rPr>
                <w:rFonts w:ascii="Times New Roman" w:hAnsi="Times New Roman"/>
                <w:sz w:val="24"/>
                <w:szCs w:val="24"/>
                <w:lang w:val="ro-MO"/>
              </w:rPr>
              <w:t xml:space="preserve">55,5 </w:t>
            </w:r>
          </w:p>
        </w:tc>
      </w:tr>
      <w:tr w:rsidR="003A3760" w:rsidRPr="00670B1A" w:rsidTr="00CC7B33">
        <w:trPr>
          <w:trHeight w:val="170"/>
          <w:jc w:val="center"/>
        </w:trPr>
        <w:tc>
          <w:tcPr>
            <w:tcW w:w="443"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4</w:t>
            </w:r>
          </w:p>
        </w:tc>
        <w:tc>
          <w:tcPr>
            <w:tcW w:w="3577"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Primarul</w:t>
            </w:r>
          </w:p>
        </w:tc>
        <w:tc>
          <w:tcPr>
            <w:tcW w:w="2751" w:type="dxa"/>
            <w:tcBorders>
              <w:top w:val="single" w:sz="4" w:space="0" w:color="000000"/>
              <w:left w:val="single" w:sz="4" w:space="0" w:color="000000"/>
              <w:bottom w:val="single" w:sz="4" w:space="0" w:color="000000"/>
            </w:tcBorders>
            <w:vAlign w:val="center"/>
          </w:tcPr>
          <w:p w:rsidR="003A3760" w:rsidRPr="00670B1A" w:rsidRDefault="003A3760" w:rsidP="00CC7B33">
            <w:pPr>
              <w:jc w:val="center"/>
              <w:rPr>
                <w:rFonts w:ascii="Times New Roman" w:hAnsi="Times New Roman"/>
                <w:sz w:val="24"/>
                <w:szCs w:val="24"/>
              </w:rPr>
            </w:pPr>
            <w:r w:rsidRPr="00670B1A">
              <w:rPr>
                <w:rFonts w:ascii="Times New Roman" w:hAnsi="Times New Roman"/>
                <w:sz w:val="24"/>
                <w:szCs w:val="24"/>
                <w:lang w:val="ro-MO"/>
              </w:rPr>
              <w:t>str. Decebal,3</w:t>
            </w:r>
          </w:p>
        </w:tc>
        <w:tc>
          <w:tcPr>
            <w:tcW w:w="1226"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p>
        </w:tc>
        <w:tc>
          <w:tcPr>
            <w:tcW w:w="1340" w:type="dxa"/>
            <w:tcBorders>
              <w:top w:val="single" w:sz="4" w:space="0" w:color="000000"/>
              <w:left w:val="single" w:sz="4" w:space="0" w:color="000000"/>
              <w:bottom w:val="single" w:sz="4" w:space="0" w:color="000000"/>
              <w:right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p>
        </w:tc>
      </w:tr>
      <w:tr w:rsidR="003A3760" w:rsidRPr="00670B1A" w:rsidTr="00CC7B33">
        <w:trPr>
          <w:trHeight w:val="170"/>
          <w:jc w:val="center"/>
        </w:trPr>
        <w:tc>
          <w:tcPr>
            <w:tcW w:w="443"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6</w:t>
            </w:r>
          </w:p>
        </w:tc>
        <w:tc>
          <w:tcPr>
            <w:tcW w:w="3577"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Judecătoria</w:t>
            </w:r>
          </w:p>
        </w:tc>
        <w:tc>
          <w:tcPr>
            <w:tcW w:w="2751"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str. C.Stamati,1</w:t>
            </w:r>
          </w:p>
        </w:tc>
        <w:tc>
          <w:tcPr>
            <w:tcW w:w="1226"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Juridică</w:t>
            </w:r>
          </w:p>
        </w:tc>
        <w:tc>
          <w:tcPr>
            <w:tcW w:w="1340" w:type="dxa"/>
            <w:tcBorders>
              <w:top w:val="single" w:sz="4" w:space="0" w:color="000000"/>
              <w:left w:val="single" w:sz="4" w:space="0" w:color="000000"/>
              <w:bottom w:val="single" w:sz="4" w:space="0" w:color="000000"/>
              <w:right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30</w:t>
            </w:r>
          </w:p>
        </w:tc>
      </w:tr>
      <w:tr w:rsidR="003A3760" w:rsidRPr="00670B1A" w:rsidTr="00CC7B33">
        <w:trPr>
          <w:trHeight w:val="170"/>
          <w:jc w:val="center"/>
        </w:trPr>
        <w:tc>
          <w:tcPr>
            <w:tcW w:w="443"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7</w:t>
            </w:r>
          </w:p>
        </w:tc>
        <w:tc>
          <w:tcPr>
            <w:tcW w:w="3577"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Procuratura</w:t>
            </w:r>
          </w:p>
        </w:tc>
        <w:tc>
          <w:tcPr>
            <w:tcW w:w="2751"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str. C.Stamati,3</w:t>
            </w:r>
          </w:p>
        </w:tc>
        <w:tc>
          <w:tcPr>
            <w:tcW w:w="1226"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Juridică</w:t>
            </w:r>
          </w:p>
        </w:tc>
        <w:tc>
          <w:tcPr>
            <w:tcW w:w="1340" w:type="dxa"/>
            <w:tcBorders>
              <w:top w:val="single" w:sz="4" w:space="0" w:color="000000"/>
              <w:left w:val="single" w:sz="4" w:space="0" w:color="000000"/>
              <w:bottom w:val="single" w:sz="4" w:space="0" w:color="000000"/>
              <w:right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12</w:t>
            </w:r>
          </w:p>
        </w:tc>
      </w:tr>
      <w:tr w:rsidR="003A3760" w:rsidRPr="00670B1A" w:rsidTr="00CC7B33">
        <w:trPr>
          <w:trHeight w:val="170"/>
          <w:jc w:val="center"/>
        </w:trPr>
        <w:tc>
          <w:tcPr>
            <w:tcW w:w="443"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9</w:t>
            </w:r>
          </w:p>
        </w:tc>
        <w:tc>
          <w:tcPr>
            <w:tcW w:w="3577"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Comisariatul de poliţie</w:t>
            </w:r>
          </w:p>
        </w:tc>
        <w:tc>
          <w:tcPr>
            <w:tcW w:w="2751"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bd.M.Viteazu,142</w:t>
            </w:r>
          </w:p>
        </w:tc>
        <w:tc>
          <w:tcPr>
            <w:tcW w:w="1226"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Poliţia</w:t>
            </w:r>
          </w:p>
        </w:tc>
        <w:tc>
          <w:tcPr>
            <w:tcW w:w="1340" w:type="dxa"/>
            <w:tcBorders>
              <w:top w:val="single" w:sz="4" w:space="0" w:color="000000"/>
              <w:left w:val="single" w:sz="4" w:space="0" w:color="000000"/>
              <w:bottom w:val="single" w:sz="4" w:space="0" w:color="000000"/>
              <w:right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103</w:t>
            </w:r>
          </w:p>
        </w:tc>
      </w:tr>
      <w:tr w:rsidR="003A3760" w:rsidRPr="00670B1A" w:rsidTr="00CC7B33">
        <w:trPr>
          <w:trHeight w:val="170"/>
          <w:jc w:val="center"/>
        </w:trPr>
        <w:tc>
          <w:tcPr>
            <w:tcW w:w="443"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p>
        </w:tc>
        <w:tc>
          <w:tcPr>
            <w:tcW w:w="3577"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Postul vamal</w:t>
            </w:r>
          </w:p>
        </w:tc>
        <w:tc>
          <w:tcPr>
            <w:tcW w:w="2751"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bd. Ştefan cel Mare 14</w:t>
            </w:r>
          </w:p>
        </w:tc>
        <w:tc>
          <w:tcPr>
            <w:tcW w:w="1226"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Vamă</w:t>
            </w:r>
          </w:p>
        </w:tc>
        <w:tc>
          <w:tcPr>
            <w:tcW w:w="1340" w:type="dxa"/>
            <w:tcBorders>
              <w:top w:val="single" w:sz="4" w:space="0" w:color="000000"/>
              <w:left w:val="single" w:sz="4" w:space="0" w:color="000000"/>
              <w:bottom w:val="single" w:sz="4" w:space="0" w:color="000000"/>
              <w:right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2</w:t>
            </w:r>
          </w:p>
        </w:tc>
      </w:tr>
      <w:tr w:rsidR="003A3760" w:rsidRPr="00670B1A" w:rsidTr="00CC7B33">
        <w:trPr>
          <w:trHeight w:val="170"/>
          <w:jc w:val="center"/>
        </w:trPr>
        <w:tc>
          <w:tcPr>
            <w:tcW w:w="443"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p>
        </w:tc>
        <w:tc>
          <w:tcPr>
            <w:tcW w:w="3577"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Inspectoratul Fiscal de Stat</w:t>
            </w:r>
          </w:p>
        </w:tc>
        <w:tc>
          <w:tcPr>
            <w:tcW w:w="2751"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bd. Ştefan cel Mare 10</w:t>
            </w:r>
          </w:p>
        </w:tc>
        <w:tc>
          <w:tcPr>
            <w:tcW w:w="1226"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APL</w:t>
            </w:r>
          </w:p>
        </w:tc>
        <w:tc>
          <w:tcPr>
            <w:tcW w:w="1340" w:type="dxa"/>
            <w:tcBorders>
              <w:top w:val="single" w:sz="4" w:space="0" w:color="000000"/>
              <w:left w:val="single" w:sz="4" w:space="0" w:color="000000"/>
              <w:bottom w:val="single" w:sz="4" w:space="0" w:color="000000"/>
              <w:right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30</w:t>
            </w:r>
          </w:p>
        </w:tc>
      </w:tr>
      <w:tr w:rsidR="003A3760" w:rsidRPr="00670B1A" w:rsidTr="00CC7B33">
        <w:trPr>
          <w:trHeight w:val="170"/>
          <w:jc w:val="center"/>
        </w:trPr>
        <w:tc>
          <w:tcPr>
            <w:tcW w:w="443"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p>
        </w:tc>
        <w:tc>
          <w:tcPr>
            <w:tcW w:w="3577"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Agenţia forţe de muncă</w:t>
            </w:r>
          </w:p>
        </w:tc>
        <w:tc>
          <w:tcPr>
            <w:tcW w:w="2751"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bd. Ştefan cel Mare 14</w:t>
            </w:r>
          </w:p>
        </w:tc>
        <w:tc>
          <w:tcPr>
            <w:tcW w:w="1226"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APL</w:t>
            </w:r>
          </w:p>
        </w:tc>
        <w:tc>
          <w:tcPr>
            <w:tcW w:w="1340" w:type="dxa"/>
            <w:tcBorders>
              <w:top w:val="single" w:sz="4" w:space="0" w:color="000000"/>
              <w:left w:val="single" w:sz="4" w:space="0" w:color="000000"/>
              <w:bottom w:val="single" w:sz="4" w:space="0" w:color="000000"/>
              <w:right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4</w:t>
            </w:r>
          </w:p>
        </w:tc>
      </w:tr>
      <w:tr w:rsidR="003A3760" w:rsidRPr="00670B1A" w:rsidTr="00CC7B33">
        <w:trPr>
          <w:trHeight w:val="170"/>
          <w:jc w:val="center"/>
        </w:trPr>
        <w:tc>
          <w:tcPr>
            <w:tcW w:w="443"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p>
        </w:tc>
        <w:tc>
          <w:tcPr>
            <w:tcW w:w="3577"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Secţia statistică</w:t>
            </w:r>
          </w:p>
        </w:tc>
        <w:tc>
          <w:tcPr>
            <w:tcW w:w="2751"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bd. Ştefan cel Mare 10</w:t>
            </w:r>
          </w:p>
        </w:tc>
        <w:tc>
          <w:tcPr>
            <w:tcW w:w="1226"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Statistica</w:t>
            </w:r>
          </w:p>
        </w:tc>
        <w:tc>
          <w:tcPr>
            <w:tcW w:w="1340" w:type="dxa"/>
            <w:tcBorders>
              <w:top w:val="single" w:sz="4" w:space="0" w:color="000000"/>
              <w:left w:val="single" w:sz="4" w:space="0" w:color="000000"/>
              <w:bottom w:val="single" w:sz="4" w:space="0" w:color="000000"/>
              <w:right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10</w:t>
            </w:r>
          </w:p>
        </w:tc>
      </w:tr>
      <w:tr w:rsidR="003A3760" w:rsidRPr="00670B1A" w:rsidTr="00CC7B33">
        <w:trPr>
          <w:trHeight w:val="170"/>
          <w:jc w:val="center"/>
        </w:trPr>
        <w:tc>
          <w:tcPr>
            <w:tcW w:w="443"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p>
        </w:tc>
        <w:tc>
          <w:tcPr>
            <w:tcW w:w="3577"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Secţia ecologică</w:t>
            </w:r>
          </w:p>
        </w:tc>
        <w:tc>
          <w:tcPr>
            <w:tcW w:w="2751"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bd. Ştefan cel Mare 10</w:t>
            </w:r>
          </w:p>
        </w:tc>
        <w:tc>
          <w:tcPr>
            <w:tcW w:w="1226"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Ecologia</w:t>
            </w:r>
          </w:p>
        </w:tc>
        <w:tc>
          <w:tcPr>
            <w:tcW w:w="1340" w:type="dxa"/>
            <w:tcBorders>
              <w:top w:val="single" w:sz="4" w:space="0" w:color="000000"/>
              <w:left w:val="single" w:sz="4" w:space="0" w:color="000000"/>
              <w:bottom w:val="single" w:sz="4" w:space="0" w:color="000000"/>
              <w:right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3</w:t>
            </w:r>
          </w:p>
        </w:tc>
      </w:tr>
      <w:tr w:rsidR="003A3760" w:rsidRPr="00670B1A" w:rsidTr="00CC7B33">
        <w:trPr>
          <w:trHeight w:val="170"/>
          <w:jc w:val="center"/>
        </w:trPr>
        <w:tc>
          <w:tcPr>
            <w:tcW w:w="443"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p>
        </w:tc>
        <w:tc>
          <w:tcPr>
            <w:tcW w:w="3577"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Secţia situaţii excepţionale</w:t>
            </w:r>
          </w:p>
        </w:tc>
        <w:tc>
          <w:tcPr>
            <w:tcW w:w="2751"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str. Decebal,123</w:t>
            </w:r>
          </w:p>
        </w:tc>
        <w:tc>
          <w:tcPr>
            <w:tcW w:w="1226"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Antiincend</w:t>
            </w:r>
          </w:p>
        </w:tc>
        <w:tc>
          <w:tcPr>
            <w:tcW w:w="1340" w:type="dxa"/>
            <w:tcBorders>
              <w:top w:val="single" w:sz="4" w:space="0" w:color="000000"/>
              <w:left w:val="single" w:sz="4" w:space="0" w:color="000000"/>
              <w:bottom w:val="single" w:sz="4" w:space="0" w:color="000000"/>
              <w:right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25</w:t>
            </w:r>
          </w:p>
        </w:tc>
      </w:tr>
      <w:tr w:rsidR="003A3760" w:rsidRPr="00670B1A" w:rsidTr="00CC7B33">
        <w:trPr>
          <w:trHeight w:val="170"/>
          <w:jc w:val="center"/>
        </w:trPr>
        <w:tc>
          <w:tcPr>
            <w:tcW w:w="443"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18</w:t>
            </w:r>
          </w:p>
        </w:tc>
        <w:tc>
          <w:tcPr>
            <w:tcW w:w="3577" w:type="dxa"/>
            <w:tcBorders>
              <w:top w:val="single" w:sz="4" w:space="0" w:color="000000"/>
              <w:left w:val="single" w:sz="4" w:space="0" w:color="000000"/>
              <w:bottom w:val="single" w:sz="4" w:space="0" w:color="000000"/>
            </w:tcBorders>
            <w:vAlign w:val="center"/>
          </w:tcPr>
          <w:p w:rsidR="003A3760" w:rsidRPr="00670B1A" w:rsidRDefault="003A3760" w:rsidP="00CC7B33">
            <w:pPr>
              <w:autoSpaceDE w:val="0"/>
              <w:snapToGrid w:val="0"/>
              <w:jc w:val="center"/>
              <w:rPr>
                <w:rFonts w:ascii="Times New Roman" w:hAnsi="Times New Roman"/>
                <w:bCs/>
                <w:sz w:val="24"/>
                <w:szCs w:val="24"/>
                <w:lang w:val="ro-MO"/>
              </w:rPr>
            </w:pPr>
            <w:r w:rsidRPr="00670B1A">
              <w:rPr>
                <w:rFonts w:ascii="Times New Roman" w:hAnsi="Times New Roman"/>
                <w:bCs/>
                <w:sz w:val="24"/>
                <w:szCs w:val="24"/>
                <w:lang w:val="ro-MO"/>
              </w:rPr>
              <w:t>Casa Teritorială asigurări sociale</w:t>
            </w:r>
          </w:p>
        </w:tc>
        <w:tc>
          <w:tcPr>
            <w:tcW w:w="2751"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str. Sf. Maria,7</w:t>
            </w:r>
          </w:p>
        </w:tc>
        <w:tc>
          <w:tcPr>
            <w:tcW w:w="1226"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Asigurări</w:t>
            </w:r>
          </w:p>
        </w:tc>
        <w:tc>
          <w:tcPr>
            <w:tcW w:w="1340" w:type="dxa"/>
            <w:tcBorders>
              <w:top w:val="single" w:sz="4" w:space="0" w:color="000000"/>
              <w:left w:val="single" w:sz="4" w:space="0" w:color="000000"/>
              <w:bottom w:val="single" w:sz="4" w:space="0" w:color="000000"/>
              <w:right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r w:rsidRPr="00670B1A">
              <w:rPr>
                <w:rFonts w:ascii="Times New Roman" w:hAnsi="Times New Roman"/>
                <w:sz w:val="24"/>
                <w:szCs w:val="24"/>
                <w:lang w:val="ro-MO"/>
              </w:rPr>
              <w:t>16</w:t>
            </w:r>
          </w:p>
        </w:tc>
      </w:tr>
      <w:tr w:rsidR="003A3760" w:rsidRPr="00670B1A" w:rsidTr="00CC7B33">
        <w:trPr>
          <w:trHeight w:val="170"/>
          <w:jc w:val="center"/>
        </w:trPr>
        <w:tc>
          <w:tcPr>
            <w:tcW w:w="4020" w:type="dxa"/>
            <w:gridSpan w:val="2"/>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b/>
                <w:sz w:val="24"/>
                <w:szCs w:val="24"/>
                <w:lang w:val="ro-MO"/>
              </w:rPr>
            </w:pPr>
            <w:r w:rsidRPr="00670B1A">
              <w:rPr>
                <w:rFonts w:ascii="Times New Roman" w:hAnsi="Times New Roman"/>
                <w:b/>
                <w:sz w:val="24"/>
                <w:szCs w:val="24"/>
                <w:lang w:val="ro-MO"/>
              </w:rPr>
              <w:t>TOTAL</w:t>
            </w:r>
          </w:p>
        </w:tc>
        <w:tc>
          <w:tcPr>
            <w:tcW w:w="2751"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sz w:val="24"/>
                <w:szCs w:val="24"/>
                <w:lang w:val="ro-MO"/>
              </w:rPr>
            </w:pPr>
          </w:p>
        </w:tc>
        <w:tc>
          <w:tcPr>
            <w:tcW w:w="1226" w:type="dxa"/>
            <w:tcBorders>
              <w:top w:val="single" w:sz="4" w:space="0" w:color="000000"/>
              <w:left w:val="single" w:sz="4" w:space="0" w:color="000000"/>
              <w:bottom w:val="single" w:sz="4" w:space="0" w:color="000000"/>
            </w:tcBorders>
            <w:vAlign w:val="center"/>
          </w:tcPr>
          <w:p w:rsidR="003A3760" w:rsidRPr="00670B1A" w:rsidRDefault="003A3760" w:rsidP="00CC7B33">
            <w:pPr>
              <w:snapToGrid w:val="0"/>
              <w:jc w:val="center"/>
              <w:rPr>
                <w:rFonts w:ascii="Times New Roman" w:hAnsi="Times New Roman"/>
                <w:b/>
                <w:sz w:val="24"/>
                <w:szCs w:val="24"/>
                <w:lang w:val="ro-MO"/>
              </w:rPr>
            </w:pPr>
          </w:p>
        </w:tc>
        <w:tc>
          <w:tcPr>
            <w:tcW w:w="1340" w:type="dxa"/>
            <w:tcBorders>
              <w:top w:val="single" w:sz="4" w:space="0" w:color="000000"/>
              <w:left w:val="single" w:sz="4" w:space="0" w:color="000000"/>
              <w:bottom w:val="single" w:sz="4" w:space="0" w:color="000000"/>
              <w:right w:val="single" w:sz="4" w:space="0" w:color="000000"/>
            </w:tcBorders>
            <w:vAlign w:val="center"/>
          </w:tcPr>
          <w:p w:rsidR="003A3760" w:rsidRPr="00670B1A" w:rsidRDefault="003A3760" w:rsidP="00CC7B33">
            <w:pPr>
              <w:snapToGrid w:val="0"/>
              <w:jc w:val="center"/>
              <w:rPr>
                <w:rFonts w:ascii="Times New Roman" w:hAnsi="Times New Roman"/>
                <w:b/>
                <w:sz w:val="24"/>
                <w:szCs w:val="24"/>
              </w:rPr>
            </w:pPr>
            <w:r w:rsidRPr="00670B1A">
              <w:rPr>
                <w:rFonts w:ascii="Times New Roman" w:hAnsi="Times New Roman"/>
                <w:b/>
                <w:sz w:val="24"/>
                <w:szCs w:val="24"/>
                <w:lang w:val="ro-MO"/>
              </w:rPr>
              <w:t>4</w:t>
            </w:r>
            <w:r w:rsidRPr="00670B1A">
              <w:rPr>
                <w:rFonts w:ascii="Times New Roman" w:hAnsi="Times New Roman"/>
                <w:b/>
                <w:sz w:val="24"/>
                <w:szCs w:val="24"/>
              </w:rPr>
              <w:t>07</w:t>
            </w:r>
          </w:p>
        </w:tc>
      </w:tr>
    </w:tbl>
    <w:p w:rsidR="003A3760" w:rsidRPr="00670B1A" w:rsidRDefault="003A3760" w:rsidP="00B36FDC">
      <w:pPr>
        <w:spacing w:after="0" w:line="240" w:lineRule="auto"/>
        <w:rPr>
          <w:rFonts w:ascii="Times New Roman" w:hAnsi="Times New Roman"/>
          <w:sz w:val="24"/>
          <w:szCs w:val="24"/>
          <w:lang w:val="ro-RO"/>
        </w:rPr>
      </w:pPr>
    </w:p>
    <w:p w:rsidR="003A3760" w:rsidRPr="00670B1A" w:rsidRDefault="003A3760" w:rsidP="003B59CF">
      <w:pPr>
        <w:rPr>
          <w:rFonts w:ascii="Times New Roman" w:hAnsi="Times New Roman"/>
          <w:sz w:val="24"/>
          <w:szCs w:val="24"/>
          <w:lang w:val="en-US"/>
        </w:rPr>
      </w:pPr>
      <w:r w:rsidRPr="00670B1A">
        <w:rPr>
          <w:rFonts w:ascii="Times New Roman" w:hAnsi="Times New Roman"/>
          <w:sz w:val="24"/>
          <w:szCs w:val="24"/>
          <w:lang w:val="en-US"/>
        </w:rPr>
        <w:t xml:space="preserve">Date statistice privind numărul de persoane care au benenficiat de următoarele servicii prestate de APL: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55"/>
        <w:gridCol w:w="1113"/>
        <w:gridCol w:w="1080"/>
        <w:gridCol w:w="1260"/>
      </w:tblGrid>
      <w:tr w:rsidR="003A3760" w:rsidRPr="00670B1A" w:rsidTr="00965B97">
        <w:tc>
          <w:tcPr>
            <w:tcW w:w="2955" w:type="dxa"/>
          </w:tcPr>
          <w:p w:rsidR="003A3760" w:rsidRPr="00670B1A" w:rsidRDefault="003A3760" w:rsidP="00965B97">
            <w:pPr>
              <w:jc w:val="center"/>
              <w:rPr>
                <w:rFonts w:ascii="Times New Roman" w:hAnsi="Times New Roman"/>
                <w:b/>
                <w:sz w:val="24"/>
                <w:szCs w:val="24"/>
              </w:rPr>
            </w:pPr>
            <w:r w:rsidRPr="00670B1A">
              <w:rPr>
                <w:rFonts w:ascii="Times New Roman" w:hAnsi="Times New Roman"/>
                <w:b/>
                <w:sz w:val="24"/>
                <w:szCs w:val="24"/>
              </w:rPr>
              <w:t>Denumirea indicatorilor</w:t>
            </w:r>
          </w:p>
        </w:tc>
        <w:tc>
          <w:tcPr>
            <w:tcW w:w="1113" w:type="dxa"/>
          </w:tcPr>
          <w:p w:rsidR="003A3760" w:rsidRPr="00670B1A" w:rsidRDefault="003A3760" w:rsidP="00965B97">
            <w:pPr>
              <w:jc w:val="center"/>
              <w:rPr>
                <w:rFonts w:ascii="Times New Roman" w:hAnsi="Times New Roman"/>
                <w:b/>
                <w:sz w:val="24"/>
                <w:szCs w:val="24"/>
              </w:rPr>
            </w:pPr>
            <w:r w:rsidRPr="00670B1A">
              <w:rPr>
                <w:rFonts w:ascii="Times New Roman" w:hAnsi="Times New Roman"/>
                <w:b/>
                <w:sz w:val="24"/>
                <w:szCs w:val="24"/>
              </w:rPr>
              <w:t>2011</w:t>
            </w:r>
          </w:p>
        </w:tc>
        <w:tc>
          <w:tcPr>
            <w:tcW w:w="1080" w:type="dxa"/>
          </w:tcPr>
          <w:p w:rsidR="003A3760" w:rsidRPr="00670B1A" w:rsidRDefault="003A3760" w:rsidP="00965B97">
            <w:pPr>
              <w:jc w:val="center"/>
              <w:rPr>
                <w:rFonts w:ascii="Times New Roman" w:hAnsi="Times New Roman"/>
                <w:b/>
                <w:sz w:val="24"/>
                <w:szCs w:val="24"/>
              </w:rPr>
            </w:pPr>
            <w:r w:rsidRPr="00670B1A">
              <w:rPr>
                <w:rFonts w:ascii="Times New Roman" w:hAnsi="Times New Roman"/>
                <w:b/>
                <w:sz w:val="24"/>
                <w:szCs w:val="24"/>
              </w:rPr>
              <w:t>2012</w:t>
            </w:r>
          </w:p>
        </w:tc>
        <w:tc>
          <w:tcPr>
            <w:tcW w:w="1260" w:type="dxa"/>
          </w:tcPr>
          <w:p w:rsidR="003A3760" w:rsidRPr="00670B1A" w:rsidRDefault="003A3760" w:rsidP="00965B97">
            <w:pPr>
              <w:jc w:val="center"/>
              <w:rPr>
                <w:rFonts w:ascii="Times New Roman" w:hAnsi="Times New Roman"/>
                <w:b/>
                <w:sz w:val="24"/>
                <w:szCs w:val="24"/>
              </w:rPr>
            </w:pPr>
            <w:r w:rsidRPr="00670B1A">
              <w:rPr>
                <w:rFonts w:ascii="Times New Roman" w:hAnsi="Times New Roman"/>
                <w:b/>
                <w:sz w:val="24"/>
                <w:szCs w:val="24"/>
              </w:rPr>
              <w:t>2013</w:t>
            </w:r>
          </w:p>
        </w:tc>
      </w:tr>
      <w:tr w:rsidR="003A3760" w:rsidRPr="00670B1A" w:rsidTr="00965B97">
        <w:tc>
          <w:tcPr>
            <w:tcW w:w="2955" w:type="dxa"/>
          </w:tcPr>
          <w:p w:rsidR="003A3760" w:rsidRPr="00670B1A" w:rsidRDefault="003A3760" w:rsidP="00965B97">
            <w:pPr>
              <w:rPr>
                <w:rFonts w:ascii="Times New Roman" w:hAnsi="Times New Roman"/>
                <w:sz w:val="24"/>
                <w:szCs w:val="24"/>
              </w:rPr>
            </w:pPr>
            <w:r w:rsidRPr="00670B1A">
              <w:rPr>
                <w:rFonts w:ascii="Times New Roman" w:hAnsi="Times New Roman"/>
                <w:sz w:val="24"/>
                <w:szCs w:val="24"/>
              </w:rPr>
              <w:t>Certificate de stare civilă</w:t>
            </w:r>
          </w:p>
        </w:tc>
        <w:tc>
          <w:tcPr>
            <w:tcW w:w="1113" w:type="dxa"/>
          </w:tcPr>
          <w:p w:rsidR="003A3760" w:rsidRPr="00670B1A" w:rsidRDefault="003A3760" w:rsidP="00965B97">
            <w:pPr>
              <w:rPr>
                <w:rFonts w:ascii="Times New Roman" w:hAnsi="Times New Roman"/>
                <w:sz w:val="24"/>
                <w:szCs w:val="24"/>
              </w:rPr>
            </w:pPr>
            <w:r w:rsidRPr="00670B1A">
              <w:rPr>
                <w:rFonts w:ascii="Times New Roman" w:hAnsi="Times New Roman"/>
                <w:sz w:val="24"/>
                <w:szCs w:val="24"/>
              </w:rPr>
              <w:t>149</w:t>
            </w:r>
          </w:p>
        </w:tc>
        <w:tc>
          <w:tcPr>
            <w:tcW w:w="1080" w:type="dxa"/>
          </w:tcPr>
          <w:p w:rsidR="003A3760" w:rsidRPr="00670B1A" w:rsidRDefault="003A3760" w:rsidP="00965B97">
            <w:pPr>
              <w:rPr>
                <w:rFonts w:ascii="Times New Roman" w:hAnsi="Times New Roman"/>
                <w:sz w:val="24"/>
                <w:szCs w:val="24"/>
              </w:rPr>
            </w:pPr>
            <w:r w:rsidRPr="00670B1A">
              <w:rPr>
                <w:rFonts w:ascii="Times New Roman" w:hAnsi="Times New Roman"/>
                <w:sz w:val="24"/>
                <w:szCs w:val="24"/>
              </w:rPr>
              <w:t>120</w:t>
            </w:r>
          </w:p>
        </w:tc>
        <w:tc>
          <w:tcPr>
            <w:tcW w:w="1260" w:type="dxa"/>
          </w:tcPr>
          <w:p w:rsidR="003A3760" w:rsidRPr="00670B1A" w:rsidRDefault="003A3760" w:rsidP="00965B97">
            <w:pPr>
              <w:rPr>
                <w:rFonts w:ascii="Times New Roman" w:hAnsi="Times New Roman"/>
                <w:sz w:val="24"/>
                <w:szCs w:val="24"/>
              </w:rPr>
            </w:pPr>
            <w:r w:rsidRPr="00670B1A">
              <w:rPr>
                <w:rFonts w:ascii="Times New Roman" w:hAnsi="Times New Roman"/>
                <w:sz w:val="24"/>
                <w:szCs w:val="24"/>
              </w:rPr>
              <w:t>79</w:t>
            </w:r>
          </w:p>
        </w:tc>
      </w:tr>
      <w:tr w:rsidR="003A3760" w:rsidRPr="00670B1A" w:rsidTr="00965B97">
        <w:tc>
          <w:tcPr>
            <w:tcW w:w="2955" w:type="dxa"/>
          </w:tcPr>
          <w:p w:rsidR="003A3760" w:rsidRPr="00670B1A" w:rsidRDefault="003A3760" w:rsidP="00965B97">
            <w:pPr>
              <w:rPr>
                <w:rFonts w:ascii="Times New Roman" w:hAnsi="Times New Roman"/>
                <w:sz w:val="24"/>
                <w:szCs w:val="24"/>
                <w:lang w:val="en-US"/>
              </w:rPr>
            </w:pPr>
            <w:r w:rsidRPr="00670B1A">
              <w:rPr>
                <w:rFonts w:ascii="Times New Roman" w:hAnsi="Times New Roman"/>
                <w:sz w:val="24"/>
                <w:szCs w:val="24"/>
                <w:lang w:val="en-US"/>
              </w:rPr>
              <w:t>Indemnizaţiei unice la naşterea copilului</w:t>
            </w:r>
          </w:p>
        </w:tc>
        <w:tc>
          <w:tcPr>
            <w:tcW w:w="1113" w:type="dxa"/>
          </w:tcPr>
          <w:p w:rsidR="003A3760" w:rsidRPr="00670B1A" w:rsidRDefault="003A3760" w:rsidP="00965B97">
            <w:pPr>
              <w:rPr>
                <w:rFonts w:ascii="Times New Roman" w:hAnsi="Times New Roman"/>
                <w:sz w:val="24"/>
                <w:szCs w:val="24"/>
              </w:rPr>
            </w:pPr>
            <w:r w:rsidRPr="00670B1A">
              <w:rPr>
                <w:rFonts w:ascii="Times New Roman" w:hAnsi="Times New Roman"/>
                <w:sz w:val="24"/>
                <w:szCs w:val="24"/>
              </w:rPr>
              <w:t>30</w:t>
            </w:r>
          </w:p>
        </w:tc>
        <w:tc>
          <w:tcPr>
            <w:tcW w:w="1080" w:type="dxa"/>
          </w:tcPr>
          <w:p w:rsidR="003A3760" w:rsidRPr="00670B1A" w:rsidRDefault="003A3760" w:rsidP="00965B97">
            <w:pPr>
              <w:rPr>
                <w:rFonts w:ascii="Times New Roman" w:hAnsi="Times New Roman"/>
                <w:sz w:val="24"/>
                <w:szCs w:val="24"/>
              </w:rPr>
            </w:pPr>
            <w:r w:rsidRPr="00670B1A">
              <w:rPr>
                <w:rFonts w:ascii="Times New Roman" w:hAnsi="Times New Roman"/>
                <w:sz w:val="24"/>
                <w:szCs w:val="24"/>
              </w:rPr>
              <w:t>35</w:t>
            </w:r>
          </w:p>
        </w:tc>
        <w:tc>
          <w:tcPr>
            <w:tcW w:w="1260" w:type="dxa"/>
          </w:tcPr>
          <w:p w:rsidR="003A3760" w:rsidRPr="00670B1A" w:rsidRDefault="003A3760" w:rsidP="00965B97">
            <w:pPr>
              <w:rPr>
                <w:rFonts w:ascii="Times New Roman" w:hAnsi="Times New Roman"/>
                <w:sz w:val="24"/>
                <w:szCs w:val="24"/>
              </w:rPr>
            </w:pPr>
            <w:r w:rsidRPr="00670B1A">
              <w:rPr>
                <w:rFonts w:ascii="Times New Roman" w:hAnsi="Times New Roman"/>
                <w:sz w:val="24"/>
                <w:szCs w:val="24"/>
              </w:rPr>
              <w:t>28</w:t>
            </w:r>
          </w:p>
        </w:tc>
      </w:tr>
      <w:tr w:rsidR="003A3760" w:rsidRPr="00670B1A" w:rsidTr="00965B97">
        <w:tc>
          <w:tcPr>
            <w:tcW w:w="2955" w:type="dxa"/>
          </w:tcPr>
          <w:p w:rsidR="003A3760" w:rsidRPr="00670B1A" w:rsidRDefault="003A3760" w:rsidP="00965B97">
            <w:pPr>
              <w:rPr>
                <w:rFonts w:ascii="Times New Roman" w:hAnsi="Times New Roman"/>
                <w:sz w:val="24"/>
                <w:szCs w:val="24"/>
              </w:rPr>
            </w:pPr>
            <w:r w:rsidRPr="00670B1A">
              <w:rPr>
                <w:rFonts w:ascii="Times New Roman" w:hAnsi="Times New Roman"/>
                <w:sz w:val="24"/>
                <w:szCs w:val="24"/>
                <w:lang w:val="ro-MO"/>
              </w:rPr>
              <w:t xml:space="preserve">Certificate de urbanism </w:t>
            </w:r>
          </w:p>
        </w:tc>
        <w:tc>
          <w:tcPr>
            <w:tcW w:w="1113" w:type="dxa"/>
          </w:tcPr>
          <w:p w:rsidR="003A3760" w:rsidRPr="00670B1A" w:rsidRDefault="003A3760" w:rsidP="00965B97">
            <w:pPr>
              <w:rPr>
                <w:rFonts w:ascii="Times New Roman" w:hAnsi="Times New Roman"/>
                <w:sz w:val="24"/>
                <w:szCs w:val="24"/>
              </w:rPr>
            </w:pPr>
            <w:r w:rsidRPr="00670B1A">
              <w:rPr>
                <w:rFonts w:ascii="Times New Roman" w:hAnsi="Times New Roman"/>
                <w:sz w:val="24"/>
                <w:szCs w:val="24"/>
              </w:rPr>
              <w:t>100</w:t>
            </w:r>
          </w:p>
        </w:tc>
        <w:tc>
          <w:tcPr>
            <w:tcW w:w="1080" w:type="dxa"/>
          </w:tcPr>
          <w:p w:rsidR="003A3760" w:rsidRPr="00670B1A" w:rsidRDefault="003A3760" w:rsidP="00965B97">
            <w:pPr>
              <w:rPr>
                <w:rFonts w:ascii="Times New Roman" w:hAnsi="Times New Roman"/>
                <w:sz w:val="24"/>
                <w:szCs w:val="24"/>
              </w:rPr>
            </w:pPr>
            <w:r w:rsidRPr="00670B1A">
              <w:rPr>
                <w:rFonts w:ascii="Times New Roman" w:hAnsi="Times New Roman"/>
                <w:sz w:val="24"/>
                <w:szCs w:val="24"/>
              </w:rPr>
              <w:t>117</w:t>
            </w:r>
          </w:p>
        </w:tc>
        <w:tc>
          <w:tcPr>
            <w:tcW w:w="1260" w:type="dxa"/>
          </w:tcPr>
          <w:p w:rsidR="003A3760" w:rsidRPr="00670B1A" w:rsidRDefault="003A3760" w:rsidP="00965B97">
            <w:pPr>
              <w:rPr>
                <w:rFonts w:ascii="Times New Roman" w:hAnsi="Times New Roman"/>
                <w:sz w:val="24"/>
                <w:szCs w:val="24"/>
              </w:rPr>
            </w:pPr>
            <w:r w:rsidRPr="00670B1A">
              <w:rPr>
                <w:rFonts w:ascii="Times New Roman" w:hAnsi="Times New Roman"/>
                <w:sz w:val="24"/>
                <w:szCs w:val="24"/>
              </w:rPr>
              <w:t>102</w:t>
            </w:r>
          </w:p>
        </w:tc>
      </w:tr>
      <w:tr w:rsidR="003A3760" w:rsidRPr="00670B1A" w:rsidTr="00965B97">
        <w:tc>
          <w:tcPr>
            <w:tcW w:w="2955" w:type="dxa"/>
          </w:tcPr>
          <w:p w:rsidR="003A3760" w:rsidRPr="00670B1A" w:rsidRDefault="003A3760" w:rsidP="00965B97">
            <w:pPr>
              <w:rPr>
                <w:rFonts w:ascii="Times New Roman" w:hAnsi="Times New Roman"/>
                <w:sz w:val="24"/>
                <w:szCs w:val="24"/>
              </w:rPr>
            </w:pPr>
            <w:r w:rsidRPr="00670B1A">
              <w:rPr>
                <w:rFonts w:ascii="Times New Roman" w:hAnsi="Times New Roman"/>
                <w:sz w:val="24"/>
                <w:szCs w:val="24"/>
                <w:lang w:val="ro-MO"/>
              </w:rPr>
              <w:t>autorizaţii de construcţii</w:t>
            </w:r>
          </w:p>
        </w:tc>
        <w:tc>
          <w:tcPr>
            <w:tcW w:w="1113" w:type="dxa"/>
          </w:tcPr>
          <w:p w:rsidR="003A3760" w:rsidRPr="00670B1A" w:rsidRDefault="003A3760" w:rsidP="00965B97">
            <w:pPr>
              <w:rPr>
                <w:rFonts w:ascii="Times New Roman" w:hAnsi="Times New Roman"/>
                <w:sz w:val="24"/>
                <w:szCs w:val="24"/>
              </w:rPr>
            </w:pPr>
            <w:r w:rsidRPr="00670B1A">
              <w:rPr>
                <w:rFonts w:ascii="Times New Roman" w:hAnsi="Times New Roman"/>
                <w:sz w:val="24"/>
                <w:szCs w:val="24"/>
              </w:rPr>
              <w:t>120</w:t>
            </w:r>
          </w:p>
        </w:tc>
        <w:tc>
          <w:tcPr>
            <w:tcW w:w="1080" w:type="dxa"/>
          </w:tcPr>
          <w:p w:rsidR="003A3760" w:rsidRPr="00670B1A" w:rsidRDefault="003A3760" w:rsidP="00965B97">
            <w:pPr>
              <w:rPr>
                <w:rFonts w:ascii="Times New Roman" w:hAnsi="Times New Roman"/>
                <w:sz w:val="24"/>
                <w:szCs w:val="24"/>
              </w:rPr>
            </w:pPr>
            <w:r w:rsidRPr="00670B1A">
              <w:rPr>
                <w:rFonts w:ascii="Times New Roman" w:hAnsi="Times New Roman"/>
                <w:sz w:val="24"/>
                <w:szCs w:val="24"/>
              </w:rPr>
              <w:t>90</w:t>
            </w:r>
          </w:p>
        </w:tc>
        <w:tc>
          <w:tcPr>
            <w:tcW w:w="1260" w:type="dxa"/>
          </w:tcPr>
          <w:p w:rsidR="003A3760" w:rsidRPr="00670B1A" w:rsidRDefault="003A3760" w:rsidP="00965B97">
            <w:pPr>
              <w:rPr>
                <w:rFonts w:ascii="Times New Roman" w:hAnsi="Times New Roman"/>
                <w:sz w:val="24"/>
                <w:szCs w:val="24"/>
              </w:rPr>
            </w:pPr>
            <w:r w:rsidRPr="00670B1A">
              <w:rPr>
                <w:rFonts w:ascii="Times New Roman" w:hAnsi="Times New Roman"/>
                <w:sz w:val="24"/>
                <w:szCs w:val="24"/>
              </w:rPr>
              <w:t>137</w:t>
            </w:r>
          </w:p>
        </w:tc>
      </w:tr>
      <w:tr w:rsidR="003A3760" w:rsidRPr="00670B1A" w:rsidTr="00965B97">
        <w:tc>
          <w:tcPr>
            <w:tcW w:w="2955" w:type="dxa"/>
          </w:tcPr>
          <w:p w:rsidR="003A3760" w:rsidRPr="00670B1A" w:rsidRDefault="00422140" w:rsidP="00965B97">
            <w:pPr>
              <w:rPr>
                <w:rFonts w:ascii="Times New Roman" w:hAnsi="Times New Roman"/>
                <w:sz w:val="24"/>
                <w:szCs w:val="24"/>
                <w:u w:val="single"/>
                <w:lang w:val="en-US"/>
              </w:rPr>
            </w:pPr>
            <w:hyperlink r:id="rId26" w:tgtFrame="_blank" w:history="1">
              <w:r w:rsidR="003A3760" w:rsidRPr="00670B1A">
                <w:rPr>
                  <w:rStyle w:val="a4"/>
                  <w:rFonts w:ascii="Times New Roman" w:hAnsi="Times New Roman"/>
                  <w:color w:val="000000"/>
                  <w:sz w:val="24"/>
                  <w:szCs w:val="24"/>
                  <w:lang w:val="it-IT"/>
                </w:rPr>
                <w:t>A</w:t>
              </w:r>
              <w:r w:rsidR="003A3760" w:rsidRPr="00670B1A">
                <w:rPr>
                  <w:rStyle w:val="a4"/>
                  <w:rFonts w:ascii="Times New Roman" w:hAnsi="Times New Roman"/>
                  <w:color w:val="000000"/>
                  <w:sz w:val="24"/>
                  <w:szCs w:val="24"/>
                  <w:lang w:val="ro-MO"/>
                </w:rPr>
                <w:t>utorizaţii de funcţionare a unităţilor comerciale</w:t>
              </w:r>
            </w:hyperlink>
          </w:p>
        </w:tc>
        <w:tc>
          <w:tcPr>
            <w:tcW w:w="1113" w:type="dxa"/>
          </w:tcPr>
          <w:p w:rsidR="003A3760" w:rsidRPr="00670B1A" w:rsidRDefault="003A3760" w:rsidP="00965B97">
            <w:pPr>
              <w:rPr>
                <w:rFonts w:ascii="Times New Roman" w:hAnsi="Times New Roman"/>
                <w:sz w:val="24"/>
                <w:szCs w:val="24"/>
              </w:rPr>
            </w:pPr>
            <w:r w:rsidRPr="00670B1A">
              <w:rPr>
                <w:rFonts w:ascii="Times New Roman" w:hAnsi="Times New Roman"/>
                <w:sz w:val="24"/>
                <w:szCs w:val="24"/>
              </w:rPr>
              <w:t>191</w:t>
            </w:r>
          </w:p>
        </w:tc>
        <w:tc>
          <w:tcPr>
            <w:tcW w:w="1080" w:type="dxa"/>
          </w:tcPr>
          <w:p w:rsidR="003A3760" w:rsidRPr="00670B1A" w:rsidRDefault="003A3760" w:rsidP="00965B97">
            <w:pPr>
              <w:rPr>
                <w:rFonts w:ascii="Times New Roman" w:hAnsi="Times New Roman"/>
                <w:sz w:val="24"/>
                <w:szCs w:val="24"/>
              </w:rPr>
            </w:pPr>
            <w:r w:rsidRPr="00670B1A">
              <w:rPr>
                <w:rFonts w:ascii="Times New Roman" w:hAnsi="Times New Roman"/>
                <w:sz w:val="24"/>
                <w:szCs w:val="24"/>
              </w:rPr>
              <w:t>154</w:t>
            </w:r>
          </w:p>
        </w:tc>
        <w:tc>
          <w:tcPr>
            <w:tcW w:w="1260" w:type="dxa"/>
          </w:tcPr>
          <w:p w:rsidR="003A3760" w:rsidRPr="00670B1A" w:rsidRDefault="003A3760" w:rsidP="00965B97">
            <w:pPr>
              <w:rPr>
                <w:rFonts w:ascii="Times New Roman" w:hAnsi="Times New Roman"/>
                <w:sz w:val="24"/>
                <w:szCs w:val="24"/>
              </w:rPr>
            </w:pPr>
            <w:r w:rsidRPr="00670B1A">
              <w:rPr>
                <w:rFonts w:ascii="Times New Roman" w:hAnsi="Times New Roman"/>
                <w:sz w:val="24"/>
                <w:szCs w:val="24"/>
              </w:rPr>
              <w:t>108</w:t>
            </w:r>
          </w:p>
        </w:tc>
      </w:tr>
      <w:tr w:rsidR="003A3760" w:rsidRPr="00670B1A" w:rsidTr="00965B97">
        <w:tc>
          <w:tcPr>
            <w:tcW w:w="2955" w:type="dxa"/>
          </w:tcPr>
          <w:p w:rsidR="003A3760" w:rsidRPr="00670B1A" w:rsidRDefault="003A3760" w:rsidP="00965B97">
            <w:pPr>
              <w:rPr>
                <w:rFonts w:ascii="Times New Roman" w:hAnsi="Times New Roman"/>
                <w:sz w:val="24"/>
                <w:szCs w:val="24"/>
                <w:lang w:val="en-US"/>
              </w:rPr>
            </w:pPr>
            <w:r w:rsidRPr="00670B1A">
              <w:rPr>
                <w:rFonts w:ascii="Times New Roman" w:hAnsi="Times New Roman"/>
                <w:sz w:val="24"/>
                <w:szCs w:val="24"/>
                <w:lang w:val="en-US"/>
              </w:rPr>
              <w:t>Certificate de proprietate</w:t>
            </w:r>
          </w:p>
        </w:tc>
        <w:tc>
          <w:tcPr>
            <w:tcW w:w="1113" w:type="dxa"/>
          </w:tcPr>
          <w:p w:rsidR="003A3760" w:rsidRPr="00670B1A" w:rsidRDefault="003A3760" w:rsidP="00965B97">
            <w:pPr>
              <w:rPr>
                <w:rFonts w:ascii="Times New Roman" w:hAnsi="Times New Roman"/>
                <w:sz w:val="24"/>
                <w:szCs w:val="24"/>
              </w:rPr>
            </w:pPr>
            <w:r w:rsidRPr="00670B1A">
              <w:rPr>
                <w:rFonts w:ascii="Times New Roman" w:hAnsi="Times New Roman"/>
                <w:sz w:val="24"/>
                <w:szCs w:val="24"/>
              </w:rPr>
              <w:t>1152</w:t>
            </w:r>
          </w:p>
        </w:tc>
        <w:tc>
          <w:tcPr>
            <w:tcW w:w="1080" w:type="dxa"/>
          </w:tcPr>
          <w:p w:rsidR="003A3760" w:rsidRPr="00670B1A" w:rsidRDefault="003A3760" w:rsidP="00965B97">
            <w:pPr>
              <w:rPr>
                <w:rFonts w:ascii="Times New Roman" w:hAnsi="Times New Roman"/>
                <w:sz w:val="24"/>
                <w:szCs w:val="24"/>
              </w:rPr>
            </w:pPr>
            <w:r w:rsidRPr="00670B1A">
              <w:rPr>
                <w:rFonts w:ascii="Times New Roman" w:hAnsi="Times New Roman"/>
                <w:sz w:val="24"/>
                <w:szCs w:val="24"/>
              </w:rPr>
              <w:t>1300</w:t>
            </w:r>
          </w:p>
        </w:tc>
        <w:tc>
          <w:tcPr>
            <w:tcW w:w="1260" w:type="dxa"/>
          </w:tcPr>
          <w:p w:rsidR="003A3760" w:rsidRPr="00670B1A" w:rsidRDefault="003A3760" w:rsidP="00965B97">
            <w:pPr>
              <w:rPr>
                <w:rFonts w:ascii="Times New Roman" w:hAnsi="Times New Roman"/>
                <w:sz w:val="24"/>
                <w:szCs w:val="24"/>
              </w:rPr>
            </w:pPr>
            <w:r w:rsidRPr="00670B1A">
              <w:rPr>
                <w:rFonts w:ascii="Times New Roman" w:hAnsi="Times New Roman"/>
                <w:sz w:val="24"/>
                <w:szCs w:val="24"/>
              </w:rPr>
              <w:t>1478</w:t>
            </w:r>
          </w:p>
        </w:tc>
      </w:tr>
    </w:tbl>
    <w:p w:rsidR="003A3760" w:rsidRPr="00670B1A" w:rsidRDefault="003A3760" w:rsidP="00B36FDC">
      <w:pPr>
        <w:spacing w:after="0" w:line="240" w:lineRule="auto"/>
        <w:rPr>
          <w:rFonts w:ascii="Times New Roman" w:hAnsi="Times New Roman"/>
          <w:sz w:val="24"/>
          <w:szCs w:val="24"/>
          <w:lang w:val="ro-RO"/>
        </w:rPr>
      </w:pPr>
    </w:p>
    <w:p w:rsidR="003A3760" w:rsidRPr="00670B1A" w:rsidRDefault="003A3760" w:rsidP="00912606">
      <w:pPr>
        <w:rPr>
          <w:rFonts w:ascii="Times New Roman" w:hAnsi="Times New Roman"/>
          <w:vanish/>
          <w:color w:val="FF0000"/>
          <w:sz w:val="24"/>
          <w:szCs w:val="24"/>
          <w:lang w:val="en-US"/>
        </w:rPr>
      </w:pPr>
    </w:p>
    <w:p w:rsidR="005A1AFC" w:rsidRPr="00670B1A" w:rsidRDefault="005A1AFC" w:rsidP="00B36FDC">
      <w:pPr>
        <w:spacing w:after="0" w:line="240" w:lineRule="auto"/>
        <w:rPr>
          <w:rFonts w:ascii="Times New Roman" w:hAnsi="Times New Roman"/>
          <w:b/>
          <w:bCs/>
          <w:sz w:val="24"/>
          <w:szCs w:val="24"/>
          <w:lang w:val="ro-RO"/>
        </w:rPr>
      </w:pPr>
    </w:p>
    <w:p w:rsidR="003A3760" w:rsidRDefault="003A3760" w:rsidP="00B36FDC">
      <w:pPr>
        <w:spacing w:after="0" w:line="240" w:lineRule="auto"/>
        <w:rPr>
          <w:rFonts w:ascii="Times New Roman" w:hAnsi="Times New Roman"/>
          <w:b/>
          <w:bCs/>
          <w:sz w:val="24"/>
          <w:szCs w:val="24"/>
          <w:lang w:val="ro-RO"/>
        </w:rPr>
      </w:pPr>
      <w:r w:rsidRPr="00670B1A">
        <w:rPr>
          <w:rFonts w:ascii="Times New Roman" w:hAnsi="Times New Roman"/>
          <w:b/>
          <w:bCs/>
          <w:sz w:val="24"/>
          <w:szCs w:val="24"/>
          <w:lang w:val="ro-RO"/>
        </w:rPr>
        <w:t>V. Strategia locală de dezvoltare socio-economică integrată</w:t>
      </w:r>
    </w:p>
    <w:p w:rsidR="0077392F" w:rsidRPr="0077392F" w:rsidRDefault="0077392F" w:rsidP="0077392F">
      <w:pPr>
        <w:spacing w:before="120"/>
        <w:jc w:val="both"/>
        <w:rPr>
          <w:bCs/>
          <w:color w:val="000000"/>
          <w:lang w:val="en-US"/>
        </w:rPr>
      </w:pPr>
      <w:r w:rsidRPr="0077392F">
        <w:rPr>
          <w:bCs/>
          <w:color w:val="000000"/>
          <w:lang w:val="en-US"/>
        </w:rPr>
        <w:t>ANALIZA SWOT A ORAȘULUI CIMIȘLIA</w:t>
      </w:r>
    </w:p>
    <w:p w:rsidR="0077392F" w:rsidRPr="0077392F" w:rsidRDefault="0077392F" w:rsidP="0077392F">
      <w:pPr>
        <w:spacing w:before="120"/>
        <w:jc w:val="both"/>
        <w:rPr>
          <w:b/>
          <w:bCs/>
          <w:color w:val="000000"/>
          <w:lang w:val="en-US"/>
        </w:rPr>
      </w:pPr>
      <w:r w:rsidRPr="0077392F">
        <w:rPr>
          <w:b/>
          <w:bCs/>
          <w:color w:val="000000"/>
          <w:lang w:val="en-US"/>
        </w:rPr>
        <w:t>Puncte tari</w:t>
      </w:r>
    </w:p>
    <w:p w:rsidR="0077392F" w:rsidRPr="0077392F" w:rsidRDefault="0077392F" w:rsidP="00AD5CE4">
      <w:pPr>
        <w:pStyle w:val="a6"/>
        <w:numPr>
          <w:ilvl w:val="0"/>
          <w:numId w:val="32"/>
        </w:numPr>
        <w:spacing w:after="200"/>
        <w:rPr>
          <w:lang w:val="en-US"/>
        </w:rPr>
      </w:pPr>
      <w:r w:rsidRPr="0077392F">
        <w:rPr>
          <w:lang w:val="en-US"/>
        </w:rPr>
        <w:t>Ponderea înalta a tinertilor în angajații APL</w:t>
      </w:r>
    </w:p>
    <w:p w:rsidR="0077392F" w:rsidRPr="0077392F" w:rsidRDefault="0077392F" w:rsidP="00AD5CE4">
      <w:pPr>
        <w:pStyle w:val="a6"/>
        <w:numPr>
          <w:ilvl w:val="0"/>
          <w:numId w:val="32"/>
        </w:numPr>
        <w:spacing w:after="200"/>
        <w:rPr>
          <w:lang w:val="en-US"/>
        </w:rPr>
      </w:pPr>
      <w:r w:rsidRPr="0077392F">
        <w:rPr>
          <w:lang w:val="en-US"/>
        </w:rPr>
        <w:t>Poziție geografică favorabilă</w:t>
      </w:r>
    </w:p>
    <w:p w:rsidR="0077392F" w:rsidRPr="0077392F" w:rsidRDefault="0077392F" w:rsidP="00AD5CE4">
      <w:pPr>
        <w:pStyle w:val="a6"/>
        <w:numPr>
          <w:ilvl w:val="0"/>
          <w:numId w:val="32"/>
        </w:numPr>
        <w:spacing w:after="200"/>
        <w:rPr>
          <w:lang w:val="en-US"/>
        </w:rPr>
      </w:pPr>
      <w:r w:rsidRPr="0077392F">
        <w:rPr>
          <w:lang w:val="en-US"/>
        </w:rPr>
        <w:t>Rețea de aprovizionare cu apă potabilă funcțională</w:t>
      </w:r>
    </w:p>
    <w:p w:rsidR="0077392F" w:rsidRPr="0077392F" w:rsidRDefault="0077392F" w:rsidP="00AD5CE4">
      <w:pPr>
        <w:pStyle w:val="a6"/>
        <w:numPr>
          <w:ilvl w:val="0"/>
          <w:numId w:val="32"/>
        </w:numPr>
        <w:spacing w:after="200"/>
        <w:rPr>
          <w:lang w:val="en-US"/>
        </w:rPr>
      </w:pPr>
      <w:r w:rsidRPr="0077392F">
        <w:rPr>
          <w:lang w:val="en-US"/>
        </w:rPr>
        <w:t>Sistem de colectare a deșeurilor prin mecanismul taxelor locale funcțional</w:t>
      </w:r>
    </w:p>
    <w:p w:rsidR="0077392F" w:rsidRPr="0077392F" w:rsidRDefault="0077392F" w:rsidP="00AD5CE4">
      <w:pPr>
        <w:pStyle w:val="a6"/>
        <w:numPr>
          <w:ilvl w:val="0"/>
          <w:numId w:val="32"/>
        </w:numPr>
        <w:spacing w:after="200"/>
        <w:rPr>
          <w:lang w:val="en-US"/>
        </w:rPr>
      </w:pPr>
      <w:r w:rsidRPr="0077392F">
        <w:rPr>
          <w:lang w:val="en-US"/>
        </w:rPr>
        <w:t>Existența Planului Urbanistic General al orașului</w:t>
      </w:r>
    </w:p>
    <w:p w:rsidR="0077392F" w:rsidRPr="0077392F" w:rsidRDefault="0077392F" w:rsidP="00AD5CE4">
      <w:pPr>
        <w:pStyle w:val="a6"/>
        <w:numPr>
          <w:ilvl w:val="0"/>
          <w:numId w:val="32"/>
        </w:numPr>
        <w:spacing w:after="200"/>
        <w:rPr>
          <w:lang w:val="en-US"/>
        </w:rPr>
      </w:pPr>
      <w:r w:rsidRPr="0077392F">
        <w:rPr>
          <w:lang w:val="en-US"/>
        </w:rPr>
        <w:t>Existenţa unei rezerve funciare considerabile în UAT</w:t>
      </w:r>
    </w:p>
    <w:p w:rsidR="0077392F" w:rsidRPr="0077392F" w:rsidRDefault="0077392F" w:rsidP="00AD5CE4">
      <w:pPr>
        <w:pStyle w:val="a6"/>
        <w:numPr>
          <w:ilvl w:val="0"/>
          <w:numId w:val="32"/>
        </w:numPr>
        <w:spacing w:after="200"/>
        <w:rPr>
          <w:lang w:val="en-US"/>
        </w:rPr>
      </w:pPr>
      <w:r w:rsidRPr="0077392F">
        <w:rPr>
          <w:lang w:val="en-US"/>
        </w:rPr>
        <w:t>Oficiul ADR Sud amplasat la Cimișlia</w:t>
      </w:r>
    </w:p>
    <w:p w:rsidR="0077392F" w:rsidRPr="0077392F" w:rsidRDefault="0077392F" w:rsidP="00AD5CE4">
      <w:pPr>
        <w:pStyle w:val="a6"/>
        <w:numPr>
          <w:ilvl w:val="0"/>
          <w:numId w:val="32"/>
        </w:numPr>
        <w:spacing w:after="200"/>
        <w:rPr>
          <w:lang w:val="en-US"/>
        </w:rPr>
      </w:pPr>
      <w:r w:rsidRPr="0077392F">
        <w:rPr>
          <w:lang w:val="en-US"/>
        </w:rPr>
        <w:t>Transport public spre toată țara</w:t>
      </w:r>
    </w:p>
    <w:p w:rsidR="0077392F" w:rsidRPr="0077392F" w:rsidRDefault="0077392F" w:rsidP="00AD5CE4">
      <w:pPr>
        <w:pStyle w:val="a6"/>
        <w:numPr>
          <w:ilvl w:val="0"/>
          <w:numId w:val="32"/>
        </w:numPr>
        <w:spacing w:after="200"/>
        <w:rPr>
          <w:lang w:val="en-US"/>
        </w:rPr>
      </w:pPr>
      <w:r w:rsidRPr="0077392F">
        <w:rPr>
          <w:lang w:val="en-US"/>
        </w:rPr>
        <w:t>Reintoarcerea migranților in oraș</w:t>
      </w:r>
    </w:p>
    <w:p w:rsidR="0077392F" w:rsidRPr="0077392F" w:rsidRDefault="0077392F" w:rsidP="00AD5CE4">
      <w:pPr>
        <w:pStyle w:val="a6"/>
        <w:numPr>
          <w:ilvl w:val="0"/>
          <w:numId w:val="32"/>
        </w:numPr>
        <w:spacing w:after="200"/>
        <w:rPr>
          <w:lang w:val="en-US"/>
        </w:rPr>
      </w:pPr>
      <w:r w:rsidRPr="0077392F">
        <w:rPr>
          <w:lang w:val="en-US"/>
        </w:rPr>
        <w:t>Asistența socială dezvoltata, inclusiv cea de la domiciliu</w:t>
      </w:r>
    </w:p>
    <w:p w:rsidR="0077392F" w:rsidRPr="0077392F" w:rsidRDefault="0077392F" w:rsidP="00AD5CE4">
      <w:pPr>
        <w:pStyle w:val="a6"/>
        <w:numPr>
          <w:ilvl w:val="0"/>
          <w:numId w:val="32"/>
        </w:numPr>
        <w:spacing w:after="200"/>
        <w:rPr>
          <w:lang w:val="en-US"/>
        </w:rPr>
      </w:pPr>
      <w:r w:rsidRPr="0077392F">
        <w:rPr>
          <w:lang w:val="en-US"/>
        </w:rPr>
        <w:t>Asociatii obștești active</w:t>
      </w:r>
    </w:p>
    <w:p w:rsidR="0077392F" w:rsidRPr="0077392F" w:rsidRDefault="0077392F" w:rsidP="00AD5CE4">
      <w:pPr>
        <w:pStyle w:val="a6"/>
        <w:numPr>
          <w:ilvl w:val="0"/>
          <w:numId w:val="32"/>
        </w:numPr>
        <w:spacing w:after="200"/>
        <w:rPr>
          <w:lang w:val="en-US"/>
        </w:rPr>
      </w:pPr>
      <w:r w:rsidRPr="0077392F">
        <w:rPr>
          <w:lang w:val="en-US"/>
        </w:rPr>
        <w:t>Reațea de transport public funcțională</w:t>
      </w:r>
    </w:p>
    <w:p w:rsidR="0077392F" w:rsidRPr="0077392F" w:rsidRDefault="0077392F" w:rsidP="00AD5CE4">
      <w:pPr>
        <w:pStyle w:val="a6"/>
        <w:numPr>
          <w:ilvl w:val="0"/>
          <w:numId w:val="32"/>
        </w:numPr>
        <w:spacing w:after="200"/>
        <w:rPr>
          <w:lang w:val="en-US"/>
        </w:rPr>
      </w:pPr>
      <w:r w:rsidRPr="0077392F">
        <w:rPr>
          <w:lang w:val="en-US"/>
        </w:rPr>
        <w:t>Numărul suficient al instituțiilor de învățămînt</w:t>
      </w:r>
    </w:p>
    <w:p w:rsidR="0077392F" w:rsidRPr="0077392F" w:rsidRDefault="0077392F" w:rsidP="00AD5CE4">
      <w:pPr>
        <w:pStyle w:val="a6"/>
        <w:numPr>
          <w:ilvl w:val="0"/>
          <w:numId w:val="32"/>
        </w:numPr>
        <w:spacing w:after="200"/>
        <w:rPr>
          <w:lang w:val="en-US"/>
        </w:rPr>
      </w:pPr>
      <w:r w:rsidRPr="0077392F">
        <w:rPr>
          <w:lang w:val="en-US"/>
        </w:rPr>
        <w:lastRenderedPageBreak/>
        <w:t>Funcționarea buna a școlii de arte</w:t>
      </w:r>
    </w:p>
    <w:p w:rsidR="0077392F" w:rsidRPr="0077392F" w:rsidRDefault="0077392F" w:rsidP="00AD5CE4">
      <w:pPr>
        <w:pStyle w:val="a6"/>
        <w:numPr>
          <w:ilvl w:val="0"/>
          <w:numId w:val="32"/>
        </w:numPr>
        <w:spacing w:after="200"/>
        <w:rPr>
          <w:lang w:val="en-US"/>
        </w:rPr>
      </w:pPr>
      <w:r w:rsidRPr="0077392F">
        <w:rPr>
          <w:lang w:val="en-US"/>
        </w:rPr>
        <w:t>Biblioteca orășănească cu local specializat</w:t>
      </w:r>
    </w:p>
    <w:p w:rsidR="0077392F" w:rsidRPr="0077392F" w:rsidRDefault="0077392F" w:rsidP="00AD5CE4">
      <w:pPr>
        <w:pStyle w:val="a6"/>
        <w:numPr>
          <w:ilvl w:val="0"/>
          <w:numId w:val="32"/>
        </w:numPr>
        <w:spacing w:after="200"/>
        <w:rPr>
          <w:lang w:val="en-US"/>
        </w:rPr>
      </w:pPr>
      <w:r w:rsidRPr="0077392F">
        <w:rPr>
          <w:lang w:val="en-US"/>
        </w:rPr>
        <w:t>Activități extrașcolare organizate la nivel performant</w:t>
      </w:r>
    </w:p>
    <w:p w:rsidR="0077392F" w:rsidRPr="0077392F" w:rsidRDefault="0077392F" w:rsidP="00AD5CE4">
      <w:pPr>
        <w:pStyle w:val="a6"/>
        <w:numPr>
          <w:ilvl w:val="0"/>
          <w:numId w:val="32"/>
        </w:numPr>
        <w:spacing w:after="200"/>
        <w:rPr>
          <w:lang w:val="en-US"/>
        </w:rPr>
      </w:pPr>
      <w:r w:rsidRPr="0077392F">
        <w:rPr>
          <w:lang w:val="en-US"/>
        </w:rPr>
        <w:t>Cadre didactice calificate</w:t>
      </w:r>
    </w:p>
    <w:p w:rsidR="0077392F" w:rsidRPr="0077392F" w:rsidRDefault="0077392F" w:rsidP="00AD5CE4">
      <w:pPr>
        <w:pStyle w:val="a6"/>
        <w:numPr>
          <w:ilvl w:val="0"/>
          <w:numId w:val="32"/>
        </w:numPr>
        <w:spacing w:after="200"/>
        <w:rPr>
          <w:lang w:val="en-US"/>
        </w:rPr>
      </w:pPr>
      <w:r w:rsidRPr="0077392F">
        <w:rPr>
          <w:lang w:val="en-US"/>
        </w:rPr>
        <w:t>Parteneriat eficient între instituțiile educaționale din oraș</w:t>
      </w:r>
    </w:p>
    <w:p w:rsidR="0077392F" w:rsidRPr="0077392F" w:rsidRDefault="0077392F" w:rsidP="00AD5CE4">
      <w:pPr>
        <w:pStyle w:val="a6"/>
        <w:numPr>
          <w:ilvl w:val="0"/>
          <w:numId w:val="32"/>
        </w:numPr>
        <w:spacing w:after="200"/>
        <w:rPr>
          <w:lang w:val="en-US"/>
        </w:rPr>
      </w:pPr>
      <w:r w:rsidRPr="0077392F">
        <w:rPr>
          <w:lang w:val="en-US"/>
        </w:rPr>
        <w:t>Participarea cu success la Festivalurile Republicane</w:t>
      </w:r>
    </w:p>
    <w:p w:rsidR="0077392F" w:rsidRPr="0077392F" w:rsidRDefault="0077392F" w:rsidP="00AD5CE4">
      <w:pPr>
        <w:pStyle w:val="a6"/>
        <w:numPr>
          <w:ilvl w:val="0"/>
          <w:numId w:val="32"/>
        </w:numPr>
        <w:spacing w:after="200"/>
        <w:rPr>
          <w:lang w:val="en-US"/>
        </w:rPr>
      </w:pPr>
      <w:r w:rsidRPr="0077392F">
        <w:rPr>
          <w:lang w:val="en-US"/>
        </w:rPr>
        <w:t>Sunt amenajate spațiile de colectare a deșeurilor</w:t>
      </w:r>
    </w:p>
    <w:p w:rsidR="0077392F" w:rsidRPr="0077392F" w:rsidRDefault="0077392F" w:rsidP="00AD5CE4">
      <w:pPr>
        <w:pStyle w:val="a6"/>
        <w:numPr>
          <w:ilvl w:val="0"/>
          <w:numId w:val="32"/>
        </w:numPr>
        <w:spacing w:after="200"/>
        <w:rPr>
          <w:lang w:val="en-US"/>
        </w:rPr>
      </w:pPr>
      <w:r w:rsidRPr="0077392F">
        <w:rPr>
          <w:lang w:val="en-US"/>
        </w:rPr>
        <w:t>Funcționarea Stației de epurare biologică</w:t>
      </w:r>
    </w:p>
    <w:p w:rsidR="0077392F" w:rsidRPr="0077392F" w:rsidRDefault="0077392F" w:rsidP="00AD5CE4">
      <w:pPr>
        <w:pStyle w:val="a6"/>
        <w:numPr>
          <w:ilvl w:val="0"/>
          <w:numId w:val="32"/>
        </w:numPr>
        <w:spacing w:after="200"/>
        <w:rPr>
          <w:lang w:val="en-US"/>
        </w:rPr>
      </w:pPr>
      <w:r w:rsidRPr="0077392F">
        <w:rPr>
          <w:lang w:val="en-US"/>
        </w:rPr>
        <w:t>Activitatea eficientă a Întreprinderii Municipale “Servicii publice Cimișlia” (52 platforme, selectare separată a deșeurilor)</w:t>
      </w:r>
    </w:p>
    <w:p w:rsidR="0077392F" w:rsidRPr="0077392F" w:rsidRDefault="0077392F" w:rsidP="00AD5CE4">
      <w:pPr>
        <w:pStyle w:val="a6"/>
        <w:numPr>
          <w:ilvl w:val="0"/>
          <w:numId w:val="32"/>
        </w:numPr>
        <w:spacing w:after="200"/>
        <w:rPr>
          <w:lang w:val="en-US"/>
        </w:rPr>
      </w:pPr>
      <w:r w:rsidRPr="0077392F">
        <w:rPr>
          <w:lang w:val="en-US"/>
        </w:rPr>
        <w:t>Aprovizionarea calitativă cu apă potabilă a cetățenilor</w:t>
      </w:r>
    </w:p>
    <w:p w:rsidR="0077392F" w:rsidRPr="0077392F" w:rsidRDefault="0077392F" w:rsidP="00AD5CE4">
      <w:pPr>
        <w:pStyle w:val="a6"/>
        <w:numPr>
          <w:ilvl w:val="0"/>
          <w:numId w:val="32"/>
        </w:numPr>
        <w:spacing w:after="200"/>
        <w:rPr>
          <w:lang w:val="en-US"/>
        </w:rPr>
      </w:pPr>
      <w:r w:rsidRPr="0077392F">
        <w:rPr>
          <w:lang w:val="en-US"/>
        </w:rPr>
        <w:t>8 cazangerii ale orașului funcționează pe biomasă protejînd astfel aerul din atmosferă</w:t>
      </w:r>
    </w:p>
    <w:p w:rsidR="0077392F" w:rsidRPr="0077392F" w:rsidRDefault="0077392F" w:rsidP="00AD5CE4">
      <w:pPr>
        <w:pStyle w:val="a6"/>
        <w:numPr>
          <w:ilvl w:val="0"/>
          <w:numId w:val="32"/>
        </w:numPr>
        <w:spacing w:after="200"/>
        <w:rPr>
          <w:lang w:val="en-US"/>
        </w:rPr>
      </w:pPr>
      <w:r w:rsidRPr="0077392F">
        <w:rPr>
          <w:lang w:val="en-US"/>
        </w:rPr>
        <w:t>Existența studiului de fezabilitate a gunoiștilor</w:t>
      </w:r>
    </w:p>
    <w:p w:rsidR="0077392F" w:rsidRPr="0077392F" w:rsidRDefault="0077392F" w:rsidP="00AD5CE4">
      <w:pPr>
        <w:pStyle w:val="a6"/>
        <w:numPr>
          <w:ilvl w:val="0"/>
          <w:numId w:val="32"/>
        </w:numPr>
        <w:spacing w:after="200"/>
        <w:rPr>
          <w:lang w:val="en-US"/>
        </w:rPr>
      </w:pPr>
      <w:r w:rsidRPr="0077392F">
        <w:rPr>
          <w:lang w:val="en-US"/>
        </w:rPr>
        <w:t>Amplasarea geografică favorabilă a orașului</w:t>
      </w:r>
    </w:p>
    <w:p w:rsidR="0077392F" w:rsidRPr="0077392F" w:rsidRDefault="0077392F" w:rsidP="00AD5CE4">
      <w:pPr>
        <w:pStyle w:val="a6"/>
        <w:numPr>
          <w:ilvl w:val="0"/>
          <w:numId w:val="32"/>
        </w:numPr>
        <w:spacing w:after="200"/>
        <w:rPr>
          <w:lang w:val="en-US"/>
        </w:rPr>
      </w:pPr>
      <w:r w:rsidRPr="0077392F">
        <w:rPr>
          <w:lang w:val="en-US"/>
        </w:rPr>
        <w:t>Existența agentilor economici puternici</w:t>
      </w:r>
    </w:p>
    <w:p w:rsidR="0077392F" w:rsidRPr="0077392F" w:rsidRDefault="0077392F" w:rsidP="00AD5CE4">
      <w:pPr>
        <w:pStyle w:val="a6"/>
        <w:numPr>
          <w:ilvl w:val="0"/>
          <w:numId w:val="32"/>
        </w:numPr>
        <w:spacing w:after="200"/>
        <w:rPr>
          <w:lang w:val="en-US"/>
        </w:rPr>
      </w:pPr>
      <w:r w:rsidRPr="0077392F">
        <w:rPr>
          <w:lang w:val="en-US"/>
        </w:rPr>
        <w:t>Experienta exportului de produse peste hotare</w:t>
      </w:r>
    </w:p>
    <w:p w:rsidR="0077392F" w:rsidRPr="0077392F" w:rsidRDefault="0077392F" w:rsidP="00AD5CE4">
      <w:pPr>
        <w:pStyle w:val="a6"/>
        <w:numPr>
          <w:ilvl w:val="0"/>
          <w:numId w:val="32"/>
        </w:numPr>
        <w:spacing w:after="200"/>
        <w:rPr>
          <w:lang w:val="en-US"/>
        </w:rPr>
      </w:pPr>
      <w:r w:rsidRPr="0077392F">
        <w:rPr>
          <w:lang w:val="en-US"/>
        </w:rPr>
        <w:t>Cele mai bune sonde cu apa potabila</w:t>
      </w:r>
    </w:p>
    <w:p w:rsidR="0077392F" w:rsidRPr="0077392F" w:rsidRDefault="0077392F" w:rsidP="00AD5CE4">
      <w:pPr>
        <w:pStyle w:val="a6"/>
        <w:numPr>
          <w:ilvl w:val="0"/>
          <w:numId w:val="32"/>
        </w:numPr>
        <w:spacing w:after="200"/>
        <w:rPr>
          <w:lang w:val="en-US"/>
        </w:rPr>
      </w:pPr>
      <w:r w:rsidRPr="0077392F">
        <w:rPr>
          <w:lang w:val="en-US"/>
        </w:rPr>
        <w:t>Piata alimentara locală dezvoltată</w:t>
      </w:r>
    </w:p>
    <w:p w:rsidR="0077392F" w:rsidRPr="0077392F" w:rsidRDefault="0077392F" w:rsidP="00AD5CE4">
      <w:pPr>
        <w:pStyle w:val="a6"/>
        <w:numPr>
          <w:ilvl w:val="0"/>
          <w:numId w:val="32"/>
        </w:numPr>
        <w:spacing w:after="200"/>
        <w:rPr>
          <w:lang w:val="en-US"/>
        </w:rPr>
      </w:pPr>
      <w:r w:rsidRPr="0077392F">
        <w:rPr>
          <w:lang w:val="en-US"/>
        </w:rPr>
        <w:t>Relații internaționale bine dezvoltate</w:t>
      </w:r>
    </w:p>
    <w:p w:rsidR="0077392F" w:rsidRPr="0077392F" w:rsidRDefault="0077392F" w:rsidP="00AD5CE4">
      <w:pPr>
        <w:pStyle w:val="a6"/>
        <w:numPr>
          <w:ilvl w:val="0"/>
          <w:numId w:val="32"/>
        </w:numPr>
        <w:spacing w:after="200"/>
        <w:rPr>
          <w:lang w:val="en-US"/>
        </w:rPr>
      </w:pPr>
      <w:r w:rsidRPr="0077392F">
        <w:rPr>
          <w:lang w:val="en-US"/>
        </w:rPr>
        <w:t>Experiența implementării proiectelor transfrontaliere</w:t>
      </w:r>
    </w:p>
    <w:p w:rsidR="0077392F" w:rsidRPr="0077392F" w:rsidRDefault="0077392F" w:rsidP="00AD5CE4">
      <w:pPr>
        <w:pStyle w:val="a6"/>
        <w:numPr>
          <w:ilvl w:val="0"/>
          <w:numId w:val="32"/>
        </w:numPr>
        <w:spacing w:after="200"/>
        <w:rPr>
          <w:lang w:val="en-US"/>
        </w:rPr>
      </w:pPr>
      <w:r w:rsidRPr="0077392F">
        <w:rPr>
          <w:lang w:val="en-US"/>
        </w:rPr>
        <w:t>Infrastructura social-economică a orașului este în continuă dezvoltare</w:t>
      </w:r>
    </w:p>
    <w:p w:rsidR="0077392F" w:rsidRPr="0077392F" w:rsidRDefault="0077392F" w:rsidP="00AD5CE4">
      <w:pPr>
        <w:pStyle w:val="a6"/>
        <w:numPr>
          <w:ilvl w:val="0"/>
          <w:numId w:val="32"/>
        </w:numPr>
        <w:spacing w:after="200"/>
        <w:rPr>
          <w:lang w:val="en-US"/>
        </w:rPr>
      </w:pPr>
      <w:r w:rsidRPr="0077392F">
        <w:rPr>
          <w:lang w:val="en-US"/>
        </w:rPr>
        <w:t>Funcționarea buna a TV și Radio locale</w:t>
      </w:r>
    </w:p>
    <w:p w:rsidR="0077392F" w:rsidRDefault="0077392F" w:rsidP="0077392F">
      <w:pPr>
        <w:spacing w:before="120"/>
        <w:jc w:val="both"/>
        <w:rPr>
          <w:b/>
          <w:bCs/>
          <w:color w:val="000000"/>
        </w:rPr>
      </w:pPr>
      <w:r w:rsidRPr="00394A0A">
        <w:rPr>
          <w:b/>
          <w:bCs/>
          <w:color w:val="000000"/>
        </w:rPr>
        <w:t>Puncte slabe</w:t>
      </w:r>
    </w:p>
    <w:p w:rsidR="0077392F" w:rsidRPr="009E4CD1" w:rsidRDefault="0077392F" w:rsidP="00AD5CE4">
      <w:pPr>
        <w:pStyle w:val="a6"/>
        <w:numPr>
          <w:ilvl w:val="0"/>
          <w:numId w:val="33"/>
        </w:numPr>
        <w:spacing w:after="200"/>
        <w:rPr>
          <w:b/>
          <w:lang w:val="en-US"/>
        </w:rPr>
      </w:pPr>
      <w:r>
        <w:rPr>
          <w:lang w:val="en-US"/>
        </w:rPr>
        <w:t>Baza impozabilă</w:t>
      </w:r>
      <w:r w:rsidRPr="009E4CD1">
        <w:rPr>
          <w:lang w:val="en-US"/>
        </w:rPr>
        <w:t xml:space="preserve"> mic</w:t>
      </w:r>
      <w:r>
        <w:rPr>
          <w:lang w:val="en-US"/>
        </w:rPr>
        <w:t>ă</w:t>
      </w:r>
    </w:p>
    <w:p w:rsidR="0077392F" w:rsidRPr="009E4CD1" w:rsidRDefault="0077392F" w:rsidP="00AD5CE4">
      <w:pPr>
        <w:pStyle w:val="a6"/>
        <w:numPr>
          <w:ilvl w:val="0"/>
          <w:numId w:val="33"/>
        </w:numPr>
        <w:spacing w:after="200"/>
        <w:rPr>
          <w:b/>
          <w:lang w:val="en-US"/>
        </w:rPr>
      </w:pPr>
      <w:r w:rsidRPr="009E4CD1">
        <w:rPr>
          <w:lang w:val="en-US"/>
        </w:rPr>
        <w:t>Informarea redusa a populatiei</w:t>
      </w:r>
    </w:p>
    <w:p w:rsidR="0077392F" w:rsidRPr="009E4CD1" w:rsidRDefault="0077392F" w:rsidP="00AD5CE4">
      <w:pPr>
        <w:pStyle w:val="a6"/>
        <w:numPr>
          <w:ilvl w:val="0"/>
          <w:numId w:val="33"/>
        </w:numPr>
        <w:spacing w:after="200"/>
        <w:rPr>
          <w:b/>
          <w:lang w:val="en-US"/>
        </w:rPr>
      </w:pPr>
      <w:r w:rsidRPr="009E4CD1">
        <w:rPr>
          <w:lang w:val="en-US"/>
        </w:rPr>
        <w:t>Iluminarea stradala partial</w:t>
      </w:r>
      <w:r>
        <w:rPr>
          <w:lang w:val="en-US"/>
        </w:rPr>
        <w:t>ă</w:t>
      </w:r>
      <w:r w:rsidRPr="009E4CD1">
        <w:rPr>
          <w:lang w:val="en-US"/>
        </w:rPr>
        <w:t xml:space="preserve"> </w:t>
      </w:r>
    </w:p>
    <w:p w:rsidR="0077392F" w:rsidRPr="009E4CD1" w:rsidRDefault="0077392F" w:rsidP="00AD5CE4">
      <w:pPr>
        <w:pStyle w:val="a6"/>
        <w:numPr>
          <w:ilvl w:val="0"/>
          <w:numId w:val="33"/>
        </w:numPr>
        <w:spacing w:after="200"/>
        <w:rPr>
          <w:b/>
          <w:lang w:val="en-US"/>
        </w:rPr>
      </w:pPr>
      <w:r w:rsidRPr="009E4CD1">
        <w:rPr>
          <w:lang w:val="en-US"/>
        </w:rPr>
        <w:t>Lipsa centrului de informare</w:t>
      </w:r>
      <w:r>
        <w:rPr>
          <w:lang w:val="en-US"/>
        </w:rPr>
        <w:t xml:space="preserve"> a cetățenilor</w:t>
      </w:r>
    </w:p>
    <w:p w:rsidR="0077392F" w:rsidRPr="009E4CD1" w:rsidRDefault="0077392F" w:rsidP="00AD5CE4">
      <w:pPr>
        <w:pStyle w:val="a6"/>
        <w:numPr>
          <w:ilvl w:val="0"/>
          <w:numId w:val="33"/>
        </w:numPr>
        <w:spacing w:after="200"/>
        <w:rPr>
          <w:b/>
          <w:lang w:val="en-US"/>
        </w:rPr>
      </w:pPr>
      <w:r w:rsidRPr="009E4CD1">
        <w:rPr>
          <w:lang w:val="en-US"/>
        </w:rPr>
        <w:t>Patrimoniu public neinregistrat</w:t>
      </w:r>
    </w:p>
    <w:p w:rsidR="0077392F" w:rsidRPr="009E4CD1" w:rsidRDefault="0077392F" w:rsidP="00AD5CE4">
      <w:pPr>
        <w:pStyle w:val="a6"/>
        <w:numPr>
          <w:ilvl w:val="0"/>
          <w:numId w:val="33"/>
        </w:numPr>
        <w:spacing w:after="200"/>
        <w:rPr>
          <w:b/>
          <w:lang w:val="en-US"/>
        </w:rPr>
      </w:pPr>
      <w:r w:rsidRPr="009E4CD1">
        <w:rPr>
          <w:lang w:val="en-US"/>
        </w:rPr>
        <w:t>Retele edilitare invechite</w:t>
      </w:r>
    </w:p>
    <w:p w:rsidR="0077392F" w:rsidRPr="009E4CD1" w:rsidRDefault="0077392F" w:rsidP="00AD5CE4">
      <w:pPr>
        <w:pStyle w:val="a6"/>
        <w:numPr>
          <w:ilvl w:val="0"/>
          <w:numId w:val="33"/>
        </w:numPr>
        <w:spacing w:after="200"/>
        <w:rPr>
          <w:b/>
          <w:lang w:val="en-US"/>
        </w:rPr>
      </w:pPr>
      <w:r w:rsidRPr="009E4CD1">
        <w:rPr>
          <w:lang w:val="en-US"/>
        </w:rPr>
        <w:t>Drumuri proaste, lipsa indicatorilor rutieri</w:t>
      </w:r>
    </w:p>
    <w:p w:rsidR="0077392F" w:rsidRPr="009E4CD1" w:rsidRDefault="0077392F" w:rsidP="00AD5CE4">
      <w:pPr>
        <w:pStyle w:val="a6"/>
        <w:numPr>
          <w:ilvl w:val="0"/>
          <w:numId w:val="33"/>
        </w:numPr>
        <w:spacing w:after="200"/>
        <w:rPr>
          <w:b/>
          <w:lang w:val="en-US"/>
        </w:rPr>
      </w:pPr>
      <w:r w:rsidRPr="009E4CD1">
        <w:rPr>
          <w:lang w:val="en-US"/>
        </w:rPr>
        <w:t>Insuficienta spatiilor verzi amenajate</w:t>
      </w:r>
    </w:p>
    <w:p w:rsidR="0077392F" w:rsidRDefault="0077392F" w:rsidP="00AD5CE4">
      <w:pPr>
        <w:pStyle w:val="a6"/>
        <w:numPr>
          <w:ilvl w:val="0"/>
          <w:numId w:val="33"/>
        </w:numPr>
        <w:spacing w:after="200"/>
        <w:rPr>
          <w:lang w:val="en-US"/>
        </w:rPr>
      </w:pPr>
      <w:r w:rsidRPr="009E4CD1">
        <w:rPr>
          <w:lang w:val="en-US"/>
        </w:rPr>
        <w:t>Insuficienta resurselor umane</w:t>
      </w:r>
    </w:p>
    <w:p w:rsidR="0077392F" w:rsidRPr="009E4CD1" w:rsidRDefault="0077392F" w:rsidP="00AD5CE4">
      <w:pPr>
        <w:pStyle w:val="a6"/>
        <w:numPr>
          <w:ilvl w:val="0"/>
          <w:numId w:val="33"/>
        </w:numPr>
        <w:spacing w:after="200"/>
        <w:rPr>
          <w:lang w:val="en-US"/>
        </w:rPr>
      </w:pPr>
      <w:r>
        <w:rPr>
          <w:lang w:val="en-US"/>
        </w:rPr>
        <w:t>Ș</w:t>
      </w:r>
      <w:r w:rsidRPr="009E4CD1">
        <w:rPr>
          <w:lang w:val="en-US"/>
        </w:rPr>
        <w:t>omajul</w:t>
      </w:r>
    </w:p>
    <w:p w:rsidR="0077392F" w:rsidRPr="009E4CD1" w:rsidRDefault="0077392F" w:rsidP="00AD5CE4">
      <w:pPr>
        <w:pStyle w:val="a6"/>
        <w:numPr>
          <w:ilvl w:val="0"/>
          <w:numId w:val="33"/>
        </w:numPr>
        <w:spacing w:after="200"/>
        <w:rPr>
          <w:lang w:val="en-US"/>
        </w:rPr>
      </w:pPr>
      <w:r w:rsidRPr="009E4CD1">
        <w:rPr>
          <w:lang w:val="en-US"/>
        </w:rPr>
        <w:t>Lipsa spatiilor de agreement</w:t>
      </w:r>
    </w:p>
    <w:p w:rsidR="0077392F" w:rsidRPr="009E4CD1" w:rsidRDefault="0077392F" w:rsidP="00AD5CE4">
      <w:pPr>
        <w:pStyle w:val="a6"/>
        <w:numPr>
          <w:ilvl w:val="0"/>
          <w:numId w:val="33"/>
        </w:numPr>
        <w:spacing w:after="200"/>
        <w:rPr>
          <w:lang w:val="en-US"/>
        </w:rPr>
      </w:pPr>
      <w:r w:rsidRPr="009E4CD1">
        <w:rPr>
          <w:lang w:val="en-US"/>
        </w:rPr>
        <w:t>Salarii mici</w:t>
      </w:r>
    </w:p>
    <w:p w:rsidR="0077392F" w:rsidRDefault="0077392F" w:rsidP="00AD5CE4">
      <w:pPr>
        <w:pStyle w:val="a6"/>
        <w:numPr>
          <w:ilvl w:val="0"/>
          <w:numId w:val="33"/>
        </w:numPr>
        <w:spacing w:after="200"/>
        <w:rPr>
          <w:lang w:val="en-US"/>
        </w:rPr>
      </w:pPr>
      <w:r>
        <w:rPr>
          <w:lang w:val="en-US"/>
        </w:rPr>
        <w:t>Baza tehnico-materială în institu</w:t>
      </w:r>
      <w:r>
        <w:rPr>
          <w:rFonts w:ascii="Tahoma" w:hAnsi="Tahoma" w:cs="Tahoma"/>
          <w:lang w:val="en-US"/>
        </w:rPr>
        <w:t>ț</w:t>
      </w:r>
      <w:r>
        <w:rPr>
          <w:lang w:val="en-US"/>
        </w:rPr>
        <w:t>iile de învă</w:t>
      </w:r>
      <w:r>
        <w:rPr>
          <w:rFonts w:ascii="Tahoma" w:hAnsi="Tahoma" w:cs="Tahoma"/>
          <w:lang w:val="en-US"/>
        </w:rPr>
        <w:t>ț</w:t>
      </w:r>
      <w:r>
        <w:rPr>
          <w:lang w:val="en-US"/>
        </w:rPr>
        <w:t>ămînt învechită</w:t>
      </w:r>
    </w:p>
    <w:p w:rsidR="0077392F" w:rsidRDefault="0077392F" w:rsidP="00AD5CE4">
      <w:pPr>
        <w:pStyle w:val="a6"/>
        <w:numPr>
          <w:ilvl w:val="0"/>
          <w:numId w:val="33"/>
        </w:numPr>
        <w:spacing w:after="200"/>
        <w:rPr>
          <w:lang w:val="en-US"/>
        </w:rPr>
      </w:pPr>
      <w:r>
        <w:rPr>
          <w:lang w:val="en-US"/>
        </w:rPr>
        <w:t>Insuficien</w:t>
      </w:r>
      <w:r>
        <w:rPr>
          <w:rFonts w:ascii="Tahoma" w:hAnsi="Tahoma" w:cs="Tahoma"/>
          <w:lang w:val="en-US"/>
        </w:rPr>
        <w:t>ț</w:t>
      </w:r>
      <w:r>
        <w:rPr>
          <w:lang w:val="en-US"/>
        </w:rPr>
        <w:t>a resurselor financiare</w:t>
      </w:r>
    </w:p>
    <w:p w:rsidR="0077392F" w:rsidRDefault="0077392F" w:rsidP="00AD5CE4">
      <w:pPr>
        <w:pStyle w:val="a6"/>
        <w:numPr>
          <w:ilvl w:val="0"/>
          <w:numId w:val="33"/>
        </w:numPr>
        <w:spacing w:after="200"/>
        <w:rPr>
          <w:lang w:val="en-US"/>
        </w:rPr>
      </w:pPr>
      <w:r>
        <w:rPr>
          <w:lang w:val="en-US"/>
        </w:rPr>
        <w:t>Migra</w:t>
      </w:r>
      <w:r>
        <w:rPr>
          <w:rFonts w:ascii="Tahoma" w:hAnsi="Tahoma" w:cs="Tahoma"/>
          <w:lang w:val="en-US"/>
        </w:rPr>
        <w:t>ț</w:t>
      </w:r>
      <w:r>
        <w:rPr>
          <w:lang w:val="en-US"/>
        </w:rPr>
        <w:t>ia popula</w:t>
      </w:r>
      <w:r>
        <w:rPr>
          <w:rFonts w:ascii="Tahoma" w:hAnsi="Tahoma" w:cs="Tahoma"/>
          <w:lang w:val="en-US"/>
        </w:rPr>
        <w:t>ț</w:t>
      </w:r>
      <w:r>
        <w:rPr>
          <w:lang w:val="en-US"/>
        </w:rPr>
        <w:t>iei</w:t>
      </w:r>
    </w:p>
    <w:p w:rsidR="0077392F" w:rsidRDefault="0077392F" w:rsidP="00AD5CE4">
      <w:pPr>
        <w:pStyle w:val="a6"/>
        <w:numPr>
          <w:ilvl w:val="0"/>
          <w:numId w:val="33"/>
        </w:numPr>
        <w:spacing w:after="200"/>
        <w:rPr>
          <w:lang w:val="en-US"/>
        </w:rPr>
      </w:pPr>
      <w:r>
        <w:rPr>
          <w:lang w:val="en-US"/>
        </w:rPr>
        <w:t>Ineficien</w:t>
      </w:r>
      <w:r>
        <w:rPr>
          <w:rFonts w:ascii="Tahoma" w:hAnsi="Tahoma" w:cs="Tahoma"/>
          <w:lang w:val="en-US"/>
        </w:rPr>
        <w:t>ț</w:t>
      </w:r>
      <w:r>
        <w:rPr>
          <w:lang w:val="en-US"/>
        </w:rPr>
        <w:t>a politicilor în domeniul educa</w:t>
      </w:r>
      <w:r>
        <w:rPr>
          <w:rFonts w:ascii="Tahoma" w:hAnsi="Tahoma" w:cs="Tahoma"/>
          <w:lang w:val="en-US"/>
        </w:rPr>
        <w:t>ț</w:t>
      </w:r>
      <w:r>
        <w:rPr>
          <w:lang w:val="en-US"/>
        </w:rPr>
        <w:t xml:space="preserve">ional </w:t>
      </w:r>
      <w:r>
        <w:rPr>
          <w:rFonts w:ascii="Tahoma" w:hAnsi="Tahoma" w:cs="Tahoma"/>
          <w:lang w:val="en-US"/>
        </w:rPr>
        <w:t>ș</w:t>
      </w:r>
      <w:r>
        <w:rPr>
          <w:lang w:val="en-US"/>
        </w:rPr>
        <w:t>i cultură</w:t>
      </w:r>
    </w:p>
    <w:p w:rsidR="0077392F" w:rsidRDefault="0077392F" w:rsidP="00AD5CE4">
      <w:pPr>
        <w:pStyle w:val="a6"/>
        <w:numPr>
          <w:ilvl w:val="0"/>
          <w:numId w:val="33"/>
        </w:numPr>
        <w:spacing w:after="200"/>
        <w:rPr>
          <w:lang w:val="en-US"/>
        </w:rPr>
      </w:pPr>
      <w:r>
        <w:rPr>
          <w:lang w:val="en-US"/>
        </w:rPr>
        <w:t>Fondul de carte învechit</w:t>
      </w:r>
    </w:p>
    <w:p w:rsidR="0077392F" w:rsidRDefault="0077392F" w:rsidP="00AD5CE4">
      <w:pPr>
        <w:pStyle w:val="a6"/>
        <w:numPr>
          <w:ilvl w:val="0"/>
          <w:numId w:val="33"/>
        </w:numPr>
        <w:spacing w:after="200"/>
        <w:rPr>
          <w:lang w:val="en-US"/>
        </w:rPr>
      </w:pPr>
      <w:r>
        <w:rPr>
          <w:lang w:val="en-US"/>
        </w:rPr>
        <w:t>Lipsa unui complex sportiv</w:t>
      </w:r>
    </w:p>
    <w:p w:rsidR="0077392F" w:rsidRDefault="0077392F" w:rsidP="00AD5CE4">
      <w:pPr>
        <w:pStyle w:val="a6"/>
        <w:numPr>
          <w:ilvl w:val="0"/>
          <w:numId w:val="33"/>
        </w:numPr>
        <w:spacing w:after="200"/>
        <w:rPr>
          <w:lang w:val="en-US"/>
        </w:rPr>
      </w:pPr>
      <w:r>
        <w:rPr>
          <w:lang w:val="en-US"/>
        </w:rPr>
        <w:t>Insuficien</w:t>
      </w:r>
      <w:r>
        <w:rPr>
          <w:rFonts w:ascii="Tahoma" w:hAnsi="Tahoma" w:cs="Tahoma"/>
          <w:lang w:val="en-US"/>
        </w:rPr>
        <w:t>ț</w:t>
      </w:r>
      <w:r>
        <w:rPr>
          <w:lang w:val="en-US"/>
        </w:rPr>
        <w:t>a locurilor de agreement</w:t>
      </w:r>
    </w:p>
    <w:p w:rsidR="0077392F" w:rsidRDefault="0077392F" w:rsidP="00AD5CE4">
      <w:pPr>
        <w:pStyle w:val="a6"/>
        <w:numPr>
          <w:ilvl w:val="0"/>
          <w:numId w:val="33"/>
        </w:numPr>
        <w:spacing w:after="200"/>
        <w:rPr>
          <w:lang w:val="en-US"/>
        </w:rPr>
      </w:pPr>
      <w:r>
        <w:rPr>
          <w:lang w:val="en-US"/>
        </w:rPr>
        <w:t>Insuficien</w:t>
      </w:r>
      <w:r>
        <w:rPr>
          <w:rFonts w:ascii="Tahoma" w:hAnsi="Tahoma" w:cs="Tahoma"/>
          <w:lang w:val="en-US"/>
        </w:rPr>
        <w:t>ț</w:t>
      </w:r>
      <w:r>
        <w:rPr>
          <w:lang w:val="en-US"/>
        </w:rPr>
        <w:t>a terenurilor de joacă</w:t>
      </w:r>
    </w:p>
    <w:p w:rsidR="0077392F" w:rsidRDefault="0077392F" w:rsidP="00AD5CE4">
      <w:pPr>
        <w:pStyle w:val="a6"/>
        <w:numPr>
          <w:ilvl w:val="0"/>
          <w:numId w:val="33"/>
        </w:numPr>
        <w:spacing w:after="200"/>
        <w:rPr>
          <w:lang w:val="en-US"/>
        </w:rPr>
      </w:pPr>
      <w:r>
        <w:rPr>
          <w:lang w:val="en-US"/>
        </w:rPr>
        <w:t>Lipsa cinematografului, scenei de vară</w:t>
      </w:r>
    </w:p>
    <w:p w:rsidR="0077392F" w:rsidRPr="009E4CD1" w:rsidRDefault="0077392F" w:rsidP="00AD5CE4">
      <w:pPr>
        <w:pStyle w:val="a6"/>
        <w:numPr>
          <w:ilvl w:val="0"/>
          <w:numId w:val="33"/>
        </w:numPr>
        <w:spacing w:after="200"/>
        <w:rPr>
          <w:lang w:val="en-US"/>
        </w:rPr>
      </w:pPr>
      <w:r>
        <w:rPr>
          <w:lang w:val="en-US"/>
        </w:rPr>
        <w:t>Lipsa spa</w:t>
      </w:r>
      <w:r>
        <w:rPr>
          <w:rFonts w:ascii="Tahoma" w:hAnsi="Tahoma" w:cs="Tahoma"/>
          <w:lang w:val="en-US"/>
        </w:rPr>
        <w:t>ț</w:t>
      </w:r>
      <w:r>
        <w:rPr>
          <w:lang w:val="en-US"/>
        </w:rPr>
        <w:t>iilor locative pentru tinerii speciali</w:t>
      </w:r>
      <w:r>
        <w:rPr>
          <w:rFonts w:ascii="Tahoma" w:hAnsi="Tahoma" w:cs="Tahoma"/>
          <w:lang w:val="en-US"/>
        </w:rPr>
        <w:t>ș</w:t>
      </w:r>
      <w:r>
        <w:rPr>
          <w:lang w:val="en-US"/>
        </w:rPr>
        <w:t xml:space="preserve">ti </w:t>
      </w:r>
    </w:p>
    <w:p w:rsidR="0077392F" w:rsidRPr="009E4CD1" w:rsidRDefault="0077392F" w:rsidP="00AD5CE4">
      <w:pPr>
        <w:pStyle w:val="a6"/>
        <w:numPr>
          <w:ilvl w:val="0"/>
          <w:numId w:val="33"/>
        </w:numPr>
        <w:spacing w:after="200"/>
        <w:rPr>
          <w:lang w:val="en-US"/>
        </w:rPr>
      </w:pPr>
      <w:r w:rsidRPr="009E4CD1">
        <w:rPr>
          <w:lang w:val="en-US"/>
        </w:rPr>
        <w:t>Nu este organizată reciclarea deseurilor menagere</w:t>
      </w:r>
    </w:p>
    <w:p w:rsidR="0077392F" w:rsidRPr="009E4CD1" w:rsidRDefault="0077392F" w:rsidP="00AD5CE4">
      <w:pPr>
        <w:pStyle w:val="a6"/>
        <w:numPr>
          <w:ilvl w:val="0"/>
          <w:numId w:val="33"/>
        </w:numPr>
        <w:spacing w:after="200"/>
        <w:rPr>
          <w:lang w:val="en-US"/>
        </w:rPr>
      </w:pPr>
      <w:r w:rsidRPr="009E4CD1">
        <w:rPr>
          <w:lang w:val="en-US"/>
        </w:rPr>
        <w:t>Insuficien</w:t>
      </w:r>
      <w:r w:rsidRPr="009E4CD1">
        <w:rPr>
          <w:rFonts w:ascii="Tahoma" w:hAnsi="Tahoma" w:cs="Tahoma"/>
          <w:lang w:val="en-US"/>
        </w:rPr>
        <w:t>ț</w:t>
      </w:r>
      <w:r w:rsidRPr="009E4CD1">
        <w:rPr>
          <w:lang w:val="en-US"/>
        </w:rPr>
        <w:t>a fî</w:t>
      </w:r>
      <w:r w:rsidRPr="009E4CD1">
        <w:rPr>
          <w:rFonts w:ascii="Tahoma" w:hAnsi="Tahoma" w:cs="Tahoma"/>
          <w:lang w:val="en-US"/>
        </w:rPr>
        <w:t>ș</w:t>
      </w:r>
      <w:r w:rsidRPr="009E4CD1">
        <w:rPr>
          <w:lang w:val="en-US"/>
        </w:rPr>
        <w:t>iilor forestiere</w:t>
      </w:r>
    </w:p>
    <w:p w:rsidR="0077392F" w:rsidRPr="009E4CD1" w:rsidRDefault="0077392F" w:rsidP="00AD5CE4">
      <w:pPr>
        <w:pStyle w:val="a6"/>
        <w:numPr>
          <w:ilvl w:val="0"/>
          <w:numId w:val="33"/>
        </w:numPr>
        <w:spacing w:after="200"/>
        <w:rPr>
          <w:lang w:val="en-US"/>
        </w:rPr>
      </w:pPr>
      <w:r w:rsidRPr="009E4CD1">
        <w:rPr>
          <w:lang w:val="en-US"/>
        </w:rPr>
        <w:t>Calitatea proastă a apelor din bazinele acvatice</w:t>
      </w:r>
    </w:p>
    <w:p w:rsidR="0077392F" w:rsidRPr="009E4CD1" w:rsidRDefault="0077392F" w:rsidP="00AD5CE4">
      <w:pPr>
        <w:pStyle w:val="a6"/>
        <w:numPr>
          <w:ilvl w:val="0"/>
          <w:numId w:val="33"/>
        </w:numPr>
        <w:spacing w:after="200"/>
        <w:rPr>
          <w:lang w:val="en-US"/>
        </w:rPr>
      </w:pPr>
      <w:r w:rsidRPr="009E4CD1">
        <w:rPr>
          <w:lang w:val="en-US"/>
        </w:rPr>
        <w:lastRenderedPageBreak/>
        <w:t>Izolarea termică slabă a blocurilor locative</w:t>
      </w:r>
    </w:p>
    <w:p w:rsidR="0077392F" w:rsidRPr="009E4CD1" w:rsidRDefault="0077392F" w:rsidP="00AD5CE4">
      <w:pPr>
        <w:pStyle w:val="a6"/>
        <w:numPr>
          <w:ilvl w:val="0"/>
          <w:numId w:val="33"/>
        </w:numPr>
        <w:spacing w:after="200"/>
        <w:rPr>
          <w:lang w:val="en-US"/>
        </w:rPr>
      </w:pPr>
      <w:r w:rsidRPr="009E4CD1">
        <w:rPr>
          <w:lang w:val="en-US"/>
        </w:rPr>
        <w:t>Numărul mare a gunoi</w:t>
      </w:r>
      <w:r w:rsidRPr="009E4CD1">
        <w:rPr>
          <w:rFonts w:ascii="Tahoma" w:hAnsi="Tahoma" w:cs="Tahoma"/>
          <w:lang w:val="en-US"/>
        </w:rPr>
        <w:t>ș</w:t>
      </w:r>
      <w:r w:rsidRPr="009E4CD1">
        <w:rPr>
          <w:lang w:val="en-US"/>
        </w:rPr>
        <w:t>telor  neautorizate</w:t>
      </w:r>
    </w:p>
    <w:p w:rsidR="0077392F" w:rsidRPr="009E4CD1" w:rsidRDefault="0077392F" w:rsidP="00AD5CE4">
      <w:pPr>
        <w:pStyle w:val="a6"/>
        <w:numPr>
          <w:ilvl w:val="0"/>
          <w:numId w:val="33"/>
        </w:numPr>
        <w:spacing w:after="200" w:line="276" w:lineRule="auto"/>
        <w:rPr>
          <w:lang w:val="fr-FR"/>
        </w:rPr>
      </w:pPr>
      <w:r w:rsidRPr="009E4CD1">
        <w:rPr>
          <w:lang w:val="fr-FR"/>
        </w:rPr>
        <w:t>Nivelul redus de  educa</w:t>
      </w:r>
      <w:r w:rsidRPr="009E4CD1">
        <w:rPr>
          <w:rFonts w:ascii="Tahoma" w:hAnsi="Tahoma" w:cs="Tahoma"/>
          <w:lang w:val="fr-FR"/>
        </w:rPr>
        <w:t>ț</w:t>
      </w:r>
      <w:r w:rsidRPr="009E4CD1">
        <w:rPr>
          <w:lang w:val="fr-FR"/>
        </w:rPr>
        <w:t>ie ecologică a popula</w:t>
      </w:r>
      <w:r w:rsidRPr="009E4CD1">
        <w:rPr>
          <w:rFonts w:ascii="Tahoma" w:hAnsi="Tahoma" w:cs="Tahoma"/>
          <w:lang w:val="fr-FR"/>
        </w:rPr>
        <w:t>ț</w:t>
      </w:r>
      <w:r w:rsidRPr="009E4CD1">
        <w:rPr>
          <w:lang w:val="fr-FR"/>
        </w:rPr>
        <w:t>iei ora</w:t>
      </w:r>
      <w:r w:rsidRPr="009E4CD1">
        <w:rPr>
          <w:rFonts w:ascii="Tahoma" w:hAnsi="Tahoma" w:cs="Tahoma"/>
          <w:lang w:val="fr-FR"/>
        </w:rPr>
        <w:t>ș</w:t>
      </w:r>
      <w:r w:rsidRPr="009E4CD1">
        <w:rPr>
          <w:lang w:val="fr-FR"/>
        </w:rPr>
        <w:t>ului</w:t>
      </w:r>
    </w:p>
    <w:p w:rsidR="0077392F" w:rsidRPr="00E81155" w:rsidRDefault="0077392F" w:rsidP="00AD5CE4">
      <w:pPr>
        <w:pStyle w:val="a6"/>
        <w:numPr>
          <w:ilvl w:val="0"/>
          <w:numId w:val="33"/>
        </w:numPr>
        <w:spacing w:after="200" w:line="276" w:lineRule="auto"/>
        <w:rPr>
          <w:lang w:val="en-US"/>
        </w:rPr>
      </w:pPr>
      <w:r w:rsidRPr="00E81155">
        <w:rPr>
          <w:lang w:val="en-US"/>
        </w:rPr>
        <w:t>Strarea deplorabilă a parcurilor,  poluarea râule</w:t>
      </w:r>
      <w:r w:rsidRPr="00E81155">
        <w:rPr>
          <w:rFonts w:ascii="Tahoma" w:hAnsi="Tahoma" w:cs="Tahoma"/>
          <w:lang w:val="en-US"/>
        </w:rPr>
        <w:t>ț</w:t>
      </w:r>
      <w:r w:rsidRPr="00E81155">
        <w:rPr>
          <w:lang w:val="en-US"/>
        </w:rPr>
        <w:t>elor de pe teritoriul localită</w:t>
      </w:r>
      <w:r w:rsidRPr="00E81155">
        <w:rPr>
          <w:rFonts w:ascii="Tahoma" w:hAnsi="Tahoma" w:cs="Tahoma"/>
          <w:lang w:val="en-US"/>
        </w:rPr>
        <w:t>ț</w:t>
      </w:r>
      <w:r w:rsidRPr="00E81155">
        <w:rPr>
          <w:lang w:val="en-US"/>
        </w:rPr>
        <w:t>ii</w:t>
      </w:r>
    </w:p>
    <w:p w:rsidR="0077392F" w:rsidRPr="00E81155" w:rsidRDefault="0077392F" w:rsidP="00AD5CE4">
      <w:pPr>
        <w:pStyle w:val="a6"/>
        <w:numPr>
          <w:ilvl w:val="0"/>
          <w:numId w:val="33"/>
        </w:numPr>
        <w:spacing w:after="200" w:line="276" w:lineRule="auto"/>
        <w:rPr>
          <w:lang w:val="fr-FR"/>
        </w:rPr>
      </w:pPr>
      <w:r w:rsidRPr="00E81155">
        <w:rPr>
          <w:lang w:val="fr-FR"/>
        </w:rPr>
        <w:t>Neamenajarea locurilor de odihnă în zonele acvatice</w:t>
      </w:r>
    </w:p>
    <w:p w:rsidR="0077392F" w:rsidRPr="00E81155" w:rsidRDefault="0077392F" w:rsidP="00AD5CE4">
      <w:pPr>
        <w:pStyle w:val="a6"/>
        <w:numPr>
          <w:ilvl w:val="0"/>
          <w:numId w:val="33"/>
        </w:numPr>
        <w:spacing w:after="200"/>
        <w:rPr>
          <w:lang w:val="fr-FR"/>
        </w:rPr>
      </w:pPr>
      <w:r w:rsidRPr="00E81155">
        <w:rPr>
          <w:lang w:val="fr-FR"/>
        </w:rPr>
        <w:t>Pasivitatea locuitorilor în activită</w:t>
      </w:r>
      <w:r w:rsidRPr="00E81155">
        <w:rPr>
          <w:rFonts w:ascii="Tahoma" w:hAnsi="Tahoma" w:cs="Tahoma"/>
          <w:lang w:val="fr-FR"/>
        </w:rPr>
        <w:t>ț</w:t>
      </w:r>
      <w:r w:rsidRPr="00E81155">
        <w:rPr>
          <w:lang w:val="fr-FR"/>
        </w:rPr>
        <w:t>ile de salubrizare a localită</w:t>
      </w:r>
      <w:r w:rsidRPr="00E81155">
        <w:rPr>
          <w:rFonts w:ascii="Tahoma" w:hAnsi="Tahoma" w:cs="Tahoma"/>
          <w:lang w:val="fr-FR"/>
        </w:rPr>
        <w:t>ț</w:t>
      </w:r>
      <w:r w:rsidRPr="00E81155">
        <w:rPr>
          <w:lang w:val="fr-FR"/>
        </w:rPr>
        <w:t>ii</w:t>
      </w:r>
    </w:p>
    <w:p w:rsidR="0077392F" w:rsidRPr="00E81155" w:rsidRDefault="0077392F" w:rsidP="00AD5CE4">
      <w:pPr>
        <w:pStyle w:val="a6"/>
        <w:numPr>
          <w:ilvl w:val="0"/>
          <w:numId w:val="33"/>
        </w:numPr>
        <w:spacing w:after="200"/>
        <w:rPr>
          <w:lang w:val="fr-FR"/>
        </w:rPr>
      </w:pPr>
      <w:r w:rsidRPr="00E81155">
        <w:rPr>
          <w:lang w:val="fr-FR"/>
        </w:rPr>
        <w:t>Neatractivitatea ora</w:t>
      </w:r>
      <w:r w:rsidRPr="00E81155">
        <w:rPr>
          <w:rFonts w:ascii="Tahoma" w:hAnsi="Tahoma" w:cs="Tahoma"/>
          <w:lang w:val="fr-FR"/>
        </w:rPr>
        <w:t>ș</w:t>
      </w:r>
      <w:r w:rsidRPr="00E81155">
        <w:rPr>
          <w:lang w:val="fr-FR"/>
        </w:rPr>
        <w:t>ului</w:t>
      </w:r>
    </w:p>
    <w:p w:rsidR="0077392F" w:rsidRPr="00A33858" w:rsidRDefault="0077392F" w:rsidP="00AD5CE4">
      <w:pPr>
        <w:pStyle w:val="a6"/>
        <w:numPr>
          <w:ilvl w:val="0"/>
          <w:numId w:val="33"/>
        </w:numPr>
        <w:spacing w:after="200"/>
        <w:rPr>
          <w:lang w:val="en-US"/>
        </w:rPr>
      </w:pPr>
      <w:r w:rsidRPr="00A33858">
        <w:rPr>
          <w:lang w:val="en-US"/>
        </w:rPr>
        <w:t>Sector agrar slab dezvoltat</w:t>
      </w:r>
    </w:p>
    <w:p w:rsidR="0077392F" w:rsidRPr="00A33858" w:rsidRDefault="0077392F" w:rsidP="00AD5CE4">
      <w:pPr>
        <w:pStyle w:val="a6"/>
        <w:numPr>
          <w:ilvl w:val="0"/>
          <w:numId w:val="33"/>
        </w:numPr>
        <w:spacing w:after="200"/>
        <w:rPr>
          <w:lang w:val="en-US"/>
        </w:rPr>
      </w:pPr>
      <w:r w:rsidRPr="00A33858">
        <w:rPr>
          <w:lang w:val="en-US"/>
        </w:rPr>
        <w:t>Insuficien</w:t>
      </w:r>
      <w:r w:rsidRPr="00A33858">
        <w:rPr>
          <w:rFonts w:ascii="Tahoma" w:hAnsi="Tahoma" w:cs="Tahoma"/>
          <w:lang w:val="en-US"/>
        </w:rPr>
        <w:t>ț</w:t>
      </w:r>
      <w:r w:rsidRPr="00A33858">
        <w:rPr>
          <w:lang w:val="en-US"/>
        </w:rPr>
        <w:t>a investitorilor străini</w:t>
      </w:r>
    </w:p>
    <w:p w:rsidR="0077392F" w:rsidRPr="00A33858" w:rsidRDefault="0077392F" w:rsidP="00AD5CE4">
      <w:pPr>
        <w:pStyle w:val="a6"/>
        <w:numPr>
          <w:ilvl w:val="0"/>
          <w:numId w:val="33"/>
        </w:numPr>
        <w:spacing w:after="200"/>
        <w:rPr>
          <w:lang w:val="en-US"/>
        </w:rPr>
      </w:pPr>
      <w:r w:rsidRPr="00A33858">
        <w:rPr>
          <w:lang w:val="en-US"/>
        </w:rPr>
        <w:t>Sectorul zootehnic slab dezvoltat</w:t>
      </w:r>
    </w:p>
    <w:p w:rsidR="0077392F" w:rsidRPr="00A33858" w:rsidRDefault="0077392F" w:rsidP="00AD5CE4">
      <w:pPr>
        <w:pStyle w:val="a6"/>
        <w:numPr>
          <w:ilvl w:val="0"/>
          <w:numId w:val="33"/>
        </w:numPr>
        <w:spacing w:after="200"/>
        <w:rPr>
          <w:lang w:val="en-US"/>
        </w:rPr>
      </w:pPr>
      <w:r w:rsidRPr="00A33858">
        <w:rPr>
          <w:lang w:val="en-US"/>
        </w:rPr>
        <w:t>Sectorul industrial slab dezvoltat</w:t>
      </w:r>
    </w:p>
    <w:p w:rsidR="0077392F" w:rsidRPr="00A33858" w:rsidRDefault="0077392F" w:rsidP="00AD5CE4">
      <w:pPr>
        <w:pStyle w:val="a6"/>
        <w:numPr>
          <w:ilvl w:val="0"/>
          <w:numId w:val="33"/>
        </w:numPr>
        <w:spacing w:after="200"/>
        <w:rPr>
          <w:lang w:val="en-US"/>
        </w:rPr>
      </w:pPr>
      <w:r w:rsidRPr="00A33858">
        <w:rPr>
          <w:lang w:val="en-US"/>
        </w:rPr>
        <w:t>Utulizarea insuficintă a surselor alternative de energie</w:t>
      </w:r>
    </w:p>
    <w:p w:rsidR="0077392F" w:rsidRPr="00A33858" w:rsidRDefault="0077392F" w:rsidP="00AD5CE4">
      <w:pPr>
        <w:pStyle w:val="a6"/>
        <w:numPr>
          <w:ilvl w:val="0"/>
          <w:numId w:val="33"/>
        </w:numPr>
        <w:spacing w:after="200" w:line="276" w:lineRule="auto"/>
        <w:rPr>
          <w:lang w:val="fr-FR"/>
        </w:rPr>
      </w:pPr>
      <w:r w:rsidRPr="00A33858">
        <w:rPr>
          <w:lang w:val="fr-FR"/>
        </w:rPr>
        <w:t>Insuficien</w:t>
      </w:r>
      <w:r w:rsidRPr="00A33858">
        <w:rPr>
          <w:rFonts w:ascii="Tahoma" w:hAnsi="Tahoma" w:cs="Tahoma"/>
          <w:lang w:val="fr-FR"/>
        </w:rPr>
        <w:t>ț</w:t>
      </w:r>
      <w:r w:rsidRPr="00A33858">
        <w:rPr>
          <w:lang w:val="fr-FR"/>
        </w:rPr>
        <w:t>a tehnicii pentru salubrizarea localită</w:t>
      </w:r>
      <w:r w:rsidRPr="00A33858">
        <w:rPr>
          <w:rFonts w:ascii="Tahoma" w:hAnsi="Tahoma" w:cs="Tahoma"/>
          <w:lang w:val="fr-FR"/>
        </w:rPr>
        <w:t>ț</w:t>
      </w:r>
      <w:r w:rsidRPr="00A33858">
        <w:rPr>
          <w:lang w:val="fr-FR"/>
        </w:rPr>
        <w:t>ii</w:t>
      </w:r>
    </w:p>
    <w:p w:rsidR="0077392F" w:rsidRPr="00A33858" w:rsidRDefault="0077392F" w:rsidP="00AD5CE4">
      <w:pPr>
        <w:pStyle w:val="a6"/>
        <w:numPr>
          <w:ilvl w:val="0"/>
          <w:numId w:val="33"/>
        </w:numPr>
        <w:spacing w:after="200" w:line="276" w:lineRule="auto"/>
        <w:rPr>
          <w:lang w:val="fr-FR"/>
        </w:rPr>
      </w:pPr>
      <w:r w:rsidRPr="00A33858">
        <w:rPr>
          <w:lang w:val="fr-FR"/>
        </w:rPr>
        <w:t>Lipsa sistemelor de irigare în agricultură</w:t>
      </w:r>
    </w:p>
    <w:p w:rsidR="0077392F" w:rsidRPr="00A33858" w:rsidRDefault="0077392F" w:rsidP="00AD5CE4">
      <w:pPr>
        <w:pStyle w:val="a6"/>
        <w:numPr>
          <w:ilvl w:val="0"/>
          <w:numId w:val="33"/>
        </w:numPr>
        <w:spacing w:after="200" w:line="276" w:lineRule="auto"/>
        <w:rPr>
          <w:lang w:val="fr-FR"/>
        </w:rPr>
      </w:pPr>
      <w:r w:rsidRPr="00A33858">
        <w:rPr>
          <w:lang w:val="fr-FR"/>
        </w:rPr>
        <w:t>Povara fiscală prea dură</w:t>
      </w:r>
    </w:p>
    <w:p w:rsidR="0077392F" w:rsidRPr="00A33858" w:rsidRDefault="0077392F" w:rsidP="00AD5CE4">
      <w:pPr>
        <w:pStyle w:val="a6"/>
        <w:numPr>
          <w:ilvl w:val="0"/>
          <w:numId w:val="33"/>
        </w:numPr>
        <w:spacing w:after="200"/>
        <w:rPr>
          <w:lang w:val="fr-FR"/>
        </w:rPr>
      </w:pPr>
      <w:r w:rsidRPr="00A33858">
        <w:rPr>
          <w:lang w:val="fr-FR"/>
        </w:rPr>
        <w:t xml:space="preserve">Parteneriate slab dezvoltate între business </w:t>
      </w:r>
      <w:r w:rsidRPr="00A33858">
        <w:rPr>
          <w:rFonts w:ascii="Tahoma" w:hAnsi="Tahoma" w:cs="Tahoma"/>
          <w:lang w:val="fr-FR"/>
        </w:rPr>
        <w:t>ș</w:t>
      </w:r>
      <w:r w:rsidRPr="00A33858">
        <w:rPr>
          <w:lang w:val="fr-FR"/>
        </w:rPr>
        <w:t>i institu</w:t>
      </w:r>
      <w:r w:rsidRPr="00A33858">
        <w:rPr>
          <w:rFonts w:ascii="Tahoma" w:hAnsi="Tahoma" w:cs="Tahoma"/>
          <w:lang w:val="fr-FR"/>
        </w:rPr>
        <w:t>ț</w:t>
      </w:r>
      <w:r w:rsidRPr="00A33858">
        <w:rPr>
          <w:lang w:val="fr-FR"/>
        </w:rPr>
        <w:t>iile de învă</w:t>
      </w:r>
      <w:r w:rsidRPr="00A33858">
        <w:rPr>
          <w:rFonts w:ascii="Tahoma" w:hAnsi="Tahoma" w:cs="Tahoma"/>
          <w:lang w:val="fr-FR"/>
        </w:rPr>
        <w:t>ț</w:t>
      </w:r>
      <w:r w:rsidRPr="00A33858">
        <w:rPr>
          <w:lang w:val="fr-FR"/>
        </w:rPr>
        <w:t>ămînt</w:t>
      </w:r>
    </w:p>
    <w:p w:rsidR="0077392F" w:rsidRDefault="0077392F" w:rsidP="00AD5CE4">
      <w:pPr>
        <w:pStyle w:val="a6"/>
        <w:numPr>
          <w:ilvl w:val="0"/>
          <w:numId w:val="33"/>
        </w:numPr>
        <w:spacing w:after="200"/>
        <w:rPr>
          <w:lang w:val="fr-FR"/>
        </w:rPr>
      </w:pPr>
      <w:r w:rsidRPr="00A33858">
        <w:rPr>
          <w:lang w:val="fr-FR"/>
        </w:rPr>
        <w:t>Insuficien</w:t>
      </w:r>
      <w:r w:rsidRPr="00A33858">
        <w:rPr>
          <w:rFonts w:ascii="Tahoma" w:hAnsi="Tahoma" w:cs="Tahoma"/>
          <w:lang w:val="fr-FR"/>
        </w:rPr>
        <w:t>ț</w:t>
      </w:r>
      <w:r w:rsidRPr="00A33858">
        <w:rPr>
          <w:lang w:val="fr-FR"/>
        </w:rPr>
        <w:t xml:space="preserve">a cadrelor calificate în agricultură </w:t>
      </w:r>
      <w:r w:rsidRPr="00A33858">
        <w:rPr>
          <w:rFonts w:ascii="Tahoma" w:hAnsi="Tahoma" w:cs="Tahoma"/>
          <w:lang w:val="fr-FR"/>
        </w:rPr>
        <w:t>ș</w:t>
      </w:r>
      <w:r w:rsidRPr="00A33858">
        <w:rPr>
          <w:lang w:val="fr-FR"/>
        </w:rPr>
        <w:t>i economie</w:t>
      </w:r>
    </w:p>
    <w:p w:rsidR="0077392F" w:rsidRPr="00F4363F" w:rsidRDefault="0077392F" w:rsidP="0077392F">
      <w:pPr>
        <w:spacing w:line="240" w:lineRule="auto"/>
        <w:rPr>
          <w:rFonts w:ascii="Times New Roman" w:hAnsi="Times New Roman"/>
          <w:sz w:val="24"/>
          <w:szCs w:val="24"/>
          <w:lang w:val="fr-FR"/>
        </w:rPr>
      </w:pPr>
    </w:p>
    <w:p w:rsidR="0077392F" w:rsidRDefault="0077392F" w:rsidP="0077392F">
      <w:pPr>
        <w:spacing w:before="120"/>
        <w:jc w:val="both"/>
        <w:rPr>
          <w:b/>
          <w:bCs/>
          <w:color w:val="000000"/>
        </w:rPr>
      </w:pPr>
      <w:r w:rsidRPr="0025583D">
        <w:rPr>
          <w:b/>
          <w:bCs/>
          <w:color w:val="000000"/>
        </w:rPr>
        <w:t>Oportunități</w:t>
      </w:r>
    </w:p>
    <w:p w:rsidR="0077392F" w:rsidRPr="009E4CD1" w:rsidRDefault="0077392F" w:rsidP="00AD5CE4">
      <w:pPr>
        <w:pStyle w:val="a6"/>
        <w:numPr>
          <w:ilvl w:val="0"/>
          <w:numId w:val="31"/>
        </w:numPr>
        <w:spacing w:after="200"/>
        <w:rPr>
          <w:lang w:val="en-US"/>
        </w:rPr>
      </w:pPr>
      <w:r w:rsidRPr="009E4CD1">
        <w:rPr>
          <w:lang w:val="en-US"/>
        </w:rPr>
        <w:t>Accesarea fondurilor europene</w:t>
      </w:r>
    </w:p>
    <w:p w:rsidR="0077392F" w:rsidRPr="009E4CD1" w:rsidRDefault="0077392F" w:rsidP="00AD5CE4">
      <w:pPr>
        <w:pStyle w:val="a6"/>
        <w:numPr>
          <w:ilvl w:val="0"/>
          <w:numId w:val="31"/>
        </w:numPr>
        <w:spacing w:after="200"/>
        <w:rPr>
          <w:lang w:val="en-US"/>
        </w:rPr>
      </w:pPr>
      <w:r w:rsidRPr="009E4CD1">
        <w:rPr>
          <w:lang w:val="en-US"/>
        </w:rPr>
        <w:t>Colaborarea cu tarile vecine/UE</w:t>
      </w:r>
    </w:p>
    <w:p w:rsidR="0077392F" w:rsidRPr="00FA3447" w:rsidRDefault="0077392F" w:rsidP="00AD5CE4">
      <w:pPr>
        <w:pStyle w:val="a6"/>
        <w:numPr>
          <w:ilvl w:val="0"/>
          <w:numId w:val="31"/>
        </w:numPr>
        <w:spacing w:after="200"/>
        <w:rPr>
          <w:lang w:val="en-US"/>
        </w:rPr>
      </w:pPr>
      <w:r w:rsidRPr="00FA3447">
        <w:rPr>
          <w:lang w:val="en-US"/>
        </w:rPr>
        <w:t>Intenţia APC de a susţine financiar construirea parcului industrial Cimişlia, pieţei agroalimentare regionale</w:t>
      </w:r>
    </w:p>
    <w:p w:rsidR="0077392F" w:rsidRPr="00FA3447" w:rsidRDefault="0077392F" w:rsidP="00AD5CE4">
      <w:pPr>
        <w:pStyle w:val="a6"/>
        <w:numPr>
          <w:ilvl w:val="0"/>
          <w:numId w:val="31"/>
        </w:numPr>
        <w:spacing w:after="200"/>
        <w:rPr>
          <w:lang w:val="en-US"/>
        </w:rPr>
      </w:pPr>
      <w:r>
        <w:rPr>
          <w:lang w:val="en-US"/>
        </w:rPr>
        <w:t>Crearea</w:t>
      </w:r>
      <w:r w:rsidRPr="00FA3447">
        <w:rPr>
          <w:lang w:val="en-US"/>
        </w:rPr>
        <w:t xml:space="preserve"> de către APL II a incubatorului de afaceri</w:t>
      </w:r>
    </w:p>
    <w:p w:rsidR="0077392F" w:rsidRPr="00FA3447" w:rsidRDefault="0077392F" w:rsidP="00AD5CE4">
      <w:pPr>
        <w:pStyle w:val="a6"/>
        <w:numPr>
          <w:ilvl w:val="0"/>
          <w:numId w:val="31"/>
        </w:numPr>
        <w:spacing w:after="200"/>
        <w:rPr>
          <w:lang w:val="en-US"/>
        </w:rPr>
      </w:pPr>
      <w:r w:rsidRPr="00FA3447">
        <w:rPr>
          <w:lang w:val="en-US"/>
        </w:rPr>
        <w:t>Creşterea intravilanului</w:t>
      </w:r>
    </w:p>
    <w:p w:rsidR="0077392F" w:rsidRDefault="0077392F" w:rsidP="00AD5CE4">
      <w:pPr>
        <w:pStyle w:val="a6"/>
        <w:numPr>
          <w:ilvl w:val="0"/>
          <w:numId w:val="31"/>
        </w:numPr>
        <w:spacing w:after="200"/>
        <w:rPr>
          <w:lang w:val="en-US"/>
        </w:rPr>
      </w:pPr>
      <w:r>
        <w:rPr>
          <w:lang w:val="en-US"/>
        </w:rPr>
        <w:t>Imple</w:t>
      </w:r>
      <w:r w:rsidRPr="00FA3447">
        <w:rPr>
          <w:lang w:val="en-US"/>
        </w:rPr>
        <w:t>mentarea strategiei regionale a menegmentului deşeurilor menagere solide în ADR Sud</w:t>
      </w:r>
    </w:p>
    <w:p w:rsidR="0077392F" w:rsidRPr="009E4CD1" w:rsidRDefault="0077392F" w:rsidP="00AD5CE4">
      <w:pPr>
        <w:pStyle w:val="a6"/>
        <w:numPr>
          <w:ilvl w:val="0"/>
          <w:numId w:val="31"/>
        </w:numPr>
        <w:spacing w:after="200"/>
        <w:rPr>
          <w:lang w:val="en-US"/>
        </w:rPr>
      </w:pPr>
      <w:r w:rsidRPr="009E4CD1">
        <w:rPr>
          <w:lang w:val="en-US"/>
        </w:rPr>
        <w:t>Atragerea investitiilor pentru Constructia Pietei Agroalimentare</w:t>
      </w:r>
    </w:p>
    <w:p w:rsidR="0077392F" w:rsidRPr="009E4CD1" w:rsidRDefault="0077392F" w:rsidP="00AD5CE4">
      <w:pPr>
        <w:pStyle w:val="a6"/>
        <w:numPr>
          <w:ilvl w:val="0"/>
          <w:numId w:val="31"/>
        </w:numPr>
        <w:spacing w:after="200"/>
        <w:rPr>
          <w:lang w:val="en-US"/>
        </w:rPr>
      </w:pPr>
      <w:r w:rsidRPr="009E4CD1">
        <w:rPr>
          <w:lang w:val="en-US"/>
        </w:rPr>
        <w:t>Drumul vinului</w:t>
      </w:r>
    </w:p>
    <w:p w:rsidR="0077392F" w:rsidRDefault="0077392F" w:rsidP="00AD5CE4">
      <w:pPr>
        <w:pStyle w:val="a6"/>
        <w:numPr>
          <w:ilvl w:val="0"/>
          <w:numId w:val="31"/>
        </w:numPr>
        <w:spacing w:after="200"/>
        <w:rPr>
          <w:lang w:val="en-US"/>
        </w:rPr>
      </w:pPr>
      <w:r>
        <w:rPr>
          <w:lang w:val="en-US"/>
        </w:rPr>
        <w:t>Existen</w:t>
      </w:r>
      <w:r>
        <w:rPr>
          <w:rFonts w:ascii="Tahoma" w:hAnsi="Tahoma" w:cs="Tahoma"/>
          <w:lang w:val="en-US"/>
        </w:rPr>
        <w:t>ț</w:t>
      </w:r>
      <w:r>
        <w:rPr>
          <w:lang w:val="en-US"/>
        </w:rPr>
        <w:t>a Hipodromului în teritoriu</w:t>
      </w:r>
    </w:p>
    <w:p w:rsidR="0077392F" w:rsidRDefault="0077392F" w:rsidP="00AD5CE4">
      <w:pPr>
        <w:pStyle w:val="a6"/>
        <w:numPr>
          <w:ilvl w:val="0"/>
          <w:numId w:val="31"/>
        </w:numPr>
        <w:spacing w:after="200"/>
        <w:rPr>
          <w:lang w:val="en-US"/>
        </w:rPr>
      </w:pPr>
      <w:r>
        <w:rPr>
          <w:lang w:val="en-US"/>
        </w:rPr>
        <w:t>Personalită</w:t>
      </w:r>
      <w:r>
        <w:rPr>
          <w:rFonts w:ascii="Tahoma" w:hAnsi="Tahoma" w:cs="Tahoma"/>
          <w:lang w:val="en-US"/>
        </w:rPr>
        <w:t>ț</w:t>
      </w:r>
      <w:r>
        <w:rPr>
          <w:lang w:val="en-US"/>
        </w:rPr>
        <w:t>i remarcabile în Republică (originari din Cimi</w:t>
      </w:r>
      <w:r>
        <w:rPr>
          <w:rFonts w:ascii="Tahoma" w:hAnsi="Tahoma" w:cs="Tahoma"/>
          <w:lang w:val="en-US"/>
        </w:rPr>
        <w:t>ș</w:t>
      </w:r>
      <w:r>
        <w:rPr>
          <w:lang w:val="en-US"/>
        </w:rPr>
        <w:t>lia)</w:t>
      </w:r>
    </w:p>
    <w:p w:rsidR="0077392F" w:rsidRDefault="0077392F" w:rsidP="00AD5CE4">
      <w:pPr>
        <w:pStyle w:val="a6"/>
        <w:numPr>
          <w:ilvl w:val="0"/>
          <w:numId w:val="31"/>
        </w:numPr>
        <w:spacing w:after="200"/>
        <w:rPr>
          <w:lang w:val="en-US"/>
        </w:rPr>
      </w:pPr>
      <w:r>
        <w:rPr>
          <w:lang w:val="en-US"/>
        </w:rPr>
        <w:t>Amplasarea geografică favorabilă a ora</w:t>
      </w:r>
      <w:r>
        <w:rPr>
          <w:rFonts w:ascii="Tahoma" w:hAnsi="Tahoma" w:cs="Tahoma"/>
          <w:lang w:val="en-US"/>
        </w:rPr>
        <w:t>ș</w:t>
      </w:r>
      <w:r>
        <w:rPr>
          <w:lang w:val="en-US"/>
        </w:rPr>
        <w:t>ului</w:t>
      </w:r>
    </w:p>
    <w:p w:rsidR="0077392F" w:rsidRDefault="0077392F" w:rsidP="00AD5CE4">
      <w:pPr>
        <w:pStyle w:val="a6"/>
        <w:numPr>
          <w:ilvl w:val="0"/>
          <w:numId w:val="31"/>
        </w:numPr>
        <w:spacing w:after="200"/>
        <w:rPr>
          <w:lang w:val="en-US"/>
        </w:rPr>
      </w:pPr>
      <w:r>
        <w:rPr>
          <w:lang w:val="en-US"/>
        </w:rPr>
        <w:t>Zone neexploarate în sectoarele săpăturilor arheologice</w:t>
      </w:r>
    </w:p>
    <w:p w:rsidR="0077392F" w:rsidRPr="00E81155" w:rsidRDefault="0077392F" w:rsidP="00AD5CE4">
      <w:pPr>
        <w:pStyle w:val="a6"/>
        <w:numPr>
          <w:ilvl w:val="0"/>
          <w:numId w:val="31"/>
        </w:numPr>
        <w:spacing w:after="200"/>
        <w:rPr>
          <w:lang w:val="fr-FR"/>
        </w:rPr>
      </w:pPr>
      <w:r w:rsidRPr="00E81155">
        <w:rPr>
          <w:lang w:val="fr-FR"/>
        </w:rPr>
        <w:t>Cooperarea cu Fondul Interna</w:t>
      </w:r>
      <w:r w:rsidRPr="00E81155">
        <w:rPr>
          <w:rFonts w:ascii="Tahoma" w:hAnsi="Tahoma" w:cs="Tahoma"/>
          <w:lang w:val="fr-FR"/>
        </w:rPr>
        <w:t>ț</w:t>
      </w:r>
      <w:r w:rsidRPr="00E81155">
        <w:rPr>
          <w:lang w:val="fr-FR"/>
        </w:rPr>
        <w:t xml:space="preserve">ional </w:t>
      </w:r>
      <w:r>
        <w:rPr>
          <w:rFonts w:ascii="Tahoma" w:hAnsi="Tahoma" w:cs="Tahoma"/>
          <w:lang w:val="fr-FR"/>
        </w:rPr>
        <w:t>ș</w:t>
      </w:r>
      <w:r>
        <w:rPr>
          <w:lang w:val="fr-FR"/>
        </w:rPr>
        <w:t>i Na</w:t>
      </w:r>
      <w:r>
        <w:rPr>
          <w:rFonts w:ascii="Tahoma" w:hAnsi="Tahoma" w:cs="Tahoma"/>
          <w:lang w:val="fr-FR"/>
        </w:rPr>
        <w:t>ț</w:t>
      </w:r>
      <w:r>
        <w:rPr>
          <w:lang w:val="fr-FR"/>
        </w:rPr>
        <w:t xml:space="preserve">ional </w:t>
      </w:r>
      <w:r w:rsidRPr="00E81155">
        <w:rPr>
          <w:lang w:val="fr-FR"/>
        </w:rPr>
        <w:t>de Mediu</w:t>
      </w:r>
    </w:p>
    <w:p w:rsidR="0077392F" w:rsidRDefault="0077392F" w:rsidP="00AD5CE4">
      <w:pPr>
        <w:pStyle w:val="a6"/>
        <w:numPr>
          <w:ilvl w:val="0"/>
          <w:numId w:val="31"/>
        </w:numPr>
        <w:spacing w:after="200"/>
        <w:rPr>
          <w:lang w:val="en-US"/>
        </w:rPr>
      </w:pPr>
      <w:r>
        <w:rPr>
          <w:lang w:val="en-US"/>
        </w:rPr>
        <w:t>Programele de Cooperare Transfrontalieră</w:t>
      </w:r>
    </w:p>
    <w:p w:rsidR="0077392F" w:rsidRPr="00A33858" w:rsidRDefault="0077392F" w:rsidP="00AD5CE4">
      <w:pPr>
        <w:pStyle w:val="a6"/>
        <w:numPr>
          <w:ilvl w:val="0"/>
          <w:numId w:val="31"/>
        </w:numPr>
        <w:spacing w:after="200"/>
        <w:rPr>
          <w:lang w:val="en-US"/>
        </w:rPr>
      </w:pPr>
      <w:r w:rsidRPr="00A33858">
        <w:rPr>
          <w:lang w:val="en-US"/>
        </w:rPr>
        <w:t xml:space="preserve">Semnarea Acordului de asociere cu UE </w:t>
      </w:r>
      <w:r w:rsidRPr="00A33858">
        <w:rPr>
          <w:rFonts w:ascii="Tahoma" w:hAnsi="Tahoma" w:cs="Tahoma"/>
          <w:lang w:val="en-US"/>
        </w:rPr>
        <w:t>ș</w:t>
      </w:r>
      <w:r w:rsidRPr="00A33858">
        <w:rPr>
          <w:lang w:val="en-US"/>
        </w:rPr>
        <w:t>i oferirea facilită</w:t>
      </w:r>
      <w:r w:rsidRPr="00A33858">
        <w:rPr>
          <w:rFonts w:ascii="Tahoma" w:hAnsi="Tahoma" w:cs="Tahoma"/>
          <w:lang w:val="en-US"/>
        </w:rPr>
        <w:t>ț</w:t>
      </w:r>
      <w:r w:rsidRPr="00A33858">
        <w:rPr>
          <w:lang w:val="en-US"/>
        </w:rPr>
        <w:t>ilor la export</w:t>
      </w:r>
    </w:p>
    <w:p w:rsidR="0077392F" w:rsidRPr="00A33858" w:rsidRDefault="0077392F" w:rsidP="00AD5CE4">
      <w:pPr>
        <w:pStyle w:val="a6"/>
        <w:numPr>
          <w:ilvl w:val="0"/>
          <w:numId w:val="31"/>
        </w:numPr>
        <w:spacing w:after="200"/>
        <w:rPr>
          <w:lang w:val="fr-FR"/>
        </w:rPr>
      </w:pPr>
      <w:r w:rsidRPr="00A33858">
        <w:rPr>
          <w:lang w:val="fr-FR"/>
        </w:rPr>
        <w:t>Implementarea Legii de descentralizare a APL</w:t>
      </w:r>
    </w:p>
    <w:p w:rsidR="0077392F" w:rsidRPr="00A33858" w:rsidRDefault="0077392F" w:rsidP="00AD5CE4">
      <w:pPr>
        <w:pStyle w:val="a6"/>
        <w:numPr>
          <w:ilvl w:val="0"/>
          <w:numId w:val="31"/>
        </w:numPr>
        <w:spacing w:after="200"/>
        <w:rPr>
          <w:lang w:val="en-US"/>
        </w:rPr>
      </w:pPr>
      <w:r w:rsidRPr="00A33858">
        <w:rPr>
          <w:lang w:val="en-US"/>
        </w:rPr>
        <w:t>Programele de finan</w:t>
      </w:r>
      <w:r w:rsidRPr="00A33858">
        <w:rPr>
          <w:rFonts w:ascii="Tahoma" w:hAnsi="Tahoma" w:cs="Tahoma"/>
          <w:lang w:val="en-US"/>
        </w:rPr>
        <w:t>ț</w:t>
      </w:r>
      <w:r w:rsidRPr="00A33858">
        <w:rPr>
          <w:lang w:val="en-US"/>
        </w:rPr>
        <w:t>are a businessului lansate de Guvernul RM</w:t>
      </w:r>
    </w:p>
    <w:p w:rsidR="0077392F" w:rsidRDefault="0077392F" w:rsidP="00AD5CE4">
      <w:pPr>
        <w:pStyle w:val="a6"/>
        <w:numPr>
          <w:ilvl w:val="0"/>
          <w:numId w:val="31"/>
        </w:numPr>
        <w:spacing w:after="200"/>
        <w:rPr>
          <w:lang w:val="en-US"/>
        </w:rPr>
      </w:pPr>
      <w:r w:rsidRPr="00A33858">
        <w:rPr>
          <w:lang w:val="en-US"/>
        </w:rPr>
        <w:t>Utilizarea resuserlor de energie alternativă</w:t>
      </w:r>
    </w:p>
    <w:p w:rsidR="0077392F" w:rsidRDefault="0077392F" w:rsidP="0077392F">
      <w:pPr>
        <w:rPr>
          <w:lang w:val="en-US"/>
        </w:rPr>
      </w:pPr>
    </w:p>
    <w:p w:rsidR="0077392F" w:rsidRPr="00EF4831" w:rsidRDefault="0077392F" w:rsidP="0077392F">
      <w:pPr>
        <w:spacing w:before="120"/>
        <w:jc w:val="both"/>
        <w:rPr>
          <w:b/>
          <w:bCs/>
          <w:color w:val="000000"/>
        </w:rPr>
      </w:pPr>
      <w:r w:rsidRPr="00EF4831">
        <w:rPr>
          <w:b/>
          <w:bCs/>
          <w:color w:val="000000"/>
        </w:rPr>
        <w:t>Riscuri</w:t>
      </w:r>
    </w:p>
    <w:p w:rsidR="0077392F" w:rsidRPr="006B1BFE" w:rsidRDefault="0077392F" w:rsidP="0077392F">
      <w:pPr>
        <w:spacing w:line="240" w:lineRule="auto"/>
        <w:rPr>
          <w:rFonts w:ascii="Times New Roman" w:hAnsi="Times New Roman"/>
          <w:sz w:val="24"/>
          <w:szCs w:val="24"/>
          <w:lang w:val="en-US"/>
        </w:rPr>
      </w:pPr>
    </w:p>
    <w:p w:rsidR="0077392F" w:rsidRPr="00872D13" w:rsidRDefault="0077392F" w:rsidP="00AD5CE4">
      <w:pPr>
        <w:pStyle w:val="a6"/>
        <w:numPr>
          <w:ilvl w:val="0"/>
          <w:numId w:val="34"/>
        </w:numPr>
        <w:spacing w:after="200"/>
        <w:rPr>
          <w:lang w:val="en-US"/>
        </w:rPr>
      </w:pPr>
      <w:r w:rsidRPr="00872D13">
        <w:rPr>
          <w:lang w:val="en-US"/>
        </w:rPr>
        <w:t>Politizarea excesiva a APL</w:t>
      </w:r>
    </w:p>
    <w:p w:rsidR="0077392F" w:rsidRPr="00872D13" w:rsidRDefault="0077392F" w:rsidP="00AD5CE4">
      <w:pPr>
        <w:pStyle w:val="a6"/>
        <w:numPr>
          <w:ilvl w:val="0"/>
          <w:numId w:val="34"/>
        </w:numPr>
        <w:spacing w:after="200"/>
        <w:rPr>
          <w:lang w:val="en-US"/>
        </w:rPr>
      </w:pPr>
      <w:r w:rsidRPr="00872D13">
        <w:rPr>
          <w:lang w:val="en-US"/>
        </w:rPr>
        <w:t>Clima secetoasa</w:t>
      </w:r>
    </w:p>
    <w:p w:rsidR="0077392F" w:rsidRPr="00872D13" w:rsidRDefault="0077392F" w:rsidP="00AD5CE4">
      <w:pPr>
        <w:pStyle w:val="a6"/>
        <w:numPr>
          <w:ilvl w:val="0"/>
          <w:numId w:val="34"/>
        </w:numPr>
        <w:spacing w:after="200"/>
        <w:rPr>
          <w:lang w:val="en-US"/>
        </w:rPr>
      </w:pPr>
      <w:r w:rsidRPr="00872D13">
        <w:rPr>
          <w:lang w:val="en-US"/>
        </w:rPr>
        <w:lastRenderedPageBreak/>
        <w:t>Migrația populației si sporul natural negativ</w:t>
      </w:r>
    </w:p>
    <w:p w:rsidR="0077392F" w:rsidRPr="00872D13" w:rsidRDefault="0077392F" w:rsidP="00AD5CE4">
      <w:pPr>
        <w:pStyle w:val="a6"/>
        <w:numPr>
          <w:ilvl w:val="0"/>
          <w:numId w:val="34"/>
        </w:numPr>
        <w:spacing w:after="200"/>
        <w:rPr>
          <w:lang w:val="en-US"/>
        </w:rPr>
      </w:pPr>
      <w:r w:rsidRPr="00872D13">
        <w:rPr>
          <w:lang w:val="en-US"/>
        </w:rPr>
        <w:t>Necolectarea taxelor locale</w:t>
      </w:r>
    </w:p>
    <w:p w:rsidR="0077392F" w:rsidRPr="00872D13" w:rsidRDefault="0077392F" w:rsidP="00AD5CE4">
      <w:pPr>
        <w:pStyle w:val="a6"/>
        <w:numPr>
          <w:ilvl w:val="0"/>
          <w:numId w:val="34"/>
        </w:numPr>
        <w:spacing w:after="200"/>
        <w:rPr>
          <w:lang w:val="en-US"/>
        </w:rPr>
      </w:pPr>
      <w:r w:rsidRPr="00872D13">
        <w:rPr>
          <w:lang w:val="en-US"/>
        </w:rPr>
        <w:t>Legislatie imperfectă</w:t>
      </w:r>
    </w:p>
    <w:p w:rsidR="0077392F" w:rsidRPr="00872D13" w:rsidRDefault="0077392F" w:rsidP="00AD5CE4">
      <w:pPr>
        <w:pStyle w:val="a6"/>
        <w:numPr>
          <w:ilvl w:val="0"/>
          <w:numId w:val="34"/>
        </w:numPr>
        <w:spacing w:after="200"/>
        <w:rPr>
          <w:lang w:val="en-US"/>
        </w:rPr>
      </w:pPr>
      <w:r w:rsidRPr="00872D13">
        <w:rPr>
          <w:lang w:val="en-US"/>
        </w:rPr>
        <w:t>Situația geo-politică incertă</w:t>
      </w:r>
    </w:p>
    <w:p w:rsidR="0077392F" w:rsidRPr="00872D13" w:rsidRDefault="0077392F" w:rsidP="00AD5CE4">
      <w:pPr>
        <w:pStyle w:val="a6"/>
        <w:numPr>
          <w:ilvl w:val="0"/>
          <w:numId w:val="34"/>
        </w:numPr>
        <w:spacing w:after="200"/>
        <w:rPr>
          <w:lang w:val="en-US"/>
        </w:rPr>
      </w:pPr>
      <w:r w:rsidRPr="00872D13">
        <w:rPr>
          <w:lang w:val="en-US"/>
        </w:rPr>
        <w:t>Indiferența populației</w:t>
      </w:r>
    </w:p>
    <w:p w:rsidR="0077392F" w:rsidRPr="00872D13" w:rsidRDefault="0077392F" w:rsidP="00AD5CE4">
      <w:pPr>
        <w:pStyle w:val="a6"/>
        <w:numPr>
          <w:ilvl w:val="0"/>
          <w:numId w:val="34"/>
        </w:numPr>
        <w:spacing w:after="200"/>
        <w:rPr>
          <w:lang w:val="en-US"/>
        </w:rPr>
      </w:pPr>
      <w:r w:rsidRPr="00872D13">
        <w:rPr>
          <w:lang w:val="en-US"/>
        </w:rPr>
        <w:t>Falimentarea întreprinderilor mixte</w:t>
      </w:r>
    </w:p>
    <w:p w:rsidR="0077392F" w:rsidRPr="00872D13" w:rsidRDefault="0077392F" w:rsidP="00AD5CE4">
      <w:pPr>
        <w:pStyle w:val="a6"/>
        <w:numPr>
          <w:ilvl w:val="0"/>
          <w:numId w:val="34"/>
        </w:numPr>
        <w:shd w:val="clear" w:color="auto" w:fill="FFFFFF"/>
        <w:rPr>
          <w:color w:val="000000"/>
          <w:lang w:val="ro-RO"/>
        </w:rPr>
      </w:pPr>
      <w:r w:rsidRPr="00872D13">
        <w:rPr>
          <w:lang w:val="en-US"/>
        </w:rPr>
        <w:t>2015 – an</w:t>
      </w:r>
      <w:r>
        <w:rPr>
          <w:lang w:val="en-US"/>
        </w:rPr>
        <w:t>ul</w:t>
      </w:r>
      <w:r w:rsidRPr="00872D13">
        <w:rPr>
          <w:lang w:val="en-US"/>
        </w:rPr>
        <w:t xml:space="preserve"> alegerilor locale (inconsecvenţa aleşilor locali)</w:t>
      </w:r>
    </w:p>
    <w:p w:rsidR="0077392F" w:rsidRPr="00872D13" w:rsidRDefault="0077392F" w:rsidP="00AD5CE4">
      <w:pPr>
        <w:pStyle w:val="a6"/>
        <w:numPr>
          <w:ilvl w:val="0"/>
          <w:numId w:val="34"/>
        </w:numPr>
        <w:shd w:val="clear" w:color="auto" w:fill="FFFFFF"/>
        <w:rPr>
          <w:color w:val="000000"/>
        </w:rPr>
      </w:pPr>
      <w:r w:rsidRPr="00872D13">
        <w:rPr>
          <w:color w:val="000000"/>
        </w:rPr>
        <w:t xml:space="preserve">Tendinţa de îmbtrânire a populaţiei </w:t>
      </w:r>
    </w:p>
    <w:p w:rsidR="0077392F" w:rsidRPr="00872D13" w:rsidRDefault="0077392F" w:rsidP="00AD5CE4">
      <w:pPr>
        <w:pStyle w:val="yiv9676854445msonormal"/>
        <w:numPr>
          <w:ilvl w:val="0"/>
          <w:numId w:val="34"/>
        </w:numPr>
        <w:shd w:val="clear" w:color="auto" w:fill="FFFFFF"/>
        <w:spacing w:before="0" w:beforeAutospacing="0" w:after="0" w:afterAutospacing="0"/>
        <w:rPr>
          <w:color w:val="000000"/>
        </w:rPr>
      </w:pPr>
      <w:r w:rsidRPr="00872D13">
        <w:rPr>
          <w:color w:val="000000"/>
        </w:rPr>
        <w:t>Lipsa ofertelor de muncă pentru grupurile vulnerabile</w:t>
      </w:r>
    </w:p>
    <w:p w:rsidR="0077392F" w:rsidRPr="00872D13" w:rsidRDefault="0077392F" w:rsidP="00AD5CE4">
      <w:pPr>
        <w:pStyle w:val="a6"/>
        <w:numPr>
          <w:ilvl w:val="0"/>
          <w:numId w:val="34"/>
        </w:numPr>
        <w:spacing w:after="200"/>
        <w:rPr>
          <w:lang w:val="en-US"/>
        </w:rPr>
      </w:pPr>
      <w:r w:rsidRPr="00872D13">
        <w:rPr>
          <w:lang w:val="en-US"/>
        </w:rPr>
        <w:t>Scăderea nivelului educației tinerei generații</w:t>
      </w:r>
    </w:p>
    <w:p w:rsidR="0077392F" w:rsidRPr="00872D13" w:rsidRDefault="0077392F" w:rsidP="00AD5CE4">
      <w:pPr>
        <w:pStyle w:val="a6"/>
        <w:numPr>
          <w:ilvl w:val="0"/>
          <w:numId w:val="34"/>
        </w:numPr>
        <w:spacing w:after="200"/>
        <w:rPr>
          <w:lang w:val="en-US"/>
        </w:rPr>
      </w:pPr>
      <w:r w:rsidRPr="00872D13">
        <w:rPr>
          <w:lang w:val="en-US"/>
        </w:rPr>
        <w:t>Situația politică instabilă</w:t>
      </w:r>
    </w:p>
    <w:p w:rsidR="0077392F" w:rsidRPr="00872D13" w:rsidRDefault="0077392F" w:rsidP="00AD5CE4">
      <w:pPr>
        <w:pStyle w:val="a6"/>
        <w:numPr>
          <w:ilvl w:val="0"/>
          <w:numId w:val="34"/>
        </w:numPr>
        <w:spacing w:after="200"/>
        <w:rPr>
          <w:lang w:val="en-US"/>
        </w:rPr>
      </w:pPr>
      <w:r w:rsidRPr="00872D13">
        <w:rPr>
          <w:lang w:val="en-US"/>
        </w:rPr>
        <w:t>Stoparea diferitor Programe de Granturi</w:t>
      </w:r>
    </w:p>
    <w:p w:rsidR="0077392F" w:rsidRPr="00872D13" w:rsidRDefault="0077392F" w:rsidP="00AD5CE4">
      <w:pPr>
        <w:pStyle w:val="a6"/>
        <w:numPr>
          <w:ilvl w:val="0"/>
          <w:numId w:val="34"/>
        </w:numPr>
        <w:spacing w:after="200"/>
        <w:rPr>
          <w:lang w:val="en-US"/>
        </w:rPr>
      </w:pPr>
      <w:r>
        <w:rPr>
          <w:lang w:val="en-US"/>
        </w:rPr>
        <w:t>Spor natural negativ</w:t>
      </w:r>
    </w:p>
    <w:p w:rsidR="0077392F" w:rsidRDefault="0077392F" w:rsidP="00AD5CE4">
      <w:pPr>
        <w:pStyle w:val="a6"/>
        <w:numPr>
          <w:ilvl w:val="0"/>
          <w:numId w:val="34"/>
        </w:numPr>
        <w:spacing w:after="200"/>
        <w:rPr>
          <w:lang w:val="en-US"/>
        </w:rPr>
      </w:pPr>
      <w:r w:rsidRPr="00872D13">
        <w:rPr>
          <w:lang w:val="en-US"/>
        </w:rPr>
        <w:t>Indiferența populației</w:t>
      </w:r>
    </w:p>
    <w:p w:rsidR="0077392F" w:rsidRDefault="0077392F" w:rsidP="00AD5CE4">
      <w:pPr>
        <w:pStyle w:val="a6"/>
        <w:numPr>
          <w:ilvl w:val="0"/>
          <w:numId w:val="34"/>
        </w:numPr>
        <w:spacing w:after="200"/>
        <w:rPr>
          <w:lang w:val="en-US"/>
        </w:rPr>
      </w:pPr>
      <w:r>
        <w:rPr>
          <w:lang w:val="en-US"/>
        </w:rPr>
        <w:t>Insuficien</w:t>
      </w:r>
      <w:r>
        <w:rPr>
          <w:rFonts w:ascii="Tahoma" w:hAnsi="Tahoma" w:cs="Tahoma"/>
          <w:lang w:val="en-US"/>
        </w:rPr>
        <w:t>ț</w:t>
      </w:r>
      <w:r>
        <w:rPr>
          <w:lang w:val="en-US"/>
        </w:rPr>
        <w:t>a resurselor financiare</w:t>
      </w:r>
    </w:p>
    <w:p w:rsidR="0077392F" w:rsidRPr="009E4CD1" w:rsidRDefault="0077392F" w:rsidP="00AD5CE4">
      <w:pPr>
        <w:pStyle w:val="a6"/>
        <w:numPr>
          <w:ilvl w:val="0"/>
          <w:numId w:val="34"/>
        </w:numPr>
        <w:spacing w:after="200"/>
        <w:rPr>
          <w:lang w:val="en-US"/>
        </w:rPr>
      </w:pPr>
      <w:r>
        <w:rPr>
          <w:lang w:val="en-US"/>
        </w:rPr>
        <w:t>Încălzirea Globală a vremii</w:t>
      </w:r>
    </w:p>
    <w:p w:rsidR="0077392F" w:rsidRPr="00242C19" w:rsidRDefault="0077392F" w:rsidP="0077392F">
      <w:pPr>
        <w:pStyle w:val="a6"/>
        <w:rPr>
          <w:highlight w:val="yellow"/>
          <w:lang w:val="en-US"/>
        </w:rPr>
      </w:pPr>
    </w:p>
    <w:p w:rsidR="00AF3A9B" w:rsidRDefault="00DF1719" w:rsidP="00B36FDC">
      <w:pPr>
        <w:spacing w:after="0" w:line="240" w:lineRule="auto"/>
        <w:rPr>
          <w:rFonts w:ascii="Times New Roman" w:hAnsi="Times New Roman"/>
          <w:i/>
          <w:sz w:val="24"/>
          <w:szCs w:val="24"/>
          <w:lang w:val="ro-RO"/>
        </w:rPr>
      </w:pPr>
      <w:r w:rsidRPr="00DF1719">
        <w:rPr>
          <w:rFonts w:ascii="Times New Roman" w:hAnsi="Times New Roman"/>
          <w:i/>
          <w:sz w:val="24"/>
          <w:szCs w:val="24"/>
          <w:lang w:val="ro-RO"/>
        </w:rPr>
        <w:t>Obstacolele ce pot împiedica implementarea Strategiei orașului Cimișlia:</w:t>
      </w:r>
    </w:p>
    <w:p w:rsidR="001C6D4F" w:rsidRPr="00DF1719" w:rsidRDefault="001C6D4F" w:rsidP="00B36FDC">
      <w:pPr>
        <w:spacing w:after="0" w:line="240" w:lineRule="auto"/>
        <w:rPr>
          <w:rFonts w:ascii="Times New Roman" w:hAnsi="Times New Roman"/>
          <w:i/>
          <w:sz w:val="24"/>
          <w:szCs w:val="24"/>
          <w:lang w:val="ro-RO"/>
        </w:rPr>
      </w:pPr>
    </w:p>
    <w:p w:rsidR="00295CF2" w:rsidRPr="001C6D4F" w:rsidRDefault="00295CF2" w:rsidP="00AD5CE4">
      <w:pPr>
        <w:numPr>
          <w:ilvl w:val="0"/>
          <w:numId w:val="41"/>
        </w:numPr>
        <w:spacing w:line="240" w:lineRule="auto"/>
        <w:rPr>
          <w:rFonts w:ascii="Times New Roman" w:hAnsi="Times New Roman"/>
          <w:sz w:val="24"/>
          <w:szCs w:val="24"/>
          <w:lang w:val="en-US"/>
        </w:rPr>
      </w:pPr>
      <w:r w:rsidRPr="001C6D4F">
        <w:rPr>
          <w:rFonts w:ascii="Times New Roman" w:hAnsi="Times New Roman"/>
          <w:sz w:val="24"/>
          <w:szCs w:val="24"/>
          <w:lang w:val="en-US"/>
        </w:rPr>
        <w:t>Cumătrismul</w:t>
      </w:r>
    </w:p>
    <w:p w:rsidR="00295CF2" w:rsidRPr="001C6D4F" w:rsidRDefault="00295CF2" w:rsidP="00AD5CE4">
      <w:pPr>
        <w:numPr>
          <w:ilvl w:val="0"/>
          <w:numId w:val="41"/>
        </w:numPr>
        <w:spacing w:line="240" w:lineRule="auto"/>
        <w:rPr>
          <w:rFonts w:ascii="Times New Roman" w:hAnsi="Times New Roman"/>
          <w:sz w:val="24"/>
          <w:szCs w:val="24"/>
          <w:lang w:val="en-US"/>
        </w:rPr>
      </w:pPr>
      <w:r w:rsidRPr="001C6D4F">
        <w:rPr>
          <w:rFonts w:ascii="Times New Roman" w:hAnsi="Times New Roman"/>
          <w:sz w:val="24"/>
          <w:szCs w:val="24"/>
          <w:lang w:val="en-US"/>
        </w:rPr>
        <w:t>Birocrația organelor de conducere</w:t>
      </w:r>
    </w:p>
    <w:p w:rsidR="00295CF2" w:rsidRPr="001C6D4F" w:rsidRDefault="00295CF2" w:rsidP="00AD5CE4">
      <w:pPr>
        <w:numPr>
          <w:ilvl w:val="0"/>
          <w:numId w:val="41"/>
        </w:numPr>
        <w:spacing w:line="240" w:lineRule="auto"/>
        <w:rPr>
          <w:rFonts w:ascii="Times New Roman" w:hAnsi="Times New Roman"/>
          <w:sz w:val="24"/>
          <w:szCs w:val="24"/>
          <w:lang w:val="en-US"/>
        </w:rPr>
      </w:pPr>
      <w:r w:rsidRPr="001C6D4F">
        <w:rPr>
          <w:rFonts w:ascii="Times New Roman" w:hAnsi="Times New Roman"/>
          <w:sz w:val="24"/>
          <w:szCs w:val="24"/>
          <w:lang w:val="en-US"/>
        </w:rPr>
        <w:t>Insuficiența Regulamentelor locale emise de APL</w:t>
      </w:r>
    </w:p>
    <w:p w:rsidR="00295CF2" w:rsidRPr="001C6D4F" w:rsidRDefault="00295CF2" w:rsidP="00AD5CE4">
      <w:pPr>
        <w:numPr>
          <w:ilvl w:val="0"/>
          <w:numId w:val="41"/>
        </w:numPr>
        <w:spacing w:line="240" w:lineRule="auto"/>
        <w:rPr>
          <w:rFonts w:ascii="Times New Roman" w:hAnsi="Times New Roman"/>
          <w:sz w:val="24"/>
          <w:szCs w:val="24"/>
          <w:lang w:val="en-US"/>
        </w:rPr>
      </w:pPr>
      <w:r w:rsidRPr="001C6D4F">
        <w:rPr>
          <w:rFonts w:ascii="Times New Roman" w:hAnsi="Times New Roman"/>
          <w:sz w:val="24"/>
          <w:szCs w:val="24"/>
          <w:lang w:val="en-US"/>
        </w:rPr>
        <w:t>Corupția în societate</w:t>
      </w:r>
    </w:p>
    <w:p w:rsidR="00295CF2" w:rsidRPr="001C6D4F" w:rsidRDefault="00295CF2" w:rsidP="00AD5CE4">
      <w:pPr>
        <w:numPr>
          <w:ilvl w:val="0"/>
          <w:numId w:val="41"/>
        </w:numPr>
        <w:spacing w:line="240" w:lineRule="auto"/>
        <w:rPr>
          <w:rFonts w:ascii="Times New Roman" w:hAnsi="Times New Roman"/>
          <w:sz w:val="24"/>
          <w:szCs w:val="24"/>
          <w:lang w:val="en-US"/>
        </w:rPr>
      </w:pPr>
      <w:r w:rsidRPr="001C6D4F">
        <w:rPr>
          <w:rFonts w:ascii="Times New Roman" w:hAnsi="Times New Roman"/>
          <w:sz w:val="24"/>
          <w:szCs w:val="24"/>
          <w:lang w:val="en-US"/>
        </w:rPr>
        <w:t>Deficitul specialiștilor calificați</w:t>
      </w:r>
    </w:p>
    <w:p w:rsidR="00295CF2" w:rsidRPr="001C6D4F" w:rsidRDefault="00295CF2" w:rsidP="00AD5CE4">
      <w:pPr>
        <w:numPr>
          <w:ilvl w:val="0"/>
          <w:numId w:val="41"/>
        </w:numPr>
        <w:spacing w:line="240" w:lineRule="auto"/>
        <w:rPr>
          <w:rFonts w:ascii="Times New Roman" w:hAnsi="Times New Roman"/>
          <w:sz w:val="24"/>
          <w:szCs w:val="24"/>
          <w:lang w:val="en-US"/>
        </w:rPr>
      </w:pPr>
      <w:r w:rsidRPr="001C6D4F">
        <w:rPr>
          <w:rFonts w:ascii="Times New Roman" w:hAnsi="Times New Roman"/>
          <w:sz w:val="24"/>
          <w:szCs w:val="24"/>
          <w:lang w:val="en-US"/>
        </w:rPr>
        <w:t>Instabilitatea economică</w:t>
      </w:r>
    </w:p>
    <w:p w:rsidR="00295CF2" w:rsidRPr="001C6D4F" w:rsidRDefault="00295CF2" w:rsidP="00AD5CE4">
      <w:pPr>
        <w:numPr>
          <w:ilvl w:val="0"/>
          <w:numId w:val="41"/>
        </w:numPr>
        <w:spacing w:line="240" w:lineRule="auto"/>
        <w:rPr>
          <w:rFonts w:ascii="Times New Roman" w:hAnsi="Times New Roman"/>
          <w:sz w:val="24"/>
          <w:szCs w:val="24"/>
          <w:lang w:val="en-US"/>
        </w:rPr>
      </w:pPr>
      <w:r w:rsidRPr="001C6D4F">
        <w:rPr>
          <w:rFonts w:ascii="Times New Roman" w:hAnsi="Times New Roman"/>
          <w:sz w:val="24"/>
          <w:szCs w:val="24"/>
          <w:lang w:val="en-US"/>
        </w:rPr>
        <w:t>Insuficiența pieței de desfacere</w:t>
      </w:r>
    </w:p>
    <w:p w:rsidR="00295CF2" w:rsidRPr="001C6D4F" w:rsidRDefault="00295CF2" w:rsidP="00AD5CE4">
      <w:pPr>
        <w:numPr>
          <w:ilvl w:val="0"/>
          <w:numId w:val="41"/>
        </w:numPr>
        <w:spacing w:line="240" w:lineRule="auto"/>
        <w:rPr>
          <w:rFonts w:ascii="Times New Roman" w:hAnsi="Times New Roman"/>
          <w:sz w:val="24"/>
          <w:szCs w:val="24"/>
          <w:lang w:val="en-US"/>
        </w:rPr>
      </w:pPr>
      <w:r w:rsidRPr="001C6D4F">
        <w:rPr>
          <w:rFonts w:ascii="Times New Roman" w:hAnsi="Times New Roman"/>
          <w:sz w:val="24"/>
          <w:szCs w:val="24"/>
          <w:lang w:val="en-US"/>
        </w:rPr>
        <w:t>Imperfecțiunea sistemului juridic</w:t>
      </w:r>
    </w:p>
    <w:p w:rsidR="00295CF2" w:rsidRPr="001C6D4F" w:rsidRDefault="00295CF2" w:rsidP="00AD5CE4">
      <w:pPr>
        <w:numPr>
          <w:ilvl w:val="0"/>
          <w:numId w:val="41"/>
        </w:numPr>
        <w:spacing w:line="240" w:lineRule="auto"/>
        <w:rPr>
          <w:rFonts w:ascii="Times New Roman" w:hAnsi="Times New Roman"/>
          <w:sz w:val="24"/>
          <w:szCs w:val="24"/>
          <w:lang w:val="en-US"/>
        </w:rPr>
      </w:pPr>
      <w:r w:rsidRPr="001C6D4F">
        <w:rPr>
          <w:rFonts w:ascii="Times New Roman" w:hAnsi="Times New Roman"/>
          <w:sz w:val="24"/>
          <w:szCs w:val="24"/>
          <w:lang w:val="en-US"/>
        </w:rPr>
        <w:t>Imperfecțiunea Legislației</w:t>
      </w:r>
    </w:p>
    <w:p w:rsidR="00295CF2" w:rsidRPr="001C6D4F" w:rsidRDefault="00295CF2" w:rsidP="00AD5CE4">
      <w:pPr>
        <w:numPr>
          <w:ilvl w:val="0"/>
          <w:numId w:val="41"/>
        </w:numPr>
        <w:spacing w:line="240" w:lineRule="auto"/>
        <w:rPr>
          <w:rFonts w:ascii="Times New Roman" w:hAnsi="Times New Roman"/>
          <w:sz w:val="24"/>
          <w:szCs w:val="24"/>
          <w:lang w:val="en-US"/>
        </w:rPr>
      </w:pPr>
      <w:r w:rsidRPr="001C6D4F">
        <w:rPr>
          <w:rFonts w:ascii="Times New Roman" w:hAnsi="Times New Roman"/>
          <w:sz w:val="24"/>
          <w:szCs w:val="24"/>
          <w:lang w:val="en-US"/>
        </w:rPr>
        <w:t>Sistem ineficient de repartizare a banilor publici</w:t>
      </w:r>
    </w:p>
    <w:p w:rsidR="00295CF2" w:rsidRPr="001C6D4F" w:rsidRDefault="00295CF2" w:rsidP="00AD5CE4">
      <w:pPr>
        <w:numPr>
          <w:ilvl w:val="0"/>
          <w:numId w:val="41"/>
        </w:numPr>
        <w:spacing w:line="240" w:lineRule="auto"/>
        <w:rPr>
          <w:rFonts w:ascii="Times New Roman" w:hAnsi="Times New Roman"/>
          <w:sz w:val="24"/>
          <w:szCs w:val="24"/>
          <w:lang w:val="en-US"/>
        </w:rPr>
      </w:pPr>
      <w:r w:rsidRPr="001C6D4F">
        <w:rPr>
          <w:rFonts w:ascii="Times New Roman" w:hAnsi="Times New Roman"/>
          <w:sz w:val="24"/>
          <w:szCs w:val="24"/>
          <w:lang w:val="en-US"/>
        </w:rPr>
        <w:t>Insuficiența resurselor financiare</w:t>
      </w:r>
    </w:p>
    <w:p w:rsidR="00295CF2" w:rsidRPr="001C6D4F" w:rsidRDefault="00295CF2" w:rsidP="00AD5CE4">
      <w:pPr>
        <w:numPr>
          <w:ilvl w:val="0"/>
          <w:numId w:val="41"/>
        </w:numPr>
        <w:spacing w:line="240" w:lineRule="auto"/>
        <w:rPr>
          <w:rFonts w:ascii="Times New Roman" w:hAnsi="Times New Roman"/>
          <w:sz w:val="24"/>
          <w:szCs w:val="24"/>
          <w:lang w:val="en-US"/>
        </w:rPr>
      </w:pPr>
      <w:r w:rsidRPr="001C6D4F">
        <w:rPr>
          <w:rFonts w:ascii="Times New Roman" w:hAnsi="Times New Roman"/>
          <w:sz w:val="24"/>
          <w:szCs w:val="24"/>
          <w:lang w:val="en-US"/>
        </w:rPr>
        <w:t>Susținerea insuficientă din exteriorul țării</w:t>
      </w:r>
    </w:p>
    <w:p w:rsidR="00295CF2" w:rsidRPr="001C6D4F" w:rsidRDefault="00295CF2" w:rsidP="00AD5CE4">
      <w:pPr>
        <w:numPr>
          <w:ilvl w:val="0"/>
          <w:numId w:val="41"/>
        </w:numPr>
        <w:spacing w:line="240" w:lineRule="auto"/>
        <w:rPr>
          <w:rFonts w:ascii="Times New Roman" w:hAnsi="Times New Roman"/>
          <w:sz w:val="24"/>
          <w:szCs w:val="24"/>
          <w:lang w:val="en-US"/>
        </w:rPr>
      </w:pPr>
      <w:r w:rsidRPr="001C6D4F">
        <w:rPr>
          <w:rFonts w:ascii="Times New Roman" w:hAnsi="Times New Roman"/>
          <w:sz w:val="24"/>
          <w:szCs w:val="24"/>
          <w:lang w:val="en-US"/>
        </w:rPr>
        <w:t>Climat investițional imperfect</w:t>
      </w:r>
    </w:p>
    <w:p w:rsidR="00295CF2" w:rsidRPr="001C6D4F" w:rsidRDefault="00295CF2" w:rsidP="00AD5CE4">
      <w:pPr>
        <w:numPr>
          <w:ilvl w:val="0"/>
          <w:numId w:val="41"/>
        </w:numPr>
        <w:spacing w:line="240" w:lineRule="auto"/>
        <w:rPr>
          <w:rFonts w:ascii="Times New Roman" w:hAnsi="Times New Roman"/>
          <w:sz w:val="24"/>
          <w:szCs w:val="24"/>
          <w:lang w:val="en-US"/>
        </w:rPr>
      </w:pPr>
      <w:r w:rsidRPr="001C6D4F">
        <w:rPr>
          <w:rFonts w:ascii="Times New Roman" w:hAnsi="Times New Roman"/>
          <w:sz w:val="24"/>
          <w:szCs w:val="24"/>
          <w:lang w:val="en-US"/>
        </w:rPr>
        <w:t>Instabilitatea politică</w:t>
      </w:r>
    </w:p>
    <w:p w:rsidR="00295CF2" w:rsidRPr="001C6D4F" w:rsidRDefault="00295CF2" w:rsidP="00AD5CE4">
      <w:pPr>
        <w:numPr>
          <w:ilvl w:val="0"/>
          <w:numId w:val="41"/>
        </w:numPr>
        <w:spacing w:line="240" w:lineRule="auto"/>
        <w:rPr>
          <w:rFonts w:ascii="Times New Roman" w:hAnsi="Times New Roman"/>
          <w:sz w:val="24"/>
          <w:szCs w:val="24"/>
          <w:lang w:val="en-US"/>
        </w:rPr>
      </w:pPr>
      <w:r w:rsidRPr="001C6D4F">
        <w:rPr>
          <w:rFonts w:ascii="Times New Roman" w:hAnsi="Times New Roman"/>
          <w:sz w:val="24"/>
          <w:szCs w:val="24"/>
          <w:lang w:val="en-US"/>
        </w:rPr>
        <w:t>Calitatea nesatisfăcătoare a elitei politice din oraș</w:t>
      </w:r>
    </w:p>
    <w:p w:rsidR="00295CF2" w:rsidRPr="001C6D4F" w:rsidRDefault="00295CF2" w:rsidP="00AD5CE4">
      <w:pPr>
        <w:numPr>
          <w:ilvl w:val="0"/>
          <w:numId w:val="41"/>
        </w:numPr>
        <w:spacing w:line="240" w:lineRule="auto"/>
        <w:rPr>
          <w:rFonts w:ascii="Times New Roman" w:hAnsi="Times New Roman"/>
          <w:sz w:val="24"/>
          <w:szCs w:val="24"/>
          <w:lang w:val="en-US"/>
        </w:rPr>
      </w:pPr>
      <w:r w:rsidRPr="001C6D4F">
        <w:rPr>
          <w:rFonts w:ascii="Times New Roman" w:hAnsi="Times New Roman"/>
          <w:sz w:val="24"/>
          <w:szCs w:val="24"/>
          <w:lang w:val="en-US"/>
        </w:rPr>
        <w:t>Politizarea excesivă a organelor de conducere</w:t>
      </w:r>
    </w:p>
    <w:p w:rsidR="00295CF2" w:rsidRPr="001C6D4F" w:rsidRDefault="00295CF2" w:rsidP="00AD5CE4">
      <w:pPr>
        <w:numPr>
          <w:ilvl w:val="0"/>
          <w:numId w:val="41"/>
        </w:numPr>
        <w:spacing w:line="240" w:lineRule="auto"/>
        <w:rPr>
          <w:rFonts w:ascii="Times New Roman" w:hAnsi="Times New Roman"/>
          <w:sz w:val="24"/>
          <w:szCs w:val="24"/>
          <w:lang w:val="en-US"/>
        </w:rPr>
      </w:pPr>
      <w:r w:rsidRPr="001C6D4F">
        <w:rPr>
          <w:rFonts w:ascii="Times New Roman" w:hAnsi="Times New Roman"/>
          <w:sz w:val="24"/>
          <w:szCs w:val="24"/>
          <w:lang w:val="en-US"/>
        </w:rPr>
        <w:t>Inițiativa scăzută din partea populației</w:t>
      </w:r>
    </w:p>
    <w:p w:rsidR="00295CF2" w:rsidRPr="001C6D4F" w:rsidRDefault="00295CF2" w:rsidP="00AD5CE4">
      <w:pPr>
        <w:numPr>
          <w:ilvl w:val="0"/>
          <w:numId w:val="41"/>
        </w:numPr>
        <w:spacing w:line="240" w:lineRule="auto"/>
        <w:rPr>
          <w:rFonts w:ascii="Times New Roman" w:hAnsi="Times New Roman"/>
          <w:sz w:val="24"/>
          <w:szCs w:val="24"/>
          <w:lang w:val="en-US"/>
        </w:rPr>
      </w:pPr>
      <w:r w:rsidRPr="001C6D4F">
        <w:rPr>
          <w:rFonts w:ascii="Times New Roman" w:hAnsi="Times New Roman"/>
          <w:sz w:val="24"/>
          <w:szCs w:val="24"/>
          <w:lang w:val="en-US"/>
        </w:rPr>
        <w:t>Insuficiența solidarității societății</w:t>
      </w:r>
    </w:p>
    <w:p w:rsidR="00295CF2" w:rsidRPr="001C6D4F" w:rsidRDefault="00295CF2" w:rsidP="00AD5CE4">
      <w:pPr>
        <w:numPr>
          <w:ilvl w:val="0"/>
          <w:numId w:val="41"/>
        </w:numPr>
        <w:spacing w:line="240" w:lineRule="auto"/>
        <w:rPr>
          <w:rFonts w:ascii="Times New Roman" w:hAnsi="Times New Roman"/>
          <w:sz w:val="24"/>
          <w:szCs w:val="24"/>
        </w:rPr>
      </w:pPr>
      <w:r w:rsidRPr="001C6D4F">
        <w:rPr>
          <w:rFonts w:ascii="Times New Roman" w:hAnsi="Times New Roman"/>
          <w:sz w:val="24"/>
          <w:szCs w:val="24"/>
        </w:rPr>
        <w:t>Insuficiența ONG funcționale</w:t>
      </w:r>
    </w:p>
    <w:p w:rsidR="00295CF2" w:rsidRPr="001C6D4F" w:rsidRDefault="00295CF2" w:rsidP="00AD5CE4">
      <w:pPr>
        <w:numPr>
          <w:ilvl w:val="0"/>
          <w:numId w:val="41"/>
        </w:numPr>
        <w:spacing w:line="240" w:lineRule="auto"/>
        <w:rPr>
          <w:rFonts w:ascii="Times New Roman" w:hAnsi="Times New Roman"/>
          <w:sz w:val="24"/>
          <w:szCs w:val="24"/>
          <w:lang w:val="en-US"/>
        </w:rPr>
      </w:pPr>
      <w:r w:rsidRPr="001C6D4F">
        <w:rPr>
          <w:rFonts w:ascii="Times New Roman" w:hAnsi="Times New Roman"/>
          <w:sz w:val="24"/>
          <w:szCs w:val="24"/>
          <w:lang w:val="en-US"/>
        </w:rPr>
        <w:lastRenderedPageBreak/>
        <w:t>Pasivitatea tinerilor</w:t>
      </w:r>
      <w:r w:rsidR="0092426A">
        <w:rPr>
          <w:rFonts w:ascii="Times New Roman" w:hAnsi="Times New Roman"/>
          <w:sz w:val="24"/>
          <w:szCs w:val="24"/>
          <w:lang w:val="en-US"/>
        </w:rPr>
        <w:t>/populației</w:t>
      </w:r>
    </w:p>
    <w:p w:rsidR="00295CF2" w:rsidRPr="001C6D4F" w:rsidRDefault="00295CF2" w:rsidP="00AD5CE4">
      <w:pPr>
        <w:numPr>
          <w:ilvl w:val="0"/>
          <w:numId w:val="41"/>
        </w:numPr>
        <w:spacing w:line="240" w:lineRule="auto"/>
        <w:rPr>
          <w:rFonts w:ascii="Times New Roman" w:hAnsi="Times New Roman"/>
          <w:sz w:val="24"/>
          <w:szCs w:val="24"/>
          <w:lang w:val="en-US"/>
        </w:rPr>
      </w:pPr>
      <w:r w:rsidRPr="001C6D4F">
        <w:rPr>
          <w:rFonts w:ascii="Times New Roman" w:hAnsi="Times New Roman"/>
          <w:sz w:val="24"/>
          <w:szCs w:val="24"/>
          <w:lang w:val="en-US"/>
        </w:rPr>
        <w:t>Nivelul de cultură generală scăzut al cetățenilor</w:t>
      </w:r>
    </w:p>
    <w:p w:rsidR="00295CF2" w:rsidRPr="001C6D4F" w:rsidRDefault="00295CF2" w:rsidP="00AD5CE4">
      <w:pPr>
        <w:numPr>
          <w:ilvl w:val="0"/>
          <w:numId w:val="41"/>
        </w:numPr>
        <w:spacing w:line="240" w:lineRule="auto"/>
        <w:rPr>
          <w:rFonts w:ascii="Times New Roman" w:hAnsi="Times New Roman"/>
          <w:sz w:val="24"/>
          <w:szCs w:val="24"/>
          <w:lang w:val="en-US"/>
        </w:rPr>
      </w:pPr>
      <w:r w:rsidRPr="001C6D4F">
        <w:rPr>
          <w:rFonts w:ascii="Times New Roman" w:hAnsi="Times New Roman"/>
          <w:sz w:val="24"/>
          <w:szCs w:val="24"/>
          <w:lang w:val="en-US"/>
        </w:rPr>
        <w:t>Mentalitatea învechită a populației</w:t>
      </w:r>
    </w:p>
    <w:p w:rsidR="00295CF2" w:rsidRPr="001C6D4F" w:rsidRDefault="00295CF2" w:rsidP="00AD5CE4">
      <w:pPr>
        <w:numPr>
          <w:ilvl w:val="0"/>
          <w:numId w:val="41"/>
        </w:numPr>
        <w:spacing w:line="240" w:lineRule="auto"/>
        <w:rPr>
          <w:rFonts w:ascii="Times New Roman" w:hAnsi="Times New Roman"/>
          <w:sz w:val="24"/>
          <w:szCs w:val="24"/>
          <w:lang w:val="en-US"/>
        </w:rPr>
      </w:pPr>
      <w:r w:rsidRPr="001C6D4F">
        <w:rPr>
          <w:rFonts w:ascii="Times New Roman" w:hAnsi="Times New Roman"/>
          <w:sz w:val="24"/>
          <w:szCs w:val="24"/>
          <w:lang w:val="en-US"/>
        </w:rPr>
        <w:t>Exodul masiv al populației apte de muncă</w:t>
      </w:r>
    </w:p>
    <w:p w:rsidR="00295CF2" w:rsidRPr="001C6D4F" w:rsidRDefault="00295CF2" w:rsidP="00AD5CE4">
      <w:pPr>
        <w:numPr>
          <w:ilvl w:val="0"/>
          <w:numId w:val="41"/>
        </w:numPr>
        <w:spacing w:line="240" w:lineRule="auto"/>
        <w:rPr>
          <w:rFonts w:ascii="Times New Roman" w:hAnsi="Times New Roman"/>
          <w:sz w:val="24"/>
          <w:szCs w:val="24"/>
          <w:lang w:val="en-US"/>
        </w:rPr>
      </w:pPr>
      <w:r w:rsidRPr="001C6D4F">
        <w:rPr>
          <w:rFonts w:ascii="Times New Roman" w:hAnsi="Times New Roman"/>
          <w:sz w:val="24"/>
          <w:szCs w:val="24"/>
          <w:lang w:val="en-US"/>
        </w:rPr>
        <w:t>Emigrarea cetățenilor</w:t>
      </w:r>
    </w:p>
    <w:p w:rsidR="00295CF2" w:rsidRPr="001C6D4F" w:rsidRDefault="00295CF2" w:rsidP="00AD5CE4">
      <w:pPr>
        <w:numPr>
          <w:ilvl w:val="0"/>
          <w:numId w:val="41"/>
        </w:numPr>
        <w:spacing w:line="240" w:lineRule="auto"/>
        <w:rPr>
          <w:rFonts w:ascii="Times New Roman" w:hAnsi="Times New Roman"/>
          <w:sz w:val="24"/>
          <w:szCs w:val="24"/>
          <w:lang w:val="en-US"/>
        </w:rPr>
      </w:pPr>
      <w:r w:rsidRPr="001C6D4F">
        <w:rPr>
          <w:rFonts w:ascii="Times New Roman" w:hAnsi="Times New Roman"/>
          <w:sz w:val="24"/>
          <w:szCs w:val="24"/>
          <w:lang w:val="en-US"/>
        </w:rPr>
        <w:t>Insuficiența tehnicii și utilajelor special pentru serviciile publice</w:t>
      </w:r>
    </w:p>
    <w:p w:rsidR="00295CF2" w:rsidRPr="001C6D4F" w:rsidRDefault="00295CF2" w:rsidP="00AD5CE4">
      <w:pPr>
        <w:numPr>
          <w:ilvl w:val="0"/>
          <w:numId w:val="41"/>
        </w:numPr>
        <w:spacing w:line="240" w:lineRule="auto"/>
        <w:rPr>
          <w:rFonts w:ascii="Times New Roman" w:hAnsi="Times New Roman"/>
          <w:sz w:val="24"/>
          <w:szCs w:val="24"/>
        </w:rPr>
      </w:pPr>
      <w:r w:rsidRPr="001C6D4F">
        <w:rPr>
          <w:rFonts w:ascii="Times New Roman" w:hAnsi="Times New Roman"/>
          <w:sz w:val="24"/>
          <w:szCs w:val="24"/>
        </w:rPr>
        <w:t>Conflictele interstatale</w:t>
      </w:r>
    </w:p>
    <w:p w:rsidR="00295CF2" w:rsidRPr="001C6D4F" w:rsidRDefault="00295CF2" w:rsidP="00AD5CE4">
      <w:pPr>
        <w:numPr>
          <w:ilvl w:val="0"/>
          <w:numId w:val="41"/>
        </w:numPr>
        <w:spacing w:line="240" w:lineRule="auto"/>
        <w:rPr>
          <w:rFonts w:ascii="Times New Roman" w:hAnsi="Times New Roman"/>
          <w:sz w:val="24"/>
          <w:szCs w:val="24"/>
          <w:lang w:val="en-US"/>
        </w:rPr>
      </w:pPr>
      <w:r w:rsidRPr="001C6D4F">
        <w:rPr>
          <w:rFonts w:ascii="Times New Roman" w:hAnsi="Times New Roman"/>
          <w:sz w:val="24"/>
          <w:szCs w:val="24"/>
          <w:lang w:val="en-US"/>
        </w:rPr>
        <w:t>Incoerenţa în activitatea autorităţilor administraţiei publice centrale şi locale</w:t>
      </w:r>
    </w:p>
    <w:p w:rsidR="00295CF2" w:rsidRPr="001C6D4F" w:rsidRDefault="00295CF2" w:rsidP="00AD5CE4">
      <w:pPr>
        <w:numPr>
          <w:ilvl w:val="0"/>
          <w:numId w:val="41"/>
        </w:numPr>
        <w:spacing w:line="240" w:lineRule="auto"/>
        <w:rPr>
          <w:rFonts w:ascii="Times New Roman" w:hAnsi="Times New Roman"/>
          <w:sz w:val="24"/>
          <w:szCs w:val="24"/>
          <w:lang w:val="en-US"/>
        </w:rPr>
      </w:pPr>
      <w:r w:rsidRPr="001C6D4F">
        <w:rPr>
          <w:rFonts w:ascii="Times New Roman" w:hAnsi="Times New Roman"/>
          <w:sz w:val="24"/>
          <w:szCs w:val="24"/>
          <w:lang w:val="en-US"/>
        </w:rPr>
        <w:t>Diviziunea populaţiei după criteriu de vector de dezvoltare a statului: pro-european , pro-rus</w:t>
      </w:r>
    </w:p>
    <w:p w:rsidR="00295CF2" w:rsidRPr="001C6D4F" w:rsidRDefault="00295CF2" w:rsidP="00AD5CE4">
      <w:pPr>
        <w:numPr>
          <w:ilvl w:val="0"/>
          <w:numId w:val="41"/>
        </w:numPr>
        <w:spacing w:line="240" w:lineRule="auto"/>
        <w:rPr>
          <w:rFonts w:ascii="Times New Roman" w:hAnsi="Times New Roman"/>
          <w:sz w:val="24"/>
          <w:szCs w:val="24"/>
        </w:rPr>
      </w:pPr>
      <w:r w:rsidRPr="001C6D4F">
        <w:rPr>
          <w:rFonts w:ascii="Times New Roman" w:hAnsi="Times New Roman"/>
          <w:sz w:val="24"/>
          <w:szCs w:val="24"/>
        </w:rPr>
        <w:t>Politizarea excesivă a relaţiilor interumane</w:t>
      </w:r>
    </w:p>
    <w:p w:rsidR="00295CF2" w:rsidRPr="001C6D4F" w:rsidRDefault="00295CF2" w:rsidP="00AD5CE4">
      <w:pPr>
        <w:numPr>
          <w:ilvl w:val="0"/>
          <w:numId w:val="41"/>
        </w:numPr>
        <w:spacing w:line="240" w:lineRule="auto"/>
        <w:rPr>
          <w:rFonts w:ascii="Times New Roman" w:hAnsi="Times New Roman"/>
          <w:sz w:val="24"/>
          <w:szCs w:val="24"/>
          <w:lang w:val="en-US"/>
        </w:rPr>
      </w:pPr>
      <w:r w:rsidRPr="001C6D4F">
        <w:rPr>
          <w:rFonts w:ascii="Times New Roman" w:hAnsi="Times New Roman"/>
          <w:sz w:val="24"/>
          <w:szCs w:val="24"/>
          <w:lang w:val="en-US"/>
        </w:rPr>
        <w:t>Scăderea prestigiului persoanelor cu studii universitare</w:t>
      </w:r>
    </w:p>
    <w:p w:rsidR="00295CF2" w:rsidRPr="001C6D4F" w:rsidRDefault="00295CF2" w:rsidP="00AD5CE4">
      <w:pPr>
        <w:numPr>
          <w:ilvl w:val="0"/>
          <w:numId w:val="41"/>
        </w:numPr>
        <w:spacing w:line="240" w:lineRule="auto"/>
        <w:rPr>
          <w:rFonts w:ascii="Times New Roman" w:hAnsi="Times New Roman"/>
          <w:sz w:val="24"/>
          <w:szCs w:val="24"/>
          <w:lang w:val="en-US"/>
        </w:rPr>
      </w:pPr>
      <w:r w:rsidRPr="001C6D4F">
        <w:rPr>
          <w:rFonts w:ascii="Times New Roman" w:hAnsi="Times New Roman"/>
          <w:sz w:val="24"/>
          <w:szCs w:val="24"/>
          <w:lang w:val="en-US"/>
        </w:rPr>
        <w:t>Insuficiența informației oferite populației despre activitatea autorităților publice locale</w:t>
      </w:r>
    </w:p>
    <w:p w:rsidR="00295CF2" w:rsidRPr="001C6D4F" w:rsidRDefault="00295CF2" w:rsidP="00AD5CE4">
      <w:pPr>
        <w:numPr>
          <w:ilvl w:val="0"/>
          <w:numId w:val="41"/>
        </w:numPr>
        <w:spacing w:line="240" w:lineRule="auto"/>
        <w:rPr>
          <w:rFonts w:ascii="Times New Roman" w:hAnsi="Times New Roman"/>
          <w:sz w:val="24"/>
          <w:szCs w:val="24"/>
        </w:rPr>
      </w:pPr>
      <w:r w:rsidRPr="001C6D4F">
        <w:rPr>
          <w:rFonts w:ascii="Times New Roman" w:hAnsi="Times New Roman"/>
          <w:sz w:val="24"/>
          <w:szCs w:val="24"/>
        </w:rPr>
        <w:t>Economie prioritar tenebră</w:t>
      </w:r>
    </w:p>
    <w:p w:rsidR="00295CF2" w:rsidRPr="001C6D4F" w:rsidRDefault="00295CF2" w:rsidP="00AD5CE4">
      <w:pPr>
        <w:numPr>
          <w:ilvl w:val="0"/>
          <w:numId w:val="41"/>
        </w:numPr>
        <w:spacing w:line="240" w:lineRule="auto"/>
        <w:rPr>
          <w:rFonts w:ascii="Times New Roman" w:hAnsi="Times New Roman"/>
          <w:sz w:val="24"/>
          <w:szCs w:val="24"/>
        </w:rPr>
      </w:pPr>
      <w:r w:rsidRPr="001C6D4F">
        <w:rPr>
          <w:rFonts w:ascii="Times New Roman" w:hAnsi="Times New Roman"/>
          <w:sz w:val="24"/>
          <w:szCs w:val="24"/>
        </w:rPr>
        <w:t xml:space="preserve">Bază fiscală slabă </w:t>
      </w:r>
    </w:p>
    <w:p w:rsidR="00295CF2" w:rsidRPr="001C6D4F" w:rsidRDefault="00295CF2" w:rsidP="00AD5CE4">
      <w:pPr>
        <w:numPr>
          <w:ilvl w:val="0"/>
          <w:numId w:val="41"/>
        </w:numPr>
        <w:spacing w:line="240" w:lineRule="auto"/>
        <w:rPr>
          <w:rFonts w:ascii="Times New Roman" w:hAnsi="Times New Roman"/>
          <w:sz w:val="24"/>
          <w:szCs w:val="24"/>
          <w:lang w:val="en-US"/>
        </w:rPr>
      </w:pPr>
      <w:r w:rsidRPr="001C6D4F">
        <w:rPr>
          <w:rFonts w:ascii="Times New Roman" w:hAnsi="Times New Roman"/>
          <w:sz w:val="24"/>
          <w:szCs w:val="24"/>
          <w:lang w:val="en-US"/>
        </w:rPr>
        <w:t>Politică fiscală aplicată discriminatoriu după criteriul cele mic plătește mai mult decât cel mare cu sistem restricționat, care nu asigură conformitatea sancțiunii gravității contravenției</w:t>
      </w:r>
    </w:p>
    <w:p w:rsidR="00DF1719" w:rsidRPr="00295CF2" w:rsidRDefault="00DF1719" w:rsidP="00B36FDC">
      <w:pPr>
        <w:spacing w:after="0" w:line="240" w:lineRule="auto"/>
        <w:rPr>
          <w:rFonts w:ascii="Times New Roman" w:hAnsi="Times New Roman"/>
          <w:sz w:val="24"/>
          <w:szCs w:val="24"/>
          <w:lang w:val="en-US"/>
        </w:rPr>
      </w:pPr>
    </w:p>
    <w:p w:rsidR="003A3760"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 xml:space="preserve">5.1. Cadrul General al Strategiei </w:t>
      </w:r>
    </w:p>
    <w:p w:rsidR="00C40771" w:rsidRDefault="00C40771" w:rsidP="00B36FDC">
      <w:pPr>
        <w:spacing w:after="0" w:line="240" w:lineRule="auto"/>
        <w:rPr>
          <w:rFonts w:ascii="Times New Roman" w:hAnsi="Times New Roman"/>
          <w:sz w:val="24"/>
          <w:szCs w:val="24"/>
          <w:lang w:val="ro-RO"/>
        </w:rPr>
      </w:pPr>
    </w:p>
    <w:p w:rsidR="002D7118" w:rsidRPr="009701D4" w:rsidRDefault="002D7118" w:rsidP="002D7118">
      <w:pPr>
        <w:pStyle w:val="Default"/>
        <w:shd w:val="clear" w:color="auto" w:fill="FFFFFF"/>
        <w:spacing w:line="276" w:lineRule="auto"/>
        <w:jc w:val="both"/>
        <w:rPr>
          <w:color w:val="auto"/>
          <w:lang w:val="ro-MO"/>
        </w:rPr>
      </w:pPr>
      <w:r w:rsidRPr="009701D4">
        <w:rPr>
          <w:bCs/>
          <w:lang w:val="ro-RO"/>
        </w:rPr>
        <w:t>Strategia locală de dezvoltare socio-economică integrată</w:t>
      </w:r>
      <w:r w:rsidRPr="009701D4">
        <w:rPr>
          <w:color w:val="auto"/>
          <w:lang w:val="ro-MO"/>
        </w:rPr>
        <w:t xml:space="preserve"> a orașului </w:t>
      </w:r>
      <w:r>
        <w:rPr>
          <w:color w:val="auto"/>
          <w:lang w:val="ro-MO"/>
        </w:rPr>
        <w:t>Cimișlia</w:t>
      </w:r>
      <w:r w:rsidRPr="009701D4">
        <w:rPr>
          <w:color w:val="auto"/>
          <w:lang w:val="ro-MO"/>
        </w:rPr>
        <w:t xml:space="preserve"> are la bază analiza diagnostic a situației social-economice a comunitații care a pus în evidență atât necesitățile, cât și potențialul de dezvoltare a localității. Strategia este elaborată întrun context unic cu alte strategii și programe de dezvoltare de nivel raional, regional și național care actualmente sunt în proces de implementare.  </w:t>
      </w:r>
    </w:p>
    <w:p w:rsidR="002D7118" w:rsidRPr="002D7118" w:rsidRDefault="002D7118" w:rsidP="00B36FDC">
      <w:pPr>
        <w:spacing w:after="0" w:line="240" w:lineRule="auto"/>
        <w:rPr>
          <w:rFonts w:ascii="Times New Roman" w:hAnsi="Times New Roman"/>
          <w:sz w:val="24"/>
          <w:szCs w:val="24"/>
          <w:lang w:val="ro-MO"/>
        </w:rPr>
      </w:pPr>
    </w:p>
    <w:p w:rsidR="003A3760"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 xml:space="preserve">5.2. Definirea viziunii și misiunii </w:t>
      </w:r>
    </w:p>
    <w:p w:rsidR="00B7190C" w:rsidRPr="00DA37F0" w:rsidRDefault="00B7190C" w:rsidP="00B7190C">
      <w:pPr>
        <w:spacing w:before="120"/>
        <w:jc w:val="both"/>
        <w:rPr>
          <w:rFonts w:ascii="Times New Roman" w:hAnsi="Times New Roman"/>
          <w:bCs/>
          <w:color w:val="000000"/>
          <w:sz w:val="24"/>
          <w:szCs w:val="24"/>
          <w:lang w:val="ro-MO"/>
        </w:rPr>
      </w:pPr>
      <w:r w:rsidRPr="00DA37F0">
        <w:rPr>
          <w:rFonts w:ascii="Times New Roman" w:hAnsi="Times New Roman"/>
          <w:bCs/>
          <w:color w:val="000000"/>
          <w:sz w:val="24"/>
          <w:szCs w:val="24"/>
          <w:lang w:val="ro-MO"/>
        </w:rPr>
        <w:t>VIZIUNEA ORAȘULUI CIMIȘLIA</w:t>
      </w:r>
    </w:p>
    <w:p w:rsidR="00B7190C" w:rsidRDefault="00B7190C" w:rsidP="00B7190C">
      <w:pPr>
        <w:rPr>
          <w:rFonts w:ascii="Times New Roman" w:hAnsi="Times New Roman"/>
          <w:bCs/>
          <w:iCs/>
          <w:sz w:val="24"/>
          <w:szCs w:val="24"/>
          <w:lang w:val="en-US"/>
        </w:rPr>
      </w:pPr>
      <w:r w:rsidRPr="00B7190C">
        <w:rPr>
          <w:rFonts w:ascii="Times New Roman" w:hAnsi="Times New Roman"/>
          <w:bCs/>
          <w:iCs/>
          <w:sz w:val="24"/>
          <w:szCs w:val="24"/>
          <w:lang w:val="en-US"/>
        </w:rPr>
        <w:t xml:space="preserve">Cimișlia este un oraș de succes din stepa Bugeacului, care are o comunitate consolidată, cu trăsături deosebite, bine acomodată la condițiile climaterice, populație activă, care valorifică eficient poziția geografică, resursele naturale și umane. Orașul este un Pol de creștere și locomotivă economică, financiară a RDS, un factor de stabilitate socio-politică. Totodată are </w:t>
      </w:r>
      <w:r w:rsidR="0021166C">
        <w:rPr>
          <w:rFonts w:ascii="Times New Roman" w:hAnsi="Times New Roman"/>
          <w:bCs/>
          <w:iCs/>
          <w:sz w:val="24"/>
          <w:szCs w:val="24"/>
          <w:lang w:val="en-US"/>
        </w:rPr>
        <w:t xml:space="preserve">și </w:t>
      </w:r>
      <w:r w:rsidRPr="00B7190C">
        <w:rPr>
          <w:rFonts w:ascii="Times New Roman" w:hAnsi="Times New Roman"/>
          <w:bCs/>
          <w:iCs/>
          <w:sz w:val="24"/>
          <w:szCs w:val="24"/>
          <w:lang w:val="en-US"/>
        </w:rPr>
        <w:t xml:space="preserve">potențial economic mare, agricultură eficientă bazată pe tehnologii </w:t>
      </w:r>
      <w:r w:rsidR="00F46E2D">
        <w:rPr>
          <w:rFonts w:ascii="Times New Roman" w:hAnsi="Times New Roman"/>
          <w:bCs/>
          <w:iCs/>
          <w:sz w:val="24"/>
          <w:szCs w:val="24"/>
          <w:lang w:val="en-US"/>
        </w:rPr>
        <w:t>modern.</w:t>
      </w:r>
      <w:r w:rsidRPr="00B7190C">
        <w:rPr>
          <w:rFonts w:ascii="Times New Roman" w:hAnsi="Times New Roman"/>
          <w:bCs/>
          <w:iCs/>
          <w:sz w:val="24"/>
          <w:szCs w:val="24"/>
          <w:lang w:val="en-US"/>
        </w:rPr>
        <w:t xml:space="preserve"> </w:t>
      </w:r>
    </w:p>
    <w:p w:rsidR="0021166C" w:rsidRPr="00D96125" w:rsidRDefault="0021166C" w:rsidP="0021166C">
      <w:pPr>
        <w:rPr>
          <w:rFonts w:ascii="Times New Roman" w:hAnsi="Times New Roman"/>
          <w:sz w:val="24"/>
          <w:szCs w:val="24"/>
          <w:lang w:val="en-US"/>
        </w:rPr>
      </w:pPr>
      <w:r w:rsidRPr="00D96125">
        <w:rPr>
          <w:rFonts w:ascii="Times New Roman" w:hAnsi="Times New Roman"/>
          <w:sz w:val="24"/>
          <w:szCs w:val="24"/>
          <w:lang w:val="en-US"/>
        </w:rPr>
        <w:t>Cimișlia în următorul deceniu constituie crearea și dezvoltarea unei economii competitive în plan național și internațional.</w:t>
      </w:r>
    </w:p>
    <w:p w:rsidR="00102E4C" w:rsidRPr="00102E4C" w:rsidRDefault="00102E4C" w:rsidP="00102E4C">
      <w:pPr>
        <w:spacing w:before="120"/>
        <w:jc w:val="both"/>
        <w:rPr>
          <w:rFonts w:ascii="Times New Roman" w:hAnsi="Times New Roman"/>
          <w:bCs/>
          <w:color w:val="000000"/>
          <w:sz w:val="24"/>
          <w:szCs w:val="24"/>
          <w:lang w:val="en-US"/>
        </w:rPr>
      </w:pPr>
      <w:r>
        <w:rPr>
          <w:rFonts w:ascii="Times New Roman" w:hAnsi="Times New Roman"/>
          <w:bCs/>
          <w:color w:val="000000"/>
          <w:sz w:val="24"/>
          <w:szCs w:val="24"/>
          <w:lang w:val="en-US"/>
        </w:rPr>
        <w:lastRenderedPageBreak/>
        <w:t>MISIUNEA APL CIMIȘLIA</w:t>
      </w:r>
    </w:p>
    <w:p w:rsidR="00D96125" w:rsidRPr="00D96125" w:rsidRDefault="00D96125" w:rsidP="00D96125">
      <w:pPr>
        <w:rPr>
          <w:rFonts w:ascii="Times New Roman" w:hAnsi="Times New Roman"/>
          <w:sz w:val="24"/>
          <w:szCs w:val="24"/>
          <w:lang w:val="en-US"/>
        </w:rPr>
      </w:pPr>
      <w:r w:rsidRPr="00D96125">
        <w:rPr>
          <w:rFonts w:ascii="Times New Roman" w:hAnsi="Times New Roman"/>
          <w:sz w:val="24"/>
          <w:szCs w:val="24"/>
          <w:lang w:val="en-US"/>
        </w:rPr>
        <w:t>Dezvoltarea dinamică a infrastructurii orașului, stimularea agenților economici și facilitarea investițiilor atât străine, cât și celor locale,</w:t>
      </w:r>
      <w:r>
        <w:rPr>
          <w:rFonts w:ascii="Times New Roman" w:hAnsi="Times New Roman"/>
          <w:sz w:val="24"/>
          <w:szCs w:val="24"/>
          <w:lang w:val="en-US"/>
        </w:rPr>
        <w:t xml:space="preserve"> </w:t>
      </w:r>
      <w:r w:rsidRPr="00D96125">
        <w:rPr>
          <w:rFonts w:ascii="Times New Roman" w:hAnsi="Times New Roman"/>
          <w:sz w:val="24"/>
          <w:szCs w:val="24"/>
          <w:lang w:val="en-US"/>
        </w:rPr>
        <w:t>dezvoltarea și diversificarea serviciilor sociale pentru generațiile viitoare, prin implicarea în procesele decizionale a cetățenilor.</w:t>
      </w:r>
    </w:p>
    <w:p w:rsidR="003A3760" w:rsidRDefault="003A3760" w:rsidP="00B36FDC">
      <w:pPr>
        <w:spacing w:after="0" w:line="240" w:lineRule="auto"/>
        <w:rPr>
          <w:rFonts w:ascii="Times New Roman" w:hAnsi="Times New Roman"/>
          <w:sz w:val="24"/>
          <w:szCs w:val="24"/>
          <w:lang w:val="ro-RO"/>
        </w:rPr>
      </w:pPr>
      <w:r w:rsidRPr="00670B1A">
        <w:rPr>
          <w:rFonts w:ascii="Times New Roman" w:hAnsi="Times New Roman"/>
          <w:sz w:val="24"/>
          <w:szCs w:val="24"/>
          <w:lang w:val="ro-RO"/>
        </w:rPr>
        <w:t>5.3. Principii şi valori</w:t>
      </w:r>
    </w:p>
    <w:p w:rsidR="00D46A24" w:rsidRPr="00C60EA8" w:rsidRDefault="00D46A24" w:rsidP="00D46A24">
      <w:pPr>
        <w:spacing w:before="120"/>
        <w:jc w:val="both"/>
        <w:rPr>
          <w:b/>
          <w:bCs/>
          <w:color w:val="000000"/>
        </w:rPr>
      </w:pPr>
      <w:r w:rsidRPr="00C60EA8">
        <w:rPr>
          <w:b/>
          <w:bCs/>
          <w:color w:val="000000"/>
        </w:rPr>
        <w:t>Valori</w:t>
      </w:r>
    </w:p>
    <w:p w:rsidR="00F91BF1" w:rsidRPr="00D46A24" w:rsidRDefault="007D3206" w:rsidP="00AD5CE4">
      <w:pPr>
        <w:numPr>
          <w:ilvl w:val="0"/>
          <w:numId w:val="35"/>
        </w:numPr>
        <w:spacing w:after="0" w:line="240" w:lineRule="auto"/>
        <w:rPr>
          <w:rFonts w:ascii="Times New Roman" w:hAnsi="Times New Roman"/>
          <w:bCs/>
          <w:sz w:val="24"/>
          <w:szCs w:val="24"/>
          <w:lang w:val="ro-RO"/>
        </w:rPr>
      </w:pPr>
      <w:r w:rsidRPr="00D46A24">
        <w:rPr>
          <w:rFonts w:ascii="Times New Roman" w:hAnsi="Times New Roman"/>
          <w:bCs/>
          <w:sz w:val="24"/>
          <w:szCs w:val="24"/>
        </w:rPr>
        <w:t>Transparență</w:t>
      </w:r>
      <w:r w:rsidRPr="00D46A24">
        <w:rPr>
          <w:rFonts w:ascii="Times New Roman" w:hAnsi="Times New Roman"/>
          <w:bCs/>
          <w:sz w:val="24"/>
          <w:szCs w:val="24"/>
          <w:lang w:val="ro-RO"/>
        </w:rPr>
        <w:t xml:space="preserve"> </w:t>
      </w:r>
    </w:p>
    <w:p w:rsidR="00F91BF1" w:rsidRPr="00D46A24" w:rsidRDefault="007D3206" w:rsidP="00AD5CE4">
      <w:pPr>
        <w:numPr>
          <w:ilvl w:val="0"/>
          <w:numId w:val="35"/>
        </w:numPr>
        <w:spacing w:after="0" w:line="240" w:lineRule="auto"/>
        <w:rPr>
          <w:rFonts w:ascii="Times New Roman" w:hAnsi="Times New Roman"/>
          <w:bCs/>
          <w:sz w:val="24"/>
          <w:szCs w:val="24"/>
          <w:lang w:val="ro-RO"/>
        </w:rPr>
      </w:pPr>
      <w:r w:rsidRPr="00D46A24">
        <w:rPr>
          <w:rFonts w:ascii="Times New Roman" w:hAnsi="Times New Roman"/>
          <w:bCs/>
          <w:sz w:val="24"/>
          <w:szCs w:val="24"/>
        </w:rPr>
        <w:t>Democrație</w:t>
      </w:r>
      <w:r w:rsidRPr="00D46A24">
        <w:rPr>
          <w:rFonts w:ascii="Times New Roman" w:hAnsi="Times New Roman"/>
          <w:bCs/>
          <w:sz w:val="24"/>
          <w:szCs w:val="24"/>
          <w:lang w:val="ro-RO"/>
        </w:rPr>
        <w:t xml:space="preserve"> </w:t>
      </w:r>
    </w:p>
    <w:p w:rsidR="00F91BF1" w:rsidRPr="00D46A24" w:rsidRDefault="007D3206" w:rsidP="00AD5CE4">
      <w:pPr>
        <w:numPr>
          <w:ilvl w:val="0"/>
          <w:numId w:val="35"/>
        </w:numPr>
        <w:spacing w:after="0" w:line="240" w:lineRule="auto"/>
        <w:rPr>
          <w:rFonts w:ascii="Times New Roman" w:hAnsi="Times New Roman"/>
          <w:bCs/>
          <w:sz w:val="24"/>
          <w:szCs w:val="24"/>
          <w:lang w:val="ro-RO"/>
        </w:rPr>
      </w:pPr>
      <w:r w:rsidRPr="00D46A24">
        <w:rPr>
          <w:rFonts w:ascii="Times New Roman" w:hAnsi="Times New Roman"/>
          <w:bCs/>
          <w:sz w:val="24"/>
          <w:szCs w:val="24"/>
        </w:rPr>
        <w:t>Bunăstare</w:t>
      </w:r>
      <w:r w:rsidRPr="00D46A24">
        <w:rPr>
          <w:rFonts w:ascii="Times New Roman" w:hAnsi="Times New Roman"/>
          <w:bCs/>
          <w:sz w:val="24"/>
          <w:szCs w:val="24"/>
          <w:lang w:val="ro-RO"/>
        </w:rPr>
        <w:t xml:space="preserve"> </w:t>
      </w:r>
    </w:p>
    <w:p w:rsidR="00F91BF1" w:rsidRPr="00D46A24" w:rsidRDefault="007D3206" w:rsidP="00AD5CE4">
      <w:pPr>
        <w:numPr>
          <w:ilvl w:val="0"/>
          <w:numId w:val="35"/>
        </w:numPr>
        <w:spacing w:after="0" w:line="240" w:lineRule="auto"/>
        <w:rPr>
          <w:rFonts w:ascii="Times New Roman" w:hAnsi="Times New Roman"/>
          <w:bCs/>
          <w:sz w:val="24"/>
          <w:szCs w:val="24"/>
          <w:lang w:val="ro-RO"/>
        </w:rPr>
      </w:pPr>
      <w:r w:rsidRPr="00D46A24">
        <w:rPr>
          <w:rFonts w:ascii="Times New Roman" w:hAnsi="Times New Roman"/>
          <w:bCs/>
          <w:sz w:val="24"/>
          <w:szCs w:val="24"/>
        </w:rPr>
        <w:t>Competență</w:t>
      </w:r>
      <w:r w:rsidRPr="00D46A24">
        <w:rPr>
          <w:rFonts w:ascii="Times New Roman" w:hAnsi="Times New Roman"/>
          <w:bCs/>
          <w:sz w:val="24"/>
          <w:szCs w:val="24"/>
          <w:lang w:val="ro-RO"/>
        </w:rPr>
        <w:t xml:space="preserve"> </w:t>
      </w:r>
    </w:p>
    <w:p w:rsidR="00F91BF1" w:rsidRPr="00D46A24" w:rsidRDefault="007D3206" w:rsidP="00AD5CE4">
      <w:pPr>
        <w:numPr>
          <w:ilvl w:val="0"/>
          <w:numId w:val="35"/>
        </w:numPr>
        <w:spacing w:after="0" w:line="240" w:lineRule="auto"/>
        <w:rPr>
          <w:rFonts w:ascii="Times New Roman" w:hAnsi="Times New Roman"/>
          <w:bCs/>
          <w:sz w:val="24"/>
          <w:szCs w:val="24"/>
          <w:lang w:val="ro-RO"/>
        </w:rPr>
      </w:pPr>
      <w:r w:rsidRPr="00D46A24">
        <w:rPr>
          <w:rFonts w:ascii="Times New Roman" w:hAnsi="Times New Roman"/>
          <w:bCs/>
          <w:sz w:val="24"/>
          <w:szCs w:val="24"/>
        </w:rPr>
        <w:t>Profesionalism</w:t>
      </w:r>
      <w:r w:rsidRPr="00D46A24">
        <w:rPr>
          <w:rFonts w:ascii="Times New Roman" w:hAnsi="Times New Roman"/>
          <w:bCs/>
          <w:sz w:val="24"/>
          <w:szCs w:val="24"/>
          <w:lang w:val="ro-RO"/>
        </w:rPr>
        <w:t xml:space="preserve"> </w:t>
      </w:r>
    </w:p>
    <w:p w:rsidR="00F91BF1" w:rsidRPr="00D46A24" w:rsidRDefault="007D3206" w:rsidP="00AD5CE4">
      <w:pPr>
        <w:numPr>
          <w:ilvl w:val="0"/>
          <w:numId w:val="35"/>
        </w:numPr>
        <w:spacing w:after="0" w:line="240" w:lineRule="auto"/>
        <w:rPr>
          <w:rFonts w:ascii="Times New Roman" w:hAnsi="Times New Roman"/>
          <w:bCs/>
          <w:sz w:val="24"/>
          <w:szCs w:val="24"/>
          <w:lang w:val="ro-RO"/>
        </w:rPr>
      </w:pPr>
      <w:r w:rsidRPr="00D46A24">
        <w:rPr>
          <w:rFonts w:ascii="Times New Roman" w:hAnsi="Times New Roman"/>
          <w:bCs/>
          <w:sz w:val="24"/>
          <w:szCs w:val="24"/>
          <w:lang w:val="ro-RO"/>
        </w:rPr>
        <w:t>Legalitate</w:t>
      </w:r>
    </w:p>
    <w:p w:rsidR="00F91BF1" w:rsidRPr="00D46A24" w:rsidRDefault="007D3206" w:rsidP="00AD5CE4">
      <w:pPr>
        <w:numPr>
          <w:ilvl w:val="0"/>
          <w:numId w:val="35"/>
        </w:numPr>
        <w:spacing w:after="0" w:line="240" w:lineRule="auto"/>
        <w:rPr>
          <w:rFonts w:ascii="Times New Roman" w:hAnsi="Times New Roman"/>
          <w:bCs/>
          <w:sz w:val="24"/>
          <w:szCs w:val="24"/>
          <w:lang w:val="ro-RO"/>
        </w:rPr>
      </w:pPr>
      <w:r w:rsidRPr="00D46A24">
        <w:rPr>
          <w:rFonts w:ascii="Times New Roman" w:hAnsi="Times New Roman"/>
          <w:bCs/>
          <w:sz w:val="24"/>
          <w:szCs w:val="24"/>
          <w:lang w:val="ro-MO"/>
        </w:rPr>
        <w:t xml:space="preserve">Totodată au fost stabilite şi alte valori, cum ar fi: libertate, patriotism, adevăr, eficienţă, curăţenie-ordine. </w:t>
      </w:r>
    </w:p>
    <w:p w:rsidR="00AD5CE4" w:rsidRDefault="00AD5CE4" w:rsidP="00D46A24">
      <w:pPr>
        <w:rPr>
          <w:rFonts w:ascii="Times New Roman" w:hAnsi="Times New Roman"/>
          <w:b/>
          <w:sz w:val="24"/>
          <w:szCs w:val="24"/>
          <w:lang w:val="ro-RO"/>
        </w:rPr>
      </w:pPr>
    </w:p>
    <w:p w:rsidR="00D46A24" w:rsidRPr="00D46A24" w:rsidRDefault="00D46A24" w:rsidP="00D46A24">
      <w:pPr>
        <w:rPr>
          <w:rFonts w:ascii="Times New Roman" w:hAnsi="Times New Roman"/>
          <w:b/>
          <w:sz w:val="24"/>
          <w:szCs w:val="24"/>
          <w:lang w:val="ro-RO"/>
        </w:rPr>
      </w:pPr>
      <w:r w:rsidRPr="00D46A24">
        <w:rPr>
          <w:rFonts w:ascii="Times New Roman" w:hAnsi="Times New Roman"/>
          <w:b/>
          <w:sz w:val="24"/>
          <w:szCs w:val="24"/>
          <w:lang w:val="ro-RO"/>
        </w:rPr>
        <w:t xml:space="preserve">Principiile de dezvoltare strategică: </w:t>
      </w:r>
    </w:p>
    <w:p w:rsidR="00D46A24" w:rsidRPr="00D46A24" w:rsidRDefault="00D46A24" w:rsidP="00AD5CE4">
      <w:pPr>
        <w:pStyle w:val="Paragrafoelenco"/>
        <w:numPr>
          <w:ilvl w:val="0"/>
          <w:numId w:val="36"/>
        </w:numPr>
        <w:jc w:val="both"/>
        <w:rPr>
          <w:rFonts w:ascii="Times New Roman" w:hAnsi="Times New Roman"/>
          <w:sz w:val="24"/>
          <w:szCs w:val="24"/>
        </w:rPr>
      </w:pPr>
      <w:r w:rsidRPr="00D46A24">
        <w:rPr>
          <w:rFonts w:ascii="Times New Roman" w:hAnsi="Times New Roman"/>
          <w:i/>
          <w:sz w:val="24"/>
          <w:szCs w:val="24"/>
        </w:rPr>
        <w:t>Egalitatea în drepturi</w:t>
      </w:r>
      <w:r w:rsidRPr="00D46A24">
        <w:rPr>
          <w:rFonts w:ascii="Times New Roman" w:hAnsi="Times New Roman"/>
          <w:sz w:val="24"/>
          <w:szCs w:val="24"/>
        </w:rPr>
        <w:t xml:space="preserve"> – fiecare cetățean are drepturi egale la accesarea oportunităţilor şi informaţiei de ordin public, dezvoltarea personală, studiile, angajarea în câmpul muncii conform calificării, libertatea de a adapta propriile alegeri, de a-şi exprima propriile opinii, dreptul de a accesa variate servicii inclusiv cele de sănătate, etc. </w:t>
      </w:r>
    </w:p>
    <w:p w:rsidR="00D46A24" w:rsidRPr="00D46A24" w:rsidRDefault="00D46A24" w:rsidP="00AD5CE4">
      <w:pPr>
        <w:pStyle w:val="Paragrafoelenco"/>
        <w:numPr>
          <w:ilvl w:val="0"/>
          <w:numId w:val="36"/>
        </w:numPr>
        <w:jc w:val="both"/>
        <w:rPr>
          <w:rFonts w:ascii="Times New Roman" w:hAnsi="Times New Roman"/>
          <w:sz w:val="24"/>
          <w:szCs w:val="24"/>
        </w:rPr>
      </w:pPr>
      <w:r w:rsidRPr="00D46A24">
        <w:rPr>
          <w:rFonts w:ascii="Times New Roman" w:hAnsi="Times New Roman"/>
          <w:i/>
          <w:sz w:val="24"/>
          <w:szCs w:val="24"/>
        </w:rPr>
        <w:t>Nediscriminarea şi egalitatea de şanse</w:t>
      </w:r>
      <w:r w:rsidRPr="00D46A24">
        <w:rPr>
          <w:rFonts w:ascii="Times New Roman" w:hAnsi="Times New Roman"/>
          <w:sz w:val="24"/>
          <w:szCs w:val="24"/>
        </w:rPr>
        <w:t xml:space="preserve"> – tratamentul egal şi nediscriminatoriu a populației în baza criteriului de rasă, etnie, sex, gender, opinie, dizabilitate, origine socială, apartenenţă religioasă și alte criterii similare. </w:t>
      </w:r>
    </w:p>
    <w:p w:rsidR="00D46A24" w:rsidRPr="00D46A24" w:rsidRDefault="00D46A24" w:rsidP="00AD5CE4">
      <w:pPr>
        <w:pStyle w:val="Paragrafoelenco"/>
        <w:numPr>
          <w:ilvl w:val="0"/>
          <w:numId w:val="36"/>
        </w:numPr>
        <w:jc w:val="both"/>
        <w:rPr>
          <w:rFonts w:ascii="Times New Roman" w:hAnsi="Times New Roman"/>
          <w:sz w:val="24"/>
          <w:szCs w:val="24"/>
        </w:rPr>
      </w:pPr>
      <w:r w:rsidRPr="00D46A24">
        <w:rPr>
          <w:rFonts w:ascii="Times New Roman" w:hAnsi="Times New Roman"/>
          <w:i/>
          <w:sz w:val="24"/>
          <w:szCs w:val="24"/>
        </w:rPr>
        <w:t>Participarea</w:t>
      </w:r>
      <w:r w:rsidRPr="00D46A24">
        <w:rPr>
          <w:rFonts w:ascii="Times New Roman" w:hAnsi="Times New Roman"/>
          <w:sz w:val="24"/>
          <w:szCs w:val="24"/>
        </w:rPr>
        <w:t xml:space="preserve"> – implicarea coordonată a cetățenilor, mediului de afaceri, autorităţilor publice şi societatea civilă în procesul decizional de soluţionare a problemelor din comunitate. </w:t>
      </w:r>
    </w:p>
    <w:p w:rsidR="00D46A24" w:rsidRPr="00D46A24" w:rsidRDefault="00D46A24" w:rsidP="00AD5CE4">
      <w:pPr>
        <w:pStyle w:val="Paragrafoelenco"/>
        <w:numPr>
          <w:ilvl w:val="0"/>
          <w:numId w:val="36"/>
        </w:numPr>
        <w:jc w:val="both"/>
        <w:rPr>
          <w:rFonts w:ascii="Times New Roman" w:hAnsi="Times New Roman"/>
          <w:sz w:val="24"/>
          <w:szCs w:val="24"/>
        </w:rPr>
      </w:pPr>
      <w:r w:rsidRPr="00D46A24">
        <w:rPr>
          <w:rFonts w:ascii="Times New Roman" w:hAnsi="Times New Roman"/>
          <w:i/>
          <w:sz w:val="24"/>
          <w:szCs w:val="24"/>
        </w:rPr>
        <w:t>Autonomia structurilor publice</w:t>
      </w:r>
      <w:r w:rsidRPr="00D46A24">
        <w:rPr>
          <w:rFonts w:ascii="Times New Roman" w:hAnsi="Times New Roman"/>
          <w:sz w:val="24"/>
          <w:szCs w:val="24"/>
        </w:rPr>
        <w:t xml:space="preserve"> – structurile publice sunt autonome în procesele decizionale şi practicile dezvoltate. </w:t>
      </w:r>
    </w:p>
    <w:p w:rsidR="00D46A24" w:rsidRPr="00D46A24" w:rsidRDefault="00D46A24" w:rsidP="00AD5CE4">
      <w:pPr>
        <w:pStyle w:val="Paragrafoelenco"/>
        <w:numPr>
          <w:ilvl w:val="0"/>
          <w:numId w:val="36"/>
        </w:numPr>
        <w:jc w:val="both"/>
        <w:rPr>
          <w:rFonts w:ascii="Times New Roman" w:hAnsi="Times New Roman"/>
          <w:sz w:val="24"/>
          <w:szCs w:val="24"/>
        </w:rPr>
      </w:pPr>
      <w:r w:rsidRPr="00D46A24">
        <w:rPr>
          <w:rFonts w:ascii="Times New Roman" w:hAnsi="Times New Roman"/>
          <w:i/>
          <w:sz w:val="24"/>
          <w:szCs w:val="24"/>
        </w:rPr>
        <w:t>Cooperarea inter-sectorială</w:t>
      </w:r>
      <w:r w:rsidRPr="00D46A24">
        <w:rPr>
          <w:rFonts w:ascii="Times New Roman" w:hAnsi="Times New Roman"/>
          <w:sz w:val="24"/>
          <w:szCs w:val="24"/>
        </w:rPr>
        <w:t xml:space="preserve"> – sprijinirea și dezvoltarea activităților reprezintă acţiuni inter-sectoriale, respectiv sunt implicate toate instituţiile de stat, sectorul de afaceri şi societatea civilă care au obiective similare pe segmentul dezvoltării comunitare.</w:t>
      </w:r>
    </w:p>
    <w:p w:rsidR="00D46A24" w:rsidRPr="00D46A24" w:rsidRDefault="00D46A24" w:rsidP="00AD5CE4">
      <w:pPr>
        <w:pStyle w:val="Paragrafoelenco"/>
        <w:numPr>
          <w:ilvl w:val="0"/>
          <w:numId w:val="36"/>
        </w:numPr>
        <w:jc w:val="both"/>
        <w:rPr>
          <w:rFonts w:ascii="Times New Roman" w:hAnsi="Times New Roman"/>
          <w:sz w:val="24"/>
          <w:szCs w:val="24"/>
        </w:rPr>
      </w:pPr>
      <w:r w:rsidRPr="00D46A24">
        <w:rPr>
          <w:rFonts w:ascii="Times New Roman" w:hAnsi="Times New Roman"/>
          <w:i/>
          <w:sz w:val="24"/>
          <w:szCs w:val="24"/>
        </w:rPr>
        <w:t xml:space="preserve">Parteneriatul </w:t>
      </w:r>
      <w:r w:rsidRPr="00D46A24">
        <w:rPr>
          <w:rFonts w:ascii="Times New Roman" w:hAnsi="Times New Roman"/>
          <w:sz w:val="24"/>
          <w:szCs w:val="24"/>
        </w:rPr>
        <w:t>– colaborare şi acţiuni de coordonare între APL, alte instituţii de stat, mediul de afaceri şi societatea civilă prin stabilirea de parteneriate constructive şi efective.</w:t>
      </w:r>
    </w:p>
    <w:p w:rsidR="00D46A24" w:rsidRPr="00D46A24" w:rsidRDefault="00D46A24" w:rsidP="00AD5CE4">
      <w:pPr>
        <w:pStyle w:val="Paragrafoelenco"/>
        <w:numPr>
          <w:ilvl w:val="0"/>
          <w:numId w:val="36"/>
        </w:numPr>
        <w:jc w:val="both"/>
        <w:rPr>
          <w:rFonts w:ascii="Times New Roman" w:hAnsi="Times New Roman"/>
          <w:sz w:val="24"/>
          <w:szCs w:val="24"/>
        </w:rPr>
      </w:pPr>
      <w:r w:rsidRPr="00D46A24">
        <w:rPr>
          <w:rFonts w:ascii="Times New Roman" w:hAnsi="Times New Roman"/>
          <w:i/>
          <w:sz w:val="24"/>
          <w:szCs w:val="24"/>
        </w:rPr>
        <w:t>Imparţialitatea</w:t>
      </w:r>
      <w:r w:rsidRPr="00D46A24">
        <w:rPr>
          <w:rFonts w:ascii="Times New Roman" w:hAnsi="Times New Roman"/>
          <w:sz w:val="24"/>
          <w:szCs w:val="24"/>
        </w:rPr>
        <w:t xml:space="preserve"> – toţi actorii implicaţi în implementarea, monitorizarea şi evaluarea Strategiei sunt trataţi în mod egal şi imparţial.</w:t>
      </w:r>
    </w:p>
    <w:p w:rsidR="00D46A24" w:rsidRPr="00D46A24" w:rsidRDefault="00D46A24" w:rsidP="00AD5CE4">
      <w:pPr>
        <w:pStyle w:val="Paragrafoelenco"/>
        <w:numPr>
          <w:ilvl w:val="0"/>
          <w:numId w:val="36"/>
        </w:numPr>
        <w:jc w:val="both"/>
        <w:rPr>
          <w:rFonts w:ascii="Times New Roman" w:hAnsi="Times New Roman"/>
          <w:sz w:val="24"/>
          <w:szCs w:val="24"/>
        </w:rPr>
      </w:pPr>
      <w:r w:rsidRPr="00D46A24">
        <w:rPr>
          <w:rFonts w:ascii="Times New Roman" w:hAnsi="Times New Roman"/>
          <w:i/>
          <w:sz w:val="24"/>
          <w:szCs w:val="24"/>
        </w:rPr>
        <w:t xml:space="preserve">Transparenţa </w:t>
      </w:r>
      <w:r w:rsidRPr="00D46A24">
        <w:rPr>
          <w:rFonts w:ascii="Times New Roman" w:hAnsi="Times New Roman"/>
          <w:sz w:val="24"/>
          <w:szCs w:val="24"/>
        </w:rPr>
        <w:t xml:space="preserve">– instituţiile implementatoare ale Strategiei au un grad sporit de deschidere faţă de beneficiari şi publicul larg, furnizând informații privind procesul de luare a deciziilor, de implementare și rezultatele acestora. </w:t>
      </w:r>
    </w:p>
    <w:p w:rsidR="00D46A24" w:rsidRPr="00670B1A" w:rsidRDefault="00D46A24" w:rsidP="00B36FDC">
      <w:pPr>
        <w:spacing w:after="0" w:line="240" w:lineRule="auto"/>
        <w:rPr>
          <w:rFonts w:ascii="Times New Roman" w:hAnsi="Times New Roman"/>
          <w:b/>
          <w:bCs/>
          <w:sz w:val="24"/>
          <w:szCs w:val="24"/>
          <w:lang w:val="ro-RO"/>
        </w:rPr>
      </w:pP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b/>
          <w:bCs/>
          <w:sz w:val="24"/>
          <w:szCs w:val="24"/>
          <w:lang w:val="ro-RO"/>
        </w:rPr>
        <w:t>VI. Obiectivele strategice de dezvoltare a oraşului</w:t>
      </w:r>
    </w:p>
    <w:p w:rsidR="00D46A24" w:rsidRDefault="00D46A24" w:rsidP="00FF61FA">
      <w:pPr>
        <w:rPr>
          <w:rFonts w:ascii="Times New Roman" w:hAnsi="Times New Roman"/>
          <w:sz w:val="24"/>
          <w:szCs w:val="24"/>
          <w:lang w:val="ro-RO"/>
        </w:rPr>
      </w:pPr>
    </w:p>
    <w:p w:rsidR="00751EC8" w:rsidRPr="009701D4" w:rsidRDefault="00751EC8" w:rsidP="00751EC8">
      <w:pPr>
        <w:jc w:val="both"/>
        <w:rPr>
          <w:rFonts w:ascii="Times New Roman" w:hAnsi="Times New Roman"/>
          <w:b/>
          <w:color w:val="000000"/>
          <w:sz w:val="24"/>
          <w:szCs w:val="24"/>
          <w:lang w:val="ro-RO" w:eastAsia="zh-CN"/>
        </w:rPr>
      </w:pPr>
      <w:r w:rsidRPr="009701D4">
        <w:rPr>
          <w:rFonts w:ascii="Times New Roman" w:hAnsi="Times New Roman"/>
          <w:b/>
          <w:color w:val="000000"/>
          <w:sz w:val="24"/>
          <w:szCs w:val="24"/>
          <w:lang w:val="ro-RO" w:eastAsia="zh-CN"/>
        </w:rPr>
        <w:lastRenderedPageBreak/>
        <w:t>Abordarea operaţională a obiectivelor (direcţiilor) strategice:</w:t>
      </w:r>
    </w:p>
    <w:p w:rsidR="00F6444C" w:rsidRPr="009701D4" w:rsidRDefault="00F6444C" w:rsidP="00F6444C">
      <w:pPr>
        <w:spacing w:after="0"/>
        <w:jc w:val="both"/>
        <w:rPr>
          <w:rFonts w:ascii="Times New Roman" w:hAnsi="Times New Roman"/>
          <w:b/>
          <w:sz w:val="24"/>
          <w:szCs w:val="24"/>
          <w:lang w:val="ro-RO"/>
        </w:rPr>
      </w:pPr>
      <w:r w:rsidRPr="009701D4">
        <w:rPr>
          <w:rFonts w:ascii="Times New Roman" w:hAnsi="Times New Roman"/>
          <w:b/>
          <w:sz w:val="24"/>
          <w:szCs w:val="24"/>
          <w:lang w:val="ro-RO"/>
        </w:rPr>
        <w:t>Analiza  cadrului strategic</w:t>
      </w:r>
    </w:p>
    <w:p w:rsidR="00F6444C" w:rsidRPr="009701D4" w:rsidRDefault="00F6444C" w:rsidP="00F6444C">
      <w:pPr>
        <w:spacing w:after="0"/>
        <w:jc w:val="both"/>
        <w:rPr>
          <w:rFonts w:ascii="Times New Roman" w:hAnsi="Times New Roman"/>
          <w:sz w:val="24"/>
          <w:szCs w:val="24"/>
          <w:lang w:val="ro-RO"/>
        </w:rPr>
      </w:pPr>
    </w:p>
    <w:p w:rsidR="00F6444C" w:rsidRDefault="00F6444C" w:rsidP="00F6444C">
      <w:pPr>
        <w:spacing w:after="0"/>
        <w:jc w:val="both"/>
        <w:rPr>
          <w:rFonts w:ascii="Times New Roman" w:hAnsi="Times New Roman"/>
          <w:sz w:val="24"/>
          <w:szCs w:val="24"/>
          <w:lang w:val="ro-RO"/>
        </w:rPr>
      </w:pPr>
      <w:r w:rsidRPr="009701D4">
        <w:rPr>
          <w:rFonts w:ascii="Times New Roman" w:hAnsi="Times New Roman"/>
          <w:b/>
          <w:i/>
          <w:sz w:val="24"/>
          <w:szCs w:val="24"/>
          <w:lang w:val="ro-RO"/>
        </w:rPr>
        <w:t>Analiza cadrului strategic</w:t>
      </w:r>
      <w:r w:rsidRPr="009701D4">
        <w:rPr>
          <w:rFonts w:ascii="Times New Roman" w:hAnsi="Times New Roman"/>
          <w:b/>
          <w:sz w:val="24"/>
          <w:szCs w:val="24"/>
          <w:lang w:val="ro-RO"/>
        </w:rPr>
        <w:t xml:space="preserve"> </w:t>
      </w:r>
      <w:r w:rsidRPr="009701D4">
        <w:rPr>
          <w:rFonts w:ascii="Times New Roman" w:hAnsi="Times New Roman"/>
          <w:sz w:val="24"/>
          <w:szCs w:val="24"/>
          <w:lang w:val="ro-RO"/>
        </w:rPr>
        <w:t>are drept scop identificarea priorităţilor stabilite la nivel naţional, regional, raional și sectorial și corelarea acțiunilor elaborate la nivel local cu aceste priorități, astfel, ca strategia de dezvoltare socio</w:t>
      </w:r>
      <w:r>
        <w:rPr>
          <w:rFonts w:ascii="Times New Roman" w:hAnsi="Times New Roman"/>
          <w:sz w:val="24"/>
          <w:szCs w:val="24"/>
          <w:lang w:val="ro-RO"/>
        </w:rPr>
        <w:t>-</w:t>
      </w:r>
      <w:r w:rsidRPr="009701D4">
        <w:rPr>
          <w:rFonts w:ascii="Times New Roman" w:hAnsi="Times New Roman"/>
          <w:sz w:val="24"/>
          <w:szCs w:val="24"/>
          <w:lang w:val="ro-RO"/>
        </w:rPr>
        <w:t>economică a localității să se realizeze într-un cadru strategic unic. Aceasta îşi propune, de asemenea, să identifice influenţa pe care strategiile respect</w:t>
      </w:r>
      <w:r>
        <w:rPr>
          <w:rFonts w:ascii="Times New Roman" w:hAnsi="Times New Roman"/>
          <w:sz w:val="24"/>
          <w:szCs w:val="24"/>
          <w:lang w:val="ro-RO"/>
        </w:rPr>
        <w:t>ive o au asupra orașului Cimișlia</w:t>
      </w:r>
      <w:r w:rsidRPr="009701D4">
        <w:rPr>
          <w:rFonts w:ascii="Times New Roman" w:hAnsi="Times New Roman"/>
          <w:sz w:val="24"/>
          <w:szCs w:val="24"/>
          <w:lang w:val="ro-RO"/>
        </w:rPr>
        <w:t>, precum şi importanţa pe care aceste strategii  o au  în cadrul procesului de elaborare a planului de dezvoltare a orașului.</w:t>
      </w:r>
    </w:p>
    <w:p w:rsidR="005C3674" w:rsidRPr="00F223BA" w:rsidRDefault="005C3674" w:rsidP="005C3674">
      <w:pPr>
        <w:autoSpaceDE w:val="0"/>
        <w:autoSpaceDN w:val="0"/>
        <w:adjustRightInd w:val="0"/>
        <w:rPr>
          <w:rFonts w:ascii="Arial" w:hAnsi="Arial" w:cs="Arial"/>
          <w:b/>
          <w:i/>
          <w:sz w:val="24"/>
          <w:szCs w:val="24"/>
          <w:u w:val="single"/>
          <w:lang w:val="ro-RO"/>
        </w:rPr>
      </w:pPr>
      <w:r>
        <w:rPr>
          <w:rFonts w:ascii="Arial" w:hAnsi="Arial" w:cs="Arial"/>
          <w:b/>
          <w:sz w:val="24"/>
          <w:szCs w:val="24"/>
          <w:u w:val="single"/>
          <w:lang w:val="ro-RO"/>
        </w:rPr>
        <w:t>DS 1</w:t>
      </w:r>
      <w:r w:rsidRPr="00F223BA">
        <w:rPr>
          <w:rFonts w:ascii="Arial" w:hAnsi="Arial" w:cs="Arial"/>
          <w:b/>
          <w:sz w:val="24"/>
          <w:szCs w:val="24"/>
          <w:u w:val="single"/>
          <w:lang w:val="ro-RO"/>
        </w:rPr>
        <w:t xml:space="preserve">. </w:t>
      </w:r>
      <w:r w:rsidRPr="00F223BA">
        <w:rPr>
          <w:rFonts w:ascii="Arial" w:hAnsi="Arial" w:cs="Arial"/>
          <w:b/>
          <w:bCs/>
          <w:i/>
          <w:sz w:val="24"/>
          <w:szCs w:val="24"/>
          <w:u w:val="single"/>
          <w:lang w:val="ro-RO"/>
        </w:rPr>
        <w:t>Dezvoltarea economică a orașului și dezvoltarea culturii antreprenoriale a populației</w:t>
      </w:r>
      <w:r w:rsidRPr="00F223BA">
        <w:rPr>
          <w:rFonts w:ascii="Arial" w:hAnsi="Arial" w:cs="Arial"/>
          <w:b/>
          <w:i/>
          <w:sz w:val="24"/>
          <w:szCs w:val="24"/>
          <w:u w:val="single"/>
          <w:lang w:val="ro-RO"/>
        </w:rPr>
        <w:t xml:space="preserve"> </w:t>
      </w:r>
    </w:p>
    <w:p w:rsidR="005C3674" w:rsidRPr="00F223BA" w:rsidRDefault="005C3674" w:rsidP="005C3674">
      <w:pPr>
        <w:autoSpaceDE w:val="0"/>
        <w:autoSpaceDN w:val="0"/>
        <w:adjustRightInd w:val="0"/>
        <w:spacing w:after="0"/>
        <w:rPr>
          <w:rFonts w:ascii="Arial" w:hAnsi="Arial" w:cs="Arial"/>
          <w:b/>
          <w:i/>
          <w:sz w:val="24"/>
          <w:szCs w:val="24"/>
          <w:u w:val="single"/>
          <w:lang w:val="ro-RO"/>
        </w:rPr>
      </w:pPr>
    </w:p>
    <w:p w:rsidR="005C3674" w:rsidRPr="00F223BA" w:rsidRDefault="005C3674" w:rsidP="005C3674">
      <w:pPr>
        <w:pStyle w:val="a6"/>
        <w:ind w:left="0"/>
        <w:jc w:val="both"/>
        <w:rPr>
          <w:rFonts w:ascii="Arial" w:hAnsi="Arial" w:cs="Arial"/>
          <w:b/>
          <w:i/>
          <w:lang w:val="ro-RO"/>
        </w:rPr>
      </w:pPr>
      <w:r>
        <w:rPr>
          <w:rFonts w:ascii="Arial" w:hAnsi="Arial" w:cs="Arial"/>
          <w:b/>
          <w:i/>
          <w:lang w:val="ro-RO"/>
        </w:rPr>
        <w:t>Obiectivul specific 1</w:t>
      </w:r>
      <w:r w:rsidRPr="00F223BA">
        <w:rPr>
          <w:rFonts w:ascii="Arial" w:hAnsi="Arial" w:cs="Arial"/>
          <w:b/>
          <w:i/>
          <w:lang w:val="ro-RO"/>
        </w:rPr>
        <w:t>.1.</w:t>
      </w:r>
      <w:r w:rsidRPr="00F223BA">
        <w:rPr>
          <w:rFonts w:ascii="Arial" w:hAnsi="Arial" w:cs="Arial"/>
          <w:lang w:val="ro-RO"/>
        </w:rPr>
        <w:t xml:space="preserve"> </w:t>
      </w:r>
      <w:r w:rsidRPr="00F223BA">
        <w:rPr>
          <w:rFonts w:ascii="Arial" w:hAnsi="Arial" w:cs="Arial"/>
          <w:b/>
          <w:i/>
          <w:lang w:val="ro-RO"/>
        </w:rPr>
        <w:t>Dezvoltarea turismului rural prin crearea și dezvoltarea infrastructurii în acest sector</w:t>
      </w:r>
    </w:p>
    <w:p w:rsidR="005C3674" w:rsidRPr="005C3674" w:rsidRDefault="005C3674" w:rsidP="005C3674">
      <w:pPr>
        <w:spacing w:after="160" w:line="259" w:lineRule="auto"/>
        <w:jc w:val="both"/>
        <w:rPr>
          <w:rFonts w:eastAsia="Calibri"/>
          <w:lang w:val="en-US" w:eastAsia="en-US"/>
        </w:rPr>
      </w:pPr>
      <w:r w:rsidRPr="005C3674">
        <w:rPr>
          <w:rFonts w:eastAsia="Calibri"/>
          <w:lang w:val="en-US" w:eastAsia="en-US"/>
        </w:rPr>
        <w:t>În planificarea și realizarea activităților ce țin de dezvoltarea turismului local se va face referință la Strategia de dezvoltare durabila a turismului in Republica Moldova în anii 2003-2015, Strategia de Dezvoltare Regională a RDS pentru 2010-2016,</w:t>
      </w:r>
      <w:r>
        <w:rPr>
          <w:rFonts w:eastAsia="Calibri"/>
          <w:lang w:val="en-US" w:eastAsia="en-US"/>
        </w:rPr>
        <w:t xml:space="preserve"> Planul Urbanistic General al orașului Cimișlia</w:t>
      </w:r>
      <w:r w:rsidRPr="005C3674">
        <w:rPr>
          <w:rFonts w:eastAsia="Calibri"/>
          <w:lang w:val="en-US" w:eastAsia="en-US"/>
        </w:rPr>
        <w:t xml:space="preserve">. </w:t>
      </w:r>
    </w:p>
    <w:p w:rsidR="005C3674" w:rsidRPr="00FE1939" w:rsidRDefault="005C3674" w:rsidP="005C3674">
      <w:pPr>
        <w:spacing w:after="160" w:line="259" w:lineRule="auto"/>
        <w:rPr>
          <w:rFonts w:eastAsia="Calibri"/>
          <w:lang w:eastAsia="en-US"/>
        </w:rPr>
      </w:pPr>
      <w:r w:rsidRPr="005C3674">
        <w:rPr>
          <w:rFonts w:eastAsia="Calibri"/>
          <w:lang w:val="en-US" w:eastAsia="en-US"/>
        </w:rPr>
        <w:t>În Strategia RDS conform priorității 3 - Îmbunătăţirea factorilor de mediu şi a atractivităţii turistice, a Măsurilor 3.3: Crearea, modernizarea şi reabilitarea infrastructurii turistice şi culturale și Măsura 3.4: Promovarea RDS ca destinaţie turistică şi suport pentru stabilirea parteneriatelor în sectorul turistic se menționează că  ”intervenţiile trebuie să fie concentrate asupra obiectivelor</w:t>
      </w:r>
      <w:r>
        <w:rPr>
          <w:rFonts w:eastAsia="Calibri"/>
          <w:lang w:val="en-US" w:eastAsia="en-US"/>
        </w:rPr>
        <w:t xml:space="preserve"> ce au potenţial turistic înalt.</w:t>
      </w:r>
      <w:r w:rsidRPr="005C3674">
        <w:rPr>
          <w:rFonts w:eastAsia="Calibri"/>
          <w:lang w:val="en-US" w:eastAsia="en-US"/>
        </w:rPr>
        <w:t xml:space="preserve"> </w:t>
      </w:r>
      <w:hyperlink r:id="rId27" w:history="1">
        <w:r w:rsidRPr="00FE1939">
          <w:rPr>
            <w:rFonts w:eastAsia="Calibri"/>
            <w:color w:val="0563C1"/>
            <w:u w:val="single"/>
            <w:lang w:eastAsia="en-US"/>
          </w:rPr>
          <w:t>http://www.adrsud.md/public/files/publication/Strategia_de_Dezvoltare_Regional_Sud_revizuit.pdf</w:t>
        </w:r>
      </w:hyperlink>
    </w:p>
    <w:p w:rsidR="005C3674" w:rsidRPr="005C3674" w:rsidRDefault="005C3674" w:rsidP="005C3674">
      <w:pPr>
        <w:spacing w:after="160" w:line="259" w:lineRule="auto"/>
        <w:jc w:val="both"/>
        <w:rPr>
          <w:rFonts w:eastAsia="Calibri"/>
          <w:lang w:val="en-US" w:eastAsia="en-US"/>
        </w:rPr>
      </w:pPr>
      <w:r w:rsidRPr="005C3674">
        <w:rPr>
          <w:rFonts w:eastAsia="Calibri"/>
          <w:lang w:val="en-US" w:eastAsia="en-US"/>
        </w:rPr>
        <w:t>Printre priorități se menționează:</w:t>
      </w:r>
    </w:p>
    <w:p w:rsidR="005C3674" w:rsidRPr="005C3674" w:rsidRDefault="005C3674" w:rsidP="005C3674">
      <w:pPr>
        <w:spacing w:after="160" w:line="259" w:lineRule="auto"/>
        <w:jc w:val="both"/>
        <w:rPr>
          <w:rFonts w:eastAsia="Calibri"/>
          <w:lang w:val="en-US" w:eastAsia="en-US"/>
        </w:rPr>
      </w:pPr>
      <w:r w:rsidRPr="005C3674">
        <w:rPr>
          <w:rFonts w:eastAsia="Calibri"/>
          <w:lang w:val="en-US" w:eastAsia="en-US"/>
        </w:rPr>
        <w:t>- Elaborarea de studii și analize de marketing;</w:t>
      </w:r>
    </w:p>
    <w:p w:rsidR="005C3674" w:rsidRPr="005C3674" w:rsidRDefault="005C3674" w:rsidP="005C3674">
      <w:pPr>
        <w:spacing w:after="160" w:line="259" w:lineRule="auto"/>
        <w:jc w:val="both"/>
        <w:rPr>
          <w:rFonts w:eastAsia="Calibri"/>
          <w:lang w:val="en-US" w:eastAsia="en-US"/>
        </w:rPr>
      </w:pPr>
      <w:r w:rsidRPr="005C3674">
        <w:rPr>
          <w:rFonts w:eastAsia="Calibri"/>
          <w:lang w:val="en-US" w:eastAsia="en-US"/>
        </w:rPr>
        <w:t>- Crearea și facilitarea de parteneriate între întreprinzătorii din turism (furnizorii de servicii turistice) și instituțiile publice;</w:t>
      </w:r>
    </w:p>
    <w:p w:rsidR="005C3674" w:rsidRPr="005C3674" w:rsidRDefault="005C3674" w:rsidP="005C3674">
      <w:pPr>
        <w:spacing w:after="160" w:line="259" w:lineRule="auto"/>
        <w:jc w:val="both"/>
        <w:rPr>
          <w:rFonts w:eastAsia="Calibri"/>
          <w:lang w:val="en-US" w:eastAsia="en-US"/>
        </w:rPr>
      </w:pPr>
      <w:r w:rsidRPr="005C3674">
        <w:rPr>
          <w:rFonts w:eastAsia="Calibri"/>
          <w:lang w:val="en-US" w:eastAsia="en-US"/>
        </w:rPr>
        <w:t>- Crearea de parteneriate interne, precum și cu agențiile de turism străine și instituțiile similare;</w:t>
      </w:r>
    </w:p>
    <w:p w:rsidR="005C3674" w:rsidRPr="005C3674" w:rsidRDefault="005C3674" w:rsidP="005C3674">
      <w:pPr>
        <w:spacing w:after="160" w:line="259" w:lineRule="auto"/>
        <w:jc w:val="both"/>
        <w:rPr>
          <w:rFonts w:eastAsia="Calibri"/>
          <w:lang w:val="en-US" w:eastAsia="en-US"/>
        </w:rPr>
      </w:pPr>
      <w:r w:rsidRPr="005C3674">
        <w:rPr>
          <w:rFonts w:eastAsia="Calibri"/>
          <w:lang w:val="en-US" w:eastAsia="en-US"/>
        </w:rPr>
        <w:t>- Crearea, distribuția și comercializarea de produse turistice de valoare adăugată mai mare ("pachete" de servicii, etc);</w:t>
      </w:r>
    </w:p>
    <w:p w:rsidR="005C3674" w:rsidRPr="005C3674" w:rsidRDefault="005C3674" w:rsidP="005C3674">
      <w:pPr>
        <w:spacing w:after="160" w:line="259" w:lineRule="auto"/>
        <w:jc w:val="both"/>
        <w:rPr>
          <w:rFonts w:eastAsia="Calibri"/>
          <w:lang w:val="en-US" w:eastAsia="en-US"/>
        </w:rPr>
      </w:pPr>
      <w:r w:rsidRPr="005C3674">
        <w:rPr>
          <w:rFonts w:eastAsia="Calibri"/>
          <w:lang w:val="en-US" w:eastAsia="en-US"/>
        </w:rPr>
        <w:t>- Formare și educație în furnizarea de servicii de turism și management</w:t>
      </w:r>
    </w:p>
    <w:p w:rsidR="005C3674" w:rsidRPr="005C3674" w:rsidRDefault="005C3674" w:rsidP="005C3674">
      <w:pPr>
        <w:rPr>
          <w:rFonts w:ascii="Times New Roman" w:hAnsi="Times New Roman"/>
          <w:b/>
          <w:i/>
          <w:sz w:val="24"/>
          <w:szCs w:val="24"/>
          <w:lang w:val="ro-RO"/>
        </w:rPr>
      </w:pPr>
      <w:r w:rsidRPr="005C3674">
        <w:rPr>
          <w:rFonts w:ascii="Times New Roman" w:hAnsi="Times New Roman"/>
          <w:b/>
          <w:i/>
          <w:sz w:val="24"/>
          <w:szCs w:val="24"/>
          <w:lang w:val="ro-RO"/>
        </w:rPr>
        <w:t>Obiectivul specific 1.2</w:t>
      </w:r>
      <w:r w:rsidRPr="005C3674">
        <w:rPr>
          <w:rFonts w:ascii="Times New Roman" w:hAnsi="Times New Roman"/>
          <w:sz w:val="24"/>
          <w:szCs w:val="24"/>
          <w:lang w:val="ro-RO"/>
        </w:rPr>
        <w:t xml:space="preserve">. </w:t>
      </w:r>
      <w:r w:rsidRPr="005C3674">
        <w:rPr>
          <w:rFonts w:ascii="Times New Roman" w:hAnsi="Times New Roman"/>
          <w:b/>
          <w:i/>
          <w:sz w:val="24"/>
          <w:szCs w:val="24"/>
          <w:lang w:val="ro-RO"/>
        </w:rPr>
        <w:t>Utilizarea surselor alternative de energie</w:t>
      </w:r>
    </w:p>
    <w:p w:rsidR="005C3674" w:rsidRPr="005C3674" w:rsidRDefault="005C3674" w:rsidP="005C3674">
      <w:pPr>
        <w:spacing w:after="160" w:line="259" w:lineRule="auto"/>
        <w:jc w:val="both"/>
        <w:rPr>
          <w:rFonts w:ascii="Times New Roman" w:eastAsia="Calibri" w:hAnsi="Times New Roman"/>
          <w:sz w:val="24"/>
          <w:szCs w:val="24"/>
          <w:lang w:val="en-US" w:eastAsia="en-US"/>
        </w:rPr>
      </w:pPr>
      <w:r w:rsidRPr="005C3674">
        <w:rPr>
          <w:rFonts w:ascii="Times New Roman" w:eastAsia="Calibri" w:hAnsi="Times New Roman"/>
          <w:sz w:val="24"/>
          <w:szCs w:val="24"/>
          <w:lang w:val="en-US" w:eastAsia="en-US"/>
        </w:rPr>
        <w:t>Planul de acțiuni pentru sporirea eficienței energetice a dotărilor, preponderent din sectorul public, va fi axat pe prevederile Strategiei Regionale de Dezvoltare a RDS, 2010-2016, Măsura 1.4. Sporirea eficienței energetice a clădirilor publice.</w:t>
      </w:r>
    </w:p>
    <w:p w:rsidR="005C3674" w:rsidRPr="005C3674" w:rsidRDefault="005C3674" w:rsidP="005C3674">
      <w:pPr>
        <w:spacing w:after="160" w:line="259" w:lineRule="auto"/>
        <w:jc w:val="both"/>
        <w:rPr>
          <w:rFonts w:ascii="Times New Roman" w:eastAsia="Calibri" w:hAnsi="Times New Roman"/>
          <w:sz w:val="24"/>
          <w:szCs w:val="24"/>
          <w:lang w:val="en-US" w:eastAsia="en-US"/>
        </w:rPr>
      </w:pPr>
      <w:r w:rsidRPr="005C3674">
        <w:rPr>
          <w:rFonts w:ascii="Times New Roman" w:eastAsia="Calibri" w:hAnsi="Times New Roman"/>
          <w:sz w:val="24"/>
          <w:szCs w:val="24"/>
          <w:lang w:val="en-US" w:eastAsia="en-US"/>
        </w:rPr>
        <w:t>Conform acestei strategii intervențiile aferente acestei măsuri vor reduce costurile de întreținere și vor spori confortul beneficiarilor, asigurând creșterea randamentului consumului de energie prin diverse metode sau instalarea colectoarelor solare pentru asigurarea cu apă caldă.</w:t>
      </w:r>
    </w:p>
    <w:p w:rsidR="005C3674" w:rsidRPr="005C3674" w:rsidRDefault="005C3674" w:rsidP="005C3674">
      <w:pPr>
        <w:spacing w:after="160" w:line="259" w:lineRule="auto"/>
        <w:jc w:val="both"/>
        <w:rPr>
          <w:rFonts w:ascii="Times New Roman" w:eastAsia="Calibri" w:hAnsi="Times New Roman"/>
          <w:sz w:val="24"/>
          <w:szCs w:val="24"/>
          <w:lang w:val="en-US" w:eastAsia="en-US"/>
        </w:rPr>
      </w:pPr>
      <w:r w:rsidRPr="005C3674">
        <w:rPr>
          <w:rFonts w:ascii="Times New Roman" w:eastAsia="Calibri" w:hAnsi="Times New Roman"/>
          <w:sz w:val="24"/>
          <w:szCs w:val="24"/>
          <w:lang w:val="en-US" w:eastAsia="en-US"/>
        </w:rPr>
        <w:t xml:space="preserve">În aceeași strategie, Măsura 2.6. Promovarea eficienței energetice în sectorul de afaceri se menționează, că sectorul de afaceri se caracterizează printr-un consum sporit de energie și ca </w:t>
      </w:r>
      <w:r w:rsidRPr="005C3674">
        <w:rPr>
          <w:rFonts w:ascii="Times New Roman" w:eastAsia="Calibri" w:hAnsi="Times New Roman"/>
          <w:sz w:val="24"/>
          <w:szCs w:val="24"/>
          <w:lang w:val="en-US" w:eastAsia="en-US"/>
        </w:rPr>
        <w:lastRenderedPageBreak/>
        <w:t>rezultat, costurile de producție sunt mai ridicate, ceea ce afectează negativ competitivitatea agenților economici locali. Intervențiile în cadrul acestei măsuri vor include:</w:t>
      </w:r>
    </w:p>
    <w:p w:rsidR="005C3674" w:rsidRPr="005C3674" w:rsidRDefault="005C3674" w:rsidP="005C3674">
      <w:pPr>
        <w:spacing w:after="160" w:line="259" w:lineRule="auto"/>
        <w:jc w:val="both"/>
        <w:rPr>
          <w:rFonts w:ascii="Times New Roman" w:eastAsia="Calibri" w:hAnsi="Times New Roman"/>
          <w:sz w:val="24"/>
          <w:szCs w:val="24"/>
          <w:lang w:val="en-US" w:eastAsia="en-US"/>
        </w:rPr>
      </w:pPr>
      <w:r w:rsidRPr="005C3674">
        <w:rPr>
          <w:rFonts w:ascii="Times New Roman" w:eastAsia="Calibri" w:hAnsi="Times New Roman"/>
          <w:sz w:val="24"/>
          <w:szCs w:val="24"/>
          <w:lang w:val="en-US" w:eastAsia="en-US"/>
        </w:rPr>
        <w:t>- studii cu privire la aplicarea măsurilor de eficientă energetică în sectorul de afaceri;</w:t>
      </w:r>
    </w:p>
    <w:p w:rsidR="005C3674" w:rsidRPr="005C3674" w:rsidRDefault="005C3674" w:rsidP="005C3674">
      <w:pPr>
        <w:spacing w:after="160" w:line="259" w:lineRule="auto"/>
        <w:jc w:val="both"/>
        <w:rPr>
          <w:rFonts w:ascii="Times New Roman" w:eastAsia="Calibri" w:hAnsi="Times New Roman"/>
          <w:sz w:val="24"/>
          <w:szCs w:val="24"/>
          <w:lang w:val="en-US" w:eastAsia="en-US"/>
        </w:rPr>
      </w:pPr>
      <w:r w:rsidRPr="005C3674">
        <w:rPr>
          <w:rFonts w:ascii="Times New Roman" w:eastAsia="Calibri" w:hAnsi="Times New Roman"/>
          <w:sz w:val="24"/>
          <w:szCs w:val="24"/>
          <w:lang w:val="en-US" w:eastAsia="en-US"/>
        </w:rPr>
        <w:t>- campanii de conștientizare pentru agenți economici pe tema eficienței energetice;</w:t>
      </w:r>
    </w:p>
    <w:p w:rsidR="005C3674" w:rsidRPr="005C3674" w:rsidRDefault="005C3674" w:rsidP="005C3674">
      <w:pPr>
        <w:spacing w:after="160" w:line="259" w:lineRule="auto"/>
        <w:jc w:val="both"/>
        <w:rPr>
          <w:rFonts w:ascii="Times New Roman" w:eastAsia="Calibri" w:hAnsi="Times New Roman"/>
          <w:sz w:val="24"/>
          <w:szCs w:val="24"/>
          <w:lang w:val="en-US" w:eastAsia="en-US"/>
        </w:rPr>
      </w:pPr>
      <w:r w:rsidRPr="005C3674">
        <w:rPr>
          <w:rFonts w:ascii="Times New Roman" w:eastAsia="Calibri" w:hAnsi="Times New Roman"/>
          <w:sz w:val="24"/>
          <w:szCs w:val="24"/>
          <w:lang w:val="en-US" w:eastAsia="en-US"/>
        </w:rPr>
        <w:t>- training-uri, instruiri, consultări pentru agenți economici cu privire la eficientă energetică.</w:t>
      </w:r>
    </w:p>
    <w:p w:rsidR="005C3674" w:rsidRPr="005C3674" w:rsidRDefault="005C3674" w:rsidP="005C3674">
      <w:pPr>
        <w:spacing w:after="160" w:line="259" w:lineRule="auto"/>
        <w:jc w:val="both"/>
        <w:rPr>
          <w:rFonts w:ascii="Times New Roman" w:eastAsia="Calibri" w:hAnsi="Times New Roman"/>
          <w:sz w:val="24"/>
          <w:szCs w:val="24"/>
          <w:lang w:val="en-US" w:eastAsia="en-US"/>
        </w:rPr>
      </w:pPr>
      <w:r w:rsidRPr="005C3674">
        <w:rPr>
          <w:rFonts w:ascii="Times New Roman" w:eastAsia="Calibri" w:hAnsi="Times New Roman"/>
          <w:sz w:val="24"/>
          <w:szCs w:val="24"/>
          <w:lang w:val="en-US" w:eastAsia="en-US"/>
        </w:rPr>
        <w:t>Tot în același context, este important să ținem cont și de Măsura 3.5 Promovarea utilizării resurselor de energie regenerabilă, care include înfiinţarea unităţilor de producere a energiei în baza biomasei, utilizarea energiei solare şi eoliene, instalaţii cu ciclu închis de utilizare a apelor etc. Măsura are ca scop promovarea utilizării resurselor de energie regenerabilă, contribuind la dezvoltarea afacerilor şi ameliorarea stării mediului natural.</w:t>
      </w:r>
    </w:p>
    <w:p w:rsidR="005C3674" w:rsidRPr="005C3674" w:rsidRDefault="005C3674" w:rsidP="005C3674">
      <w:pPr>
        <w:spacing w:after="160" w:line="259" w:lineRule="auto"/>
        <w:jc w:val="both"/>
        <w:rPr>
          <w:rFonts w:ascii="Times New Roman" w:eastAsia="Calibri" w:hAnsi="Times New Roman"/>
          <w:sz w:val="24"/>
          <w:szCs w:val="24"/>
          <w:lang w:val="en-US" w:eastAsia="en-US"/>
        </w:rPr>
      </w:pPr>
      <w:r w:rsidRPr="005C3674">
        <w:rPr>
          <w:rFonts w:ascii="Times New Roman" w:eastAsia="Calibri" w:hAnsi="Times New Roman"/>
          <w:sz w:val="24"/>
          <w:szCs w:val="24"/>
          <w:lang w:val="en-US" w:eastAsia="en-US"/>
        </w:rPr>
        <w:t>Această măsură poate fi implementată prin următoarele intervenţii:</w:t>
      </w:r>
    </w:p>
    <w:p w:rsidR="005C3674" w:rsidRPr="005C3674" w:rsidRDefault="005C3674" w:rsidP="005C3674">
      <w:pPr>
        <w:spacing w:after="160" w:line="259" w:lineRule="auto"/>
        <w:jc w:val="both"/>
        <w:rPr>
          <w:rFonts w:ascii="Times New Roman" w:eastAsia="Calibri" w:hAnsi="Times New Roman"/>
          <w:sz w:val="24"/>
          <w:szCs w:val="24"/>
          <w:lang w:val="en-US" w:eastAsia="en-US"/>
        </w:rPr>
      </w:pPr>
      <w:r w:rsidRPr="005C3674">
        <w:rPr>
          <w:rFonts w:ascii="Times New Roman" w:eastAsia="Calibri" w:hAnsi="Times New Roman"/>
          <w:sz w:val="24"/>
          <w:szCs w:val="24"/>
          <w:lang w:val="en-US" w:eastAsia="en-US"/>
        </w:rPr>
        <w:t>• Organizarea evenimentelor de informare şi sporire a conştientizării publice privind beneficiile utilizării resurselor de energie renovabilă;</w:t>
      </w:r>
    </w:p>
    <w:p w:rsidR="005C3674" w:rsidRPr="005C3674" w:rsidRDefault="005C3674" w:rsidP="005C3674">
      <w:pPr>
        <w:spacing w:after="160" w:line="259" w:lineRule="auto"/>
        <w:jc w:val="both"/>
        <w:rPr>
          <w:rFonts w:ascii="Times New Roman" w:eastAsia="Calibri" w:hAnsi="Times New Roman"/>
          <w:sz w:val="24"/>
          <w:szCs w:val="24"/>
          <w:lang w:val="en-US" w:eastAsia="en-US"/>
        </w:rPr>
      </w:pPr>
      <w:r w:rsidRPr="005C3674">
        <w:rPr>
          <w:rFonts w:ascii="Times New Roman" w:eastAsia="Calibri" w:hAnsi="Times New Roman"/>
          <w:sz w:val="24"/>
          <w:szCs w:val="24"/>
          <w:lang w:val="en-US" w:eastAsia="en-US"/>
        </w:rPr>
        <w:t>• Promovarea “tehnologiilor prietenoase mediului” prin intermediul sectorului educaţional şi privat;</w:t>
      </w:r>
    </w:p>
    <w:p w:rsidR="005C3674" w:rsidRPr="005C3674" w:rsidRDefault="005C3674" w:rsidP="005C3674">
      <w:pPr>
        <w:spacing w:after="160" w:line="259" w:lineRule="auto"/>
        <w:jc w:val="both"/>
        <w:rPr>
          <w:rFonts w:ascii="Times New Roman" w:eastAsia="Calibri" w:hAnsi="Times New Roman"/>
          <w:sz w:val="24"/>
          <w:szCs w:val="24"/>
          <w:lang w:val="en-US" w:eastAsia="en-US"/>
        </w:rPr>
      </w:pPr>
      <w:r w:rsidRPr="005C3674">
        <w:rPr>
          <w:rFonts w:ascii="Times New Roman" w:eastAsia="Calibri" w:hAnsi="Times New Roman"/>
          <w:sz w:val="24"/>
          <w:szCs w:val="24"/>
          <w:lang w:val="en-US" w:eastAsia="en-US"/>
        </w:rPr>
        <w:t>• Diseminarea şi promovarea experienţei de utilizare a energiei regenerabile (solară, eoliană,biomasă).</w:t>
      </w:r>
    </w:p>
    <w:p w:rsidR="005C3674" w:rsidRPr="005C3674" w:rsidRDefault="005C3674" w:rsidP="005C3674">
      <w:pPr>
        <w:spacing w:after="160" w:line="259" w:lineRule="auto"/>
        <w:jc w:val="both"/>
        <w:rPr>
          <w:rFonts w:ascii="Times New Roman" w:eastAsia="Calibri" w:hAnsi="Times New Roman"/>
          <w:sz w:val="24"/>
          <w:szCs w:val="24"/>
          <w:lang w:val="en-US" w:eastAsia="en-US"/>
        </w:rPr>
      </w:pPr>
      <w:r w:rsidRPr="005C3674">
        <w:rPr>
          <w:rFonts w:ascii="Times New Roman" w:eastAsia="Calibri" w:hAnsi="Times New Roman"/>
          <w:sz w:val="24"/>
          <w:szCs w:val="24"/>
          <w:lang w:val="en-US" w:eastAsia="en-US"/>
        </w:rPr>
        <w:t>Implementarea proiectelor pentru realizarea priorităţii 3 va fi monitorizată în baza următorilor indicatori de performanţă:</w:t>
      </w:r>
    </w:p>
    <w:p w:rsidR="005C3674" w:rsidRPr="005C3674" w:rsidRDefault="00422140" w:rsidP="005C3674">
      <w:pPr>
        <w:spacing w:after="160" w:line="259" w:lineRule="auto"/>
        <w:rPr>
          <w:rFonts w:ascii="Times New Roman" w:eastAsia="Calibri" w:hAnsi="Times New Roman"/>
          <w:sz w:val="24"/>
          <w:szCs w:val="24"/>
          <w:lang w:val="en-US" w:eastAsia="en-US"/>
        </w:rPr>
      </w:pPr>
      <w:hyperlink r:id="rId28" w:history="1">
        <w:r w:rsidR="005C3674" w:rsidRPr="005C3674">
          <w:rPr>
            <w:rFonts w:ascii="Times New Roman" w:eastAsia="Calibri" w:hAnsi="Times New Roman"/>
            <w:color w:val="0563C1"/>
            <w:sz w:val="24"/>
            <w:szCs w:val="24"/>
            <w:u w:val="single"/>
            <w:lang w:val="en-US" w:eastAsia="en-US"/>
          </w:rPr>
          <w:t>http://www.adrsud.md/public/files/publication/Strategia_de_Dezvoltare_Regional_Sud_revizuit.pdf</w:t>
        </w:r>
      </w:hyperlink>
    </w:p>
    <w:p w:rsidR="005C3674" w:rsidRPr="005C3674" w:rsidRDefault="005C3674" w:rsidP="005C3674">
      <w:pPr>
        <w:rPr>
          <w:rFonts w:ascii="Times New Roman" w:hAnsi="Times New Roman"/>
          <w:b/>
          <w:i/>
          <w:sz w:val="24"/>
          <w:szCs w:val="24"/>
          <w:lang w:val="ro-RO"/>
        </w:rPr>
      </w:pPr>
    </w:p>
    <w:p w:rsidR="005C3674" w:rsidRPr="005C3674" w:rsidRDefault="005C3674" w:rsidP="005C3674">
      <w:pPr>
        <w:rPr>
          <w:rFonts w:ascii="Times New Roman" w:hAnsi="Times New Roman"/>
          <w:b/>
          <w:i/>
          <w:sz w:val="24"/>
          <w:szCs w:val="24"/>
          <w:lang w:val="ro-RO"/>
        </w:rPr>
      </w:pPr>
      <w:r>
        <w:rPr>
          <w:rFonts w:ascii="Times New Roman" w:hAnsi="Times New Roman"/>
          <w:b/>
          <w:i/>
          <w:sz w:val="24"/>
          <w:szCs w:val="24"/>
          <w:lang w:val="ro-RO"/>
        </w:rPr>
        <w:t>Obiectivul specific 1</w:t>
      </w:r>
      <w:r w:rsidRPr="005C3674">
        <w:rPr>
          <w:rFonts w:ascii="Times New Roman" w:hAnsi="Times New Roman"/>
          <w:b/>
          <w:i/>
          <w:sz w:val="24"/>
          <w:szCs w:val="24"/>
          <w:lang w:val="ro-RO"/>
        </w:rPr>
        <w:t>.3. Relansarea agriculturii prin tehnologizare, irigare, asociere a producătorilor, atragerea investițiilor, dezvoltarea industriei agroalimentare bazată pe materie primă locală.</w:t>
      </w:r>
      <w:r w:rsidRPr="005C3674">
        <w:rPr>
          <w:rFonts w:ascii="Times New Roman" w:hAnsi="Times New Roman"/>
          <w:b/>
          <w:i/>
          <w:sz w:val="24"/>
          <w:szCs w:val="24"/>
          <w:lang w:val="en-US"/>
        </w:rPr>
        <w:t xml:space="preserve"> </w:t>
      </w:r>
    </w:p>
    <w:p w:rsidR="005C3674" w:rsidRPr="005C3674" w:rsidRDefault="005C3674" w:rsidP="005C3674">
      <w:pPr>
        <w:rPr>
          <w:rFonts w:ascii="Times New Roman" w:hAnsi="Times New Roman"/>
          <w:color w:val="000000"/>
          <w:sz w:val="24"/>
          <w:szCs w:val="24"/>
          <w:lang w:val="ro-RO"/>
        </w:rPr>
      </w:pPr>
      <w:r w:rsidRPr="005C3674">
        <w:rPr>
          <w:rFonts w:ascii="Times New Roman" w:hAnsi="Times New Roman"/>
          <w:sz w:val="24"/>
          <w:szCs w:val="24"/>
          <w:lang w:val="ro-RO"/>
        </w:rPr>
        <w:t xml:space="preserve">Realizarea obiectivului va lua în considerare prevederile Strategiei Naţionale de Dezvoltare a Republicii Moldova 2012-2020, </w:t>
      </w:r>
      <w:r w:rsidRPr="005C3674">
        <w:rPr>
          <w:rFonts w:ascii="Times New Roman" w:hAnsi="Times New Roman"/>
          <w:bCs/>
          <w:color w:val="000000"/>
          <w:sz w:val="24"/>
          <w:szCs w:val="24"/>
          <w:lang w:val="ro-RO"/>
        </w:rPr>
        <w:t xml:space="preserve">Strategiei Naţionale de Dezvoltare Regională care prevăd </w:t>
      </w:r>
      <w:r w:rsidRPr="005C3674">
        <w:rPr>
          <w:rFonts w:ascii="Times New Roman" w:hAnsi="Times New Roman"/>
          <w:color w:val="000000"/>
          <w:sz w:val="24"/>
          <w:szCs w:val="24"/>
          <w:lang w:val="ro-RO"/>
        </w:rPr>
        <w:t>următoarele obiective pe termen mediu ale politicii de dezvoltare regională:</w:t>
      </w:r>
      <w:r w:rsidRPr="005C3674">
        <w:rPr>
          <w:rFonts w:ascii="Times New Roman" w:hAnsi="Times New Roman"/>
          <w:color w:val="000000"/>
          <w:sz w:val="24"/>
          <w:szCs w:val="24"/>
          <w:lang w:val="ro-RO"/>
        </w:rPr>
        <w:br/>
        <w:t>    a) participarea echilibrată a tuturor regiunilor la dezvoltarea social-economică a ţării;</w:t>
      </w:r>
      <w:r w:rsidRPr="005C3674">
        <w:rPr>
          <w:rFonts w:ascii="Times New Roman" w:hAnsi="Times New Roman"/>
          <w:color w:val="000000"/>
          <w:sz w:val="24"/>
          <w:szCs w:val="24"/>
          <w:lang w:val="ro-RO"/>
        </w:rPr>
        <w:br/>
        <w:t>    b) accelerarea dezvoltării oraşelor mici în calitate de „poli de creştere” a regiunilor;</w:t>
      </w:r>
      <w:r w:rsidRPr="005C3674">
        <w:rPr>
          <w:rFonts w:ascii="Times New Roman" w:hAnsi="Times New Roman"/>
          <w:color w:val="000000"/>
          <w:sz w:val="24"/>
          <w:szCs w:val="24"/>
          <w:lang w:val="ro-RO"/>
        </w:rPr>
        <w:br/>
        <w:t>    c) dezvoltarea economiei rurale şi creşterea productivităţii în agricultură;</w:t>
      </w:r>
      <w:r w:rsidRPr="005C3674">
        <w:rPr>
          <w:rFonts w:ascii="Times New Roman" w:hAnsi="Times New Roman"/>
          <w:color w:val="000000"/>
          <w:sz w:val="24"/>
          <w:szCs w:val="24"/>
          <w:lang w:val="ro-RO"/>
        </w:rPr>
        <w:br/>
        <w:t>    d) dezvoltarea şi modernizarea infrastructurii regionale şi promovarea parteneriatului public-privat;</w:t>
      </w:r>
      <w:r w:rsidRPr="005C3674">
        <w:rPr>
          <w:rFonts w:ascii="Times New Roman" w:hAnsi="Times New Roman"/>
          <w:color w:val="000000"/>
          <w:sz w:val="24"/>
          <w:szCs w:val="24"/>
          <w:lang w:val="ro-RO"/>
        </w:rPr>
        <w:br/>
        <w:t>    e) prevenirea poluării mediului înconjurător şi utilizarea eficientă a resurselor naturale în vederea creşterii calităţii vieţii.</w:t>
      </w:r>
    </w:p>
    <w:p w:rsidR="005C3674" w:rsidRPr="005C3674" w:rsidRDefault="005C3674" w:rsidP="005C3674">
      <w:pPr>
        <w:rPr>
          <w:rFonts w:ascii="Times New Roman" w:hAnsi="Times New Roman"/>
          <w:b/>
          <w:i/>
          <w:sz w:val="24"/>
          <w:szCs w:val="24"/>
          <w:lang w:val="ro-RO"/>
        </w:rPr>
      </w:pPr>
      <w:bookmarkStart w:id="0" w:name="OLE_LINK1"/>
      <w:bookmarkStart w:id="1" w:name="OLE_LINK2"/>
      <w:r>
        <w:rPr>
          <w:rFonts w:ascii="Times New Roman" w:hAnsi="Times New Roman"/>
          <w:b/>
          <w:i/>
          <w:sz w:val="24"/>
          <w:szCs w:val="24"/>
          <w:lang w:val="ro-RO"/>
        </w:rPr>
        <w:t>Obiectivul specific 1</w:t>
      </w:r>
      <w:r w:rsidRPr="005C3674">
        <w:rPr>
          <w:rFonts w:ascii="Times New Roman" w:hAnsi="Times New Roman"/>
          <w:b/>
          <w:i/>
          <w:sz w:val="24"/>
          <w:szCs w:val="24"/>
          <w:lang w:val="ro-RO"/>
        </w:rPr>
        <w:t xml:space="preserve">.4. </w:t>
      </w:r>
      <w:bookmarkEnd w:id="0"/>
      <w:bookmarkEnd w:id="1"/>
      <w:r w:rsidRPr="005C3674">
        <w:rPr>
          <w:rFonts w:ascii="Times New Roman" w:hAnsi="Times New Roman"/>
          <w:b/>
          <w:i/>
          <w:sz w:val="24"/>
          <w:szCs w:val="24"/>
          <w:lang w:val="ro-RO"/>
        </w:rPr>
        <w:t>Încurajare dezvoltării businessului mic și mijlociu</w:t>
      </w:r>
      <w:r w:rsidRPr="005C3674">
        <w:rPr>
          <w:rFonts w:ascii="Times New Roman" w:hAnsi="Times New Roman"/>
          <w:b/>
          <w:i/>
          <w:sz w:val="24"/>
          <w:szCs w:val="24"/>
          <w:lang w:val="en-US"/>
        </w:rPr>
        <w:t xml:space="preserve"> și </w:t>
      </w:r>
      <w:r w:rsidRPr="005C3674">
        <w:rPr>
          <w:rFonts w:ascii="Times New Roman" w:hAnsi="Times New Roman"/>
          <w:b/>
          <w:i/>
          <w:sz w:val="24"/>
          <w:szCs w:val="24"/>
          <w:lang w:val="ro-RO"/>
        </w:rPr>
        <w:t xml:space="preserve">culturii antreprenoriale </w:t>
      </w:r>
    </w:p>
    <w:p w:rsidR="005C3674" w:rsidRPr="005C3674" w:rsidRDefault="005C3674" w:rsidP="005C3674">
      <w:pPr>
        <w:spacing w:line="300" w:lineRule="exact"/>
        <w:ind w:firstLine="708"/>
        <w:jc w:val="both"/>
        <w:rPr>
          <w:rFonts w:ascii="Times New Roman" w:eastAsia="Calibri" w:hAnsi="Times New Roman"/>
          <w:sz w:val="24"/>
          <w:szCs w:val="24"/>
          <w:lang w:val="en-US" w:eastAsia="en-US"/>
        </w:rPr>
      </w:pPr>
      <w:r w:rsidRPr="005C3674">
        <w:rPr>
          <w:rFonts w:ascii="Times New Roman" w:eastAsia="Calibri" w:hAnsi="Times New Roman"/>
          <w:sz w:val="24"/>
          <w:szCs w:val="24"/>
          <w:lang w:val="en-US" w:eastAsia="en-US"/>
        </w:rPr>
        <w:t xml:space="preserve">În realizarea acestui obiectiv urmează să se țină cont de oportunitățile oferite prin Strategia națională privind politicile de ocupare a forței de muncă pe anii 2007-2015; Strategia </w:t>
      </w:r>
      <w:r w:rsidRPr="005C3674">
        <w:rPr>
          <w:rFonts w:ascii="Times New Roman" w:eastAsia="Calibri" w:hAnsi="Times New Roman"/>
          <w:sz w:val="24"/>
          <w:szCs w:val="24"/>
          <w:lang w:val="en-US" w:eastAsia="en-US"/>
        </w:rPr>
        <w:lastRenderedPageBreak/>
        <w:t>de dezvoltare a Regiunii de Dezvoltare Sud (2010-2016) în cadrul Măsurii 2.5. Dezvoltarea capacităților de antreprenoriat şi susținerea în inițierea afacerilor; Strategia de dezvoltare a sectorului întreprinderilor mici şi mijlocii pentru anii 2012-2020; Programul de susținere şi dezvoltare a sectorului IMM-urilor pentru promovarea eforturilor privind ajustările economice structural; Programul național de atragere a remitențelor în economie "PARE 1+1";  Programul „Gestiunea eficientă a afacerii”; PNAET; Fondul special de garantare a creditelor (FGC), etc.</w:t>
      </w:r>
    </w:p>
    <w:p w:rsidR="005C3674" w:rsidRPr="005C3674" w:rsidRDefault="005C3674" w:rsidP="005C3674">
      <w:pPr>
        <w:spacing w:line="300" w:lineRule="exact"/>
        <w:ind w:left="420"/>
        <w:rPr>
          <w:rFonts w:ascii="Times New Roman" w:eastAsia="Calibri" w:hAnsi="Times New Roman"/>
          <w:i/>
          <w:sz w:val="24"/>
          <w:szCs w:val="24"/>
          <w:u w:val="single"/>
          <w:lang w:val="en-US" w:eastAsia="en-US"/>
        </w:rPr>
      </w:pPr>
      <w:r w:rsidRPr="005C3674">
        <w:rPr>
          <w:rFonts w:ascii="Times New Roman" w:eastAsia="Calibri" w:hAnsi="Times New Roman"/>
          <w:i/>
          <w:sz w:val="24"/>
          <w:szCs w:val="24"/>
          <w:u w:val="single"/>
          <w:lang w:val="en-US" w:eastAsia="en-US"/>
        </w:rPr>
        <w:t>Priorități de bază conform documentelor strategice:</w:t>
      </w:r>
    </w:p>
    <w:p w:rsidR="005C3674" w:rsidRPr="005C3674" w:rsidRDefault="005C3674" w:rsidP="00AD5CE4">
      <w:pPr>
        <w:numPr>
          <w:ilvl w:val="0"/>
          <w:numId w:val="37"/>
        </w:numPr>
        <w:spacing w:after="160" w:line="259" w:lineRule="auto"/>
        <w:rPr>
          <w:rFonts w:ascii="Times New Roman" w:eastAsia="Calibri" w:hAnsi="Times New Roman"/>
          <w:sz w:val="24"/>
          <w:szCs w:val="24"/>
          <w:lang w:eastAsia="en-US"/>
        </w:rPr>
      </w:pPr>
      <w:r w:rsidRPr="005C3674">
        <w:rPr>
          <w:rFonts w:ascii="Times New Roman" w:eastAsia="Calibri" w:hAnsi="Times New Roman"/>
          <w:sz w:val="24"/>
          <w:szCs w:val="24"/>
          <w:lang w:val="en-US" w:eastAsia="en-US"/>
        </w:rPr>
        <w:t xml:space="preserve">stimularea antreprenorialului prin organizarea training-urilor, consultațiilor şi oferirea asistenței în domeniile precum aspecte legale relevante pentru inițierea afacerilor, contabilitate, marketing, accesarea creditelor, elaborarea business planurilor etc. </w:t>
      </w:r>
      <w:hyperlink r:id="rId29" w:history="1">
        <w:r w:rsidRPr="005C3674">
          <w:rPr>
            <w:rFonts w:ascii="Times New Roman" w:eastAsia="Calibri" w:hAnsi="Times New Roman"/>
            <w:color w:val="0563C1"/>
            <w:sz w:val="24"/>
            <w:szCs w:val="24"/>
            <w:u w:val="single"/>
            <w:lang w:eastAsia="en-US"/>
          </w:rPr>
          <w:t>http://www.adrsud.md/public/files/publication/Strategia_de_Dezvoltare_Regional_Sud_revizuit.pdf</w:t>
        </w:r>
      </w:hyperlink>
    </w:p>
    <w:p w:rsidR="005C3674" w:rsidRPr="005C3674" w:rsidRDefault="005C3674" w:rsidP="00AD5CE4">
      <w:pPr>
        <w:numPr>
          <w:ilvl w:val="0"/>
          <w:numId w:val="37"/>
        </w:numPr>
        <w:spacing w:after="160" w:line="300" w:lineRule="exact"/>
        <w:rPr>
          <w:rFonts w:ascii="Times New Roman" w:eastAsia="Calibri" w:hAnsi="Times New Roman"/>
          <w:sz w:val="24"/>
          <w:szCs w:val="24"/>
          <w:lang w:val="en-US" w:eastAsia="en-US"/>
        </w:rPr>
      </w:pPr>
      <w:r w:rsidRPr="005C3674">
        <w:rPr>
          <w:rFonts w:ascii="Times New Roman" w:eastAsia="Calibri" w:hAnsi="Times New Roman"/>
          <w:sz w:val="24"/>
          <w:szCs w:val="24"/>
          <w:lang w:val="en-US" w:eastAsia="en-US"/>
        </w:rPr>
        <w:t>Susținerea şi antrenarea tinerilor în programe/activități de antreprenoriat.</w:t>
      </w:r>
    </w:p>
    <w:p w:rsidR="005C3674" w:rsidRPr="005C3674" w:rsidRDefault="005C3674" w:rsidP="00AD5CE4">
      <w:pPr>
        <w:numPr>
          <w:ilvl w:val="0"/>
          <w:numId w:val="37"/>
        </w:numPr>
        <w:spacing w:after="160" w:line="300" w:lineRule="exact"/>
        <w:rPr>
          <w:rFonts w:ascii="Times New Roman" w:eastAsia="Calibri" w:hAnsi="Times New Roman"/>
          <w:sz w:val="24"/>
          <w:szCs w:val="24"/>
          <w:lang w:val="en-US" w:eastAsia="en-US"/>
        </w:rPr>
      </w:pPr>
      <w:r w:rsidRPr="005C3674">
        <w:rPr>
          <w:rFonts w:ascii="Times New Roman" w:eastAsia="Calibri" w:hAnsi="Times New Roman"/>
          <w:sz w:val="24"/>
          <w:szCs w:val="24"/>
          <w:lang w:val="en-US" w:eastAsia="en-US"/>
        </w:rPr>
        <w:t>Preluarea din experienţa de succes a altor localităţi din republică.</w:t>
      </w:r>
    </w:p>
    <w:p w:rsidR="005C3674" w:rsidRPr="005C3674" w:rsidRDefault="005C3674" w:rsidP="00AD5CE4">
      <w:pPr>
        <w:numPr>
          <w:ilvl w:val="0"/>
          <w:numId w:val="37"/>
        </w:numPr>
        <w:spacing w:after="160" w:line="300" w:lineRule="exact"/>
        <w:rPr>
          <w:rFonts w:ascii="Times New Roman" w:eastAsia="Calibri" w:hAnsi="Times New Roman"/>
          <w:sz w:val="24"/>
          <w:szCs w:val="24"/>
          <w:lang w:val="en-US" w:eastAsia="en-US"/>
        </w:rPr>
      </w:pPr>
      <w:r w:rsidRPr="005C3674">
        <w:rPr>
          <w:rFonts w:ascii="Times New Roman" w:eastAsia="Calibri" w:hAnsi="Times New Roman"/>
          <w:sz w:val="24"/>
          <w:szCs w:val="24"/>
          <w:lang w:val="en-US" w:eastAsia="en-US"/>
        </w:rPr>
        <w:t xml:space="preserve">Susţinere a persoanelor implicate în procese migratorii. </w:t>
      </w:r>
    </w:p>
    <w:p w:rsidR="005C3674" w:rsidRPr="005C3674" w:rsidRDefault="005C3674" w:rsidP="00AD5CE4">
      <w:pPr>
        <w:numPr>
          <w:ilvl w:val="0"/>
          <w:numId w:val="37"/>
        </w:numPr>
        <w:spacing w:after="160" w:line="300" w:lineRule="exact"/>
        <w:rPr>
          <w:rFonts w:ascii="Times New Roman" w:eastAsia="Calibri" w:hAnsi="Times New Roman"/>
          <w:sz w:val="24"/>
          <w:szCs w:val="24"/>
          <w:lang w:val="en-US" w:eastAsia="en-US"/>
        </w:rPr>
      </w:pPr>
      <w:r w:rsidRPr="005C3674">
        <w:rPr>
          <w:rFonts w:ascii="Times New Roman" w:eastAsia="Calibri" w:hAnsi="Times New Roman"/>
          <w:sz w:val="24"/>
          <w:szCs w:val="24"/>
          <w:lang w:val="en-US" w:eastAsia="en-US"/>
        </w:rPr>
        <w:t xml:space="preserve">Inaugurarea mecanismelor de supraveghere şi reglare a proceselor de migraţie circulară (birouri de relaţii cu migranţii, etc.). </w:t>
      </w:r>
    </w:p>
    <w:p w:rsidR="00E36456" w:rsidRPr="0073591B" w:rsidRDefault="00F65F39" w:rsidP="00E36456">
      <w:pPr>
        <w:pStyle w:val="afa"/>
        <w:spacing w:line="276" w:lineRule="auto"/>
        <w:ind w:firstLine="0"/>
        <w:jc w:val="left"/>
        <w:rPr>
          <w:rFonts w:ascii="Times New Roman" w:hAnsi="Times New Roman"/>
          <w:sz w:val="24"/>
          <w:szCs w:val="24"/>
          <w:u w:val="single"/>
          <w:lang w:val="ro-RO"/>
        </w:rPr>
      </w:pPr>
      <w:r w:rsidRPr="0073591B">
        <w:rPr>
          <w:rFonts w:ascii="Times New Roman" w:hAnsi="Times New Roman"/>
          <w:sz w:val="24"/>
          <w:szCs w:val="24"/>
          <w:u w:val="single"/>
          <w:lang w:val="ro-RO"/>
        </w:rPr>
        <w:t>DS 2</w:t>
      </w:r>
      <w:r w:rsidR="00E36456" w:rsidRPr="0073591B">
        <w:rPr>
          <w:rFonts w:ascii="Times New Roman" w:hAnsi="Times New Roman"/>
          <w:sz w:val="24"/>
          <w:szCs w:val="24"/>
          <w:u w:val="single"/>
          <w:lang w:val="ro-RO"/>
        </w:rPr>
        <w:t xml:space="preserve">. Dezvoltarea socio-culturală a orașului Cimișlia </w:t>
      </w:r>
    </w:p>
    <w:p w:rsidR="00E36456" w:rsidRPr="0073591B" w:rsidRDefault="00E36456" w:rsidP="00E36456">
      <w:pPr>
        <w:pStyle w:val="a6"/>
        <w:ind w:left="0"/>
        <w:rPr>
          <w:b/>
          <w:i/>
          <w:lang w:val="ro-RO"/>
        </w:rPr>
      </w:pPr>
    </w:p>
    <w:p w:rsidR="00E36456" w:rsidRPr="0073591B" w:rsidRDefault="00F65F39" w:rsidP="00E36456">
      <w:pPr>
        <w:pStyle w:val="a6"/>
        <w:ind w:left="0"/>
        <w:rPr>
          <w:b/>
          <w:i/>
          <w:lang w:val="ro-RO"/>
        </w:rPr>
      </w:pPr>
      <w:r w:rsidRPr="0073591B">
        <w:rPr>
          <w:b/>
          <w:i/>
          <w:lang w:val="ro-RO"/>
        </w:rPr>
        <w:t>Obiectivul specific 2</w:t>
      </w:r>
      <w:r w:rsidR="00E36456" w:rsidRPr="0073591B">
        <w:rPr>
          <w:b/>
          <w:i/>
          <w:lang w:val="ro-RO"/>
        </w:rPr>
        <w:t>.1. Consolidarea societății (ridicarea spiritului patriotismului și a valorilor naționale)</w:t>
      </w:r>
      <w:r w:rsidR="00E36456" w:rsidRPr="0073591B">
        <w:rPr>
          <w:b/>
          <w:i/>
          <w:lang w:val="en-US"/>
        </w:rPr>
        <w:t xml:space="preserve"> </w:t>
      </w:r>
    </w:p>
    <w:p w:rsidR="00E36456" w:rsidRPr="0073591B" w:rsidRDefault="00E36456" w:rsidP="00E36456">
      <w:pPr>
        <w:pStyle w:val="Default"/>
        <w:spacing w:line="276" w:lineRule="auto"/>
        <w:rPr>
          <w:lang w:val="en-US"/>
        </w:rPr>
      </w:pPr>
      <w:r w:rsidRPr="0073591B">
        <w:rPr>
          <w:rFonts w:eastAsia="Calibri"/>
          <w:color w:val="auto"/>
          <w:lang w:val="en-US" w:eastAsia="en-US"/>
        </w:rPr>
        <w:t>La realizarea obiectivului în cauză vor fi luate în considerare prevederile strategiilor</w:t>
      </w:r>
      <w:r w:rsidRPr="00E36456">
        <w:rPr>
          <w:rFonts w:ascii="Arial" w:eastAsia="Calibri" w:hAnsi="Arial" w:cs="Arial"/>
          <w:color w:val="auto"/>
          <w:lang w:val="en-US" w:eastAsia="en-US"/>
        </w:rPr>
        <w:t xml:space="preserve"> </w:t>
      </w:r>
      <w:r w:rsidRPr="0073591B">
        <w:rPr>
          <w:rFonts w:eastAsia="Calibri"/>
          <w:color w:val="auto"/>
          <w:lang w:val="en-US" w:eastAsia="en-US"/>
        </w:rPr>
        <w:t xml:space="preserve">regionale și naţionale în domeniu, în special, Strategia Naţională de Dezvoltare „Moldova </w:t>
      </w:r>
      <w:smartTag w:uri="urn:schemas-microsoft-com:office:smarttags" w:element="metricconverter">
        <w:smartTagPr>
          <w:attr w:name="ProductID" w:val="2020”"/>
        </w:smartTagPr>
        <w:r w:rsidRPr="0073591B">
          <w:rPr>
            <w:rFonts w:eastAsia="Calibri"/>
            <w:color w:val="auto"/>
            <w:lang w:val="en-US" w:eastAsia="en-US"/>
          </w:rPr>
          <w:t>2020”</w:t>
        </w:r>
      </w:smartTag>
      <w:r w:rsidRPr="0073591B">
        <w:rPr>
          <w:rFonts w:eastAsia="Calibri"/>
          <w:color w:val="auto"/>
          <w:lang w:val="en-US" w:eastAsia="en-US"/>
        </w:rPr>
        <w:t xml:space="preserve">,  Strategia Sectorială de Dezvoltare pentru anii 2014-2020 „Educația </w:t>
      </w:r>
      <w:smartTag w:uri="urn:schemas-microsoft-com:office:smarttags" w:element="metricconverter">
        <w:smartTagPr>
          <w:attr w:name="ProductID" w:val="2020”"/>
        </w:smartTagPr>
        <w:r w:rsidRPr="0073591B">
          <w:rPr>
            <w:rFonts w:eastAsia="Calibri"/>
            <w:color w:val="auto"/>
            <w:lang w:val="en-US" w:eastAsia="en-US"/>
          </w:rPr>
          <w:t>2020”</w:t>
        </w:r>
      </w:smartTag>
      <w:r w:rsidRPr="0073591B">
        <w:rPr>
          <w:rFonts w:eastAsia="Calibri"/>
          <w:color w:val="auto"/>
          <w:lang w:val="en-US" w:eastAsia="en-US"/>
        </w:rPr>
        <w:t xml:space="preserve">, Strategia de Dezvoltare a culturii „Cultura 2020”, care reprezintă o viziune coerentă  de </w:t>
      </w:r>
      <w:r w:rsidR="00F65F39" w:rsidRPr="0073591B">
        <w:rPr>
          <w:rFonts w:eastAsia="Calibri"/>
          <w:color w:val="auto"/>
          <w:lang w:val="en-US" w:eastAsia="en-US"/>
        </w:rPr>
        <w:t xml:space="preserve">consolidare a societății, </w:t>
      </w:r>
      <w:r w:rsidRPr="0073591B">
        <w:rPr>
          <w:rFonts w:eastAsia="Calibri"/>
          <w:color w:val="auto"/>
          <w:lang w:val="en-US" w:eastAsia="en-US"/>
        </w:rPr>
        <w:t>dezvoltare a sectorului cultu</w:t>
      </w:r>
      <w:r w:rsidR="00F65F39" w:rsidRPr="0073591B">
        <w:rPr>
          <w:rFonts w:eastAsia="Calibri"/>
          <w:color w:val="auto"/>
          <w:lang w:val="en-US" w:eastAsia="en-US"/>
        </w:rPr>
        <w:t>ral al țării.</w:t>
      </w:r>
      <w:r w:rsidRPr="0073591B">
        <w:rPr>
          <w:rFonts w:eastAsia="Calibri"/>
          <w:color w:val="auto"/>
          <w:lang w:val="en-US" w:eastAsia="en-US"/>
        </w:rPr>
        <w:t xml:space="preserve"> </w:t>
      </w:r>
    </w:p>
    <w:p w:rsidR="00E36456" w:rsidRPr="0073591B" w:rsidRDefault="00E36456" w:rsidP="00E36456">
      <w:pPr>
        <w:pStyle w:val="NoSpacing1"/>
        <w:spacing w:line="276" w:lineRule="auto"/>
        <w:ind w:left="0" w:right="-1" w:firstLine="708"/>
        <w:jc w:val="both"/>
        <w:rPr>
          <w:rFonts w:ascii="Times New Roman" w:hAnsi="Times New Roman"/>
          <w:sz w:val="24"/>
          <w:szCs w:val="24"/>
          <w:lang w:val="ro-RO"/>
        </w:rPr>
      </w:pPr>
    </w:p>
    <w:p w:rsidR="00E36456" w:rsidRPr="0073591B" w:rsidRDefault="0073591B" w:rsidP="00E36456">
      <w:pPr>
        <w:pStyle w:val="a6"/>
        <w:ind w:left="0"/>
        <w:rPr>
          <w:b/>
          <w:i/>
          <w:lang w:val="ro-RO"/>
        </w:rPr>
      </w:pPr>
      <w:r>
        <w:rPr>
          <w:b/>
          <w:i/>
          <w:lang w:val="ro-RO"/>
        </w:rPr>
        <w:t>Obiectivul specific 2</w:t>
      </w:r>
      <w:r w:rsidR="00E36456" w:rsidRPr="0073591B">
        <w:rPr>
          <w:b/>
          <w:i/>
          <w:lang w:val="ro-RO"/>
        </w:rPr>
        <w:t>.2. Ridicarea nivelului de trai a populației</w:t>
      </w:r>
      <w:r w:rsidR="00E36456" w:rsidRPr="0073591B">
        <w:rPr>
          <w:b/>
          <w:i/>
          <w:lang w:val="en-US"/>
        </w:rPr>
        <w:t xml:space="preserve"> </w:t>
      </w:r>
    </w:p>
    <w:p w:rsidR="00E36456" w:rsidRPr="0073591B" w:rsidRDefault="00E36456" w:rsidP="00E36456">
      <w:pPr>
        <w:pStyle w:val="a6"/>
        <w:ind w:left="0"/>
        <w:rPr>
          <w:b/>
          <w:i/>
          <w:lang w:val="ro-RO"/>
        </w:rPr>
      </w:pPr>
    </w:p>
    <w:p w:rsidR="00E36456" w:rsidRPr="0073591B" w:rsidRDefault="00E36456" w:rsidP="00E36456">
      <w:pPr>
        <w:autoSpaceDE w:val="0"/>
        <w:autoSpaceDN w:val="0"/>
        <w:adjustRightInd w:val="0"/>
        <w:spacing w:after="0"/>
        <w:rPr>
          <w:rFonts w:ascii="Times New Roman" w:hAnsi="Times New Roman"/>
          <w:color w:val="333333"/>
          <w:sz w:val="24"/>
          <w:szCs w:val="24"/>
          <w:lang w:val="ro-RO" w:eastAsia="ro-RO"/>
        </w:rPr>
      </w:pPr>
      <w:r w:rsidRPr="0073591B">
        <w:rPr>
          <w:rFonts w:ascii="Times New Roman" w:hAnsi="Times New Roman"/>
          <w:color w:val="333333"/>
          <w:sz w:val="24"/>
          <w:szCs w:val="24"/>
          <w:lang w:val="ro-RO" w:eastAsia="ro-RO"/>
        </w:rPr>
        <w:t xml:space="preserve">Obiectivul va lua în considerare prevederile Strategiei de Dezvoltare socio-economică a raionului Cimișlia, care are ca obiective principale dezvoltarea infrastructurii de bază şi asigurarea accesului populaţiei şi consumatorilor industriali la această infrastructură, dezvoltarea resurselor umane şi sporirea oportunităţilor de  angajare, dezvoltarea unei economii diversificate, protecţia mediului şi îmbunătăţirea calităţii vieţii, precum şi regenerarea terenurilor şi resurselor de apă contaminate. </w:t>
      </w:r>
    </w:p>
    <w:p w:rsidR="00E36456" w:rsidRPr="0073591B" w:rsidRDefault="00E36456" w:rsidP="00E36456">
      <w:pPr>
        <w:autoSpaceDE w:val="0"/>
        <w:autoSpaceDN w:val="0"/>
        <w:adjustRightInd w:val="0"/>
        <w:spacing w:after="0"/>
        <w:rPr>
          <w:rFonts w:ascii="Times New Roman" w:hAnsi="Times New Roman"/>
          <w:sz w:val="24"/>
          <w:szCs w:val="24"/>
          <w:lang w:val="ro-RO"/>
        </w:rPr>
      </w:pPr>
      <w:r w:rsidRPr="0073591B">
        <w:rPr>
          <w:rFonts w:ascii="Times New Roman" w:hAnsi="Times New Roman"/>
          <w:color w:val="333333"/>
          <w:sz w:val="24"/>
          <w:szCs w:val="24"/>
          <w:lang w:val="ro-RO" w:eastAsia="ro-RO"/>
        </w:rPr>
        <w:t xml:space="preserve">De asemenea, drept repere vor servi și prevederile </w:t>
      </w:r>
      <w:r w:rsidRPr="0073591B">
        <w:rPr>
          <w:rFonts w:ascii="Times New Roman" w:hAnsi="Times New Roman"/>
          <w:sz w:val="24"/>
          <w:szCs w:val="24"/>
          <w:lang w:val="ro-RO"/>
        </w:rPr>
        <w:t>Strategiei de dezvoltare regională a RDS 2010 – 2016 în domeniul dezvoltării  infrastructurii fizice locale, care are ca priorități:</w:t>
      </w:r>
    </w:p>
    <w:p w:rsidR="00E36456" w:rsidRPr="0073591B" w:rsidRDefault="00E36456" w:rsidP="00AD5CE4">
      <w:pPr>
        <w:numPr>
          <w:ilvl w:val="0"/>
          <w:numId w:val="38"/>
        </w:numPr>
        <w:autoSpaceDE w:val="0"/>
        <w:autoSpaceDN w:val="0"/>
        <w:adjustRightInd w:val="0"/>
        <w:spacing w:before="120" w:after="0"/>
        <w:ind w:left="714" w:hanging="357"/>
        <w:rPr>
          <w:rFonts w:ascii="Times New Roman" w:hAnsi="Times New Roman"/>
          <w:sz w:val="24"/>
          <w:szCs w:val="24"/>
          <w:lang w:val="ro-RO"/>
        </w:rPr>
      </w:pPr>
      <w:r w:rsidRPr="0073591B">
        <w:rPr>
          <w:rFonts w:ascii="Times New Roman" w:hAnsi="Times New Roman"/>
          <w:sz w:val="24"/>
          <w:szCs w:val="24"/>
          <w:lang w:val="ro-RO"/>
        </w:rPr>
        <w:t xml:space="preserve">Eficientizarea sistemului de planificare teritorială. </w:t>
      </w:r>
    </w:p>
    <w:p w:rsidR="00E36456" w:rsidRPr="0073591B" w:rsidRDefault="00E36456" w:rsidP="00AD5CE4">
      <w:pPr>
        <w:numPr>
          <w:ilvl w:val="0"/>
          <w:numId w:val="38"/>
        </w:numPr>
        <w:autoSpaceDE w:val="0"/>
        <w:autoSpaceDN w:val="0"/>
        <w:adjustRightInd w:val="0"/>
        <w:spacing w:before="120" w:after="0"/>
        <w:ind w:left="714" w:hanging="357"/>
        <w:rPr>
          <w:rFonts w:ascii="Times New Roman" w:hAnsi="Times New Roman"/>
          <w:sz w:val="24"/>
          <w:szCs w:val="24"/>
          <w:lang w:val="ro-RO"/>
        </w:rPr>
      </w:pPr>
      <w:r w:rsidRPr="0073591B">
        <w:rPr>
          <w:rFonts w:ascii="Times New Roman" w:hAnsi="Times New Roman"/>
          <w:sz w:val="24"/>
          <w:szCs w:val="24"/>
          <w:lang w:val="ro-RO"/>
        </w:rPr>
        <w:t>Modernizarea și dezvoltarea traseelor de acces, infrastructurii rutiere și conexiunilor internaționale.</w:t>
      </w:r>
    </w:p>
    <w:p w:rsidR="00E36456" w:rsidRPr="0073591B" w:rsidRDefault="00E36456" w:rsidP="00AD5CE4">
      <w:pPr>
        <w:numPr>
          <w:ilvl w:val="0"/>
          <w:numId w:val="38"/>
        </w:numPr>
        <w:autoSpaceDE w:val="0"/>
        <w:autoSpaceDN w:val="0"/>
        <w:adjustRightInd w:val="0"/>
        <w:spacing w:before="120" w:after="0"/>
        <w:ind w:left="714" w:hanging="357"/>
        <w:rPr>
          <w:rFonts w:ascii="Times New Roman" w:hAnsi="Times New Roman"/>
          <w:sz w:val="24"/>
          <w:szCs w:val="24"/>
          <w:lang w:val="ro-RO"/>
        </w:rPr>
      </w:pPr>
      <w:r w:rsidRPr="0073591B">
        <w:rPr>
          <w:rFonts w:ascii="Times New Roman" w:hAnsi="Times New Roman"/>
          <w:sz w:val="24"/>
          <w:szCs w:val="24"/>
          <w:lang w:val="ro-RO"/>
        </w:rPr>
        <w:t>Reabilitarea și construcția reţelelor de apă și canalizare și stațiilor de tratare a apei.</w:t>
      </w:r>
    </w:p>
    <w:p w:rsidR="00E36456" w:rsidRPr="0073591B" w:rsidRDefault="00E36456" w:rsidP="00AD5CE4">
      <w:pPr>
        <w:numPr>
          <w:ilvl w:val="0"/>
          <w:numId w:val="38"/>
        </w:numPr>
        <w:autoSpaceDE w:val="0"/>
        <w:autoSpaceDN w:val="0"/>
        <w:adjustRightInd w:val="0"/>
        <w:spacing w:before="120" w:after="0"/>
        <w:ind w:left="714" w:hanging="357"/>
        <w:rPr>
          <w:rFonts w:ascii="Times New Roman" w:hAnsi="Times New Roman"/>
          <w:sz w:val="24"/>
          <w:szCs w:val="24"/>
          <w:lang w:val="ro-RO"/>
        </w:rPr>
      </w:pPr>
      <w:r w:rsidRPr="0073591B">
        <w:rPr>
          <w:rFonts w:ascii="Times New Roman" w:hAnsi="Times New Roman"/>
          <w:sz w:val="24"/>
          <w:szCs w:val="24"/>
          <w:lang w:val="ro-RO"/>
        </w:rPr>
        <w:lastRenderedPageBreak/>
        <w:t>Creșterea eficienței energetice în clădirile și facilitățile publice.</w:t>
      </w:r>
    </w:p>
    <w:p w:rsidR="00E36456" w:rsidRPr="0073591B" w:rsidRDefault="00E36456" w:rsidP="00AD5CE4">
      <w:pPr>
        <w:numPr>
          <w:ilvl w:val="0"/>
          <w:numId w:val="38"/>
        </w:numPr>
        <w:autoSpaceDE w:val="0"/>
        <w:autoSpaceDN w:val="0"/>
        <w:adjustRightInd w:val="0"/>
        <w:spacing w:before="120" w:after="0"/>
        <w:ind w:left="714" w:hanging="357"/>
        <w:rPr>
          <w:rFonts w:ascii="Times New Roman" w:hAnsi="Times New Roman"/>
          <w:sz w:val="24"/>
          <w:szCs w:val="24"/>
          <w:lang w:val="ro-RO"/>
        </w:rPr>
      </w:pPr>
      <w:r w:rsidRPr="0073591B">
        <w:rPr>
          <w:rFonts w:ascii="Times New Roman" w:hAnsi="Times New Roman"/>
          <w:sz w:val="24"/>
          <w:szCs w:val="24"/>
          <w:lang w:val="ro-RO"/>
        </w:rPr>
        <w:t>Dezvoltarea infrastructurii industriale şi logistice de scală largă în regiune.</w:t>
      </w:r>
    </w:p>
    <w:p w:rsidR="00E36456" w:rsidRPr="0073591B" w:rsidRDefault="00E36456" w:rsidP="00AD5CE4">
      <w:pPr>
        <w:numPr>
          <w:ilvl w:val="0"/>
          <w:numId w:val="38"/>
        </w:numPr>
        <w:autoSpaceDE w:val="0"/>
        <w:autoSpaceDN w:val="0"/>
        <w:adjustRightInd w:val="0"/>
        <w:spacing w:before="120" w:after="0"/>
        <w:ind w:left="714" w:hanging="357"/>
        <w:rPr>
          <w:rFonts w:ascii="Times New Roman" w:hAnsi="Times New Roman"/>
          <w:sz w:val="24"/>
          <w:szCs w:val="24"/>
          <w:lang w:val="ro-RO"/>
        </w:rPr>
      </w:pPr>
      <w:r w:rsidRPr="0073591B">
        <w:rPr>
          <w:rFonts w:ascii="Times New Roman" w:hAnsi="Times New Roman"/>
          <w:sz w:val="24"/>
          <w:szCs w:val="24"/>
          <w:lang w:val="ro-RO"/>
        </w:rPr>
        <w:t>Îmbunătățirea infrastructurii educaționale și de învăţământ profesional tehnic în regiune și primăriile sale.</w:t>
      </w:r>
    </w:p>
    <w:p w:rsidR="00E36456" w:rsidRPr="00DF1719" w:rsidRDefault="00E36456" w:rsidP="00E36456">
      <w:pPr>
        <w:autoSpaceDE w:val="0"/>
        <w:autoSpaceDN w:val="0"/>
        <w:adjustRightInd w:val="0"/>
        <w:spacing w:after="0"/>
        <w:rPr>
          <w:rFonts w:ascii="Times New Roman" w:hAnsi="Times New Roman"/>
          <w:sz w:val="24"/>
          <w:szCs w:val="24"/>
          <w:lang w:val="ro-RO"/>
        </w:rPr>
      </w:pPr>
    </w:p>
    <w:p w:rsidR="00E36456" w:rsidRPr="00DF1719" w:rsidRDefault="0073591B" w:rsidP="00E36456">
      <w:pPr>
        <w:autoSpaceDE w:val="0"/>
        <w:autoSpaceDN w:val="0"/>
        <w:adjustRightInd w:val="0"/>
        <w:spacing w:after="0"/>
        <w:rPr>
          <w:rFonts w:ascii="Times New Roman" w:hAnsi="Times New Roman"/>
          <w:b/>
          <w:sz w:val="24"/>
          <w:szCs w:val="24"/>
          <w:u w:val="single"/>
          <w:lang w:val="ro-RO"/>
        </w:rPr>
      </w:pPr>
      <w:r w:rsidRPr="00DF1719">
        <w:rPr>
          <w:rFonts w:ascii="Times New Roman" w:hAnsi="Times New Roman"/>
          <w:b/>
          <w:i/>
          <w:sz w:val="24"/>
          <w:szCs w:val="24"/>
          <w:lang w:val="ro-RO"/>
        </w:rPr>
        <w:t>Obiectivul specific 2</w:t>
      </w:r>
      <w:r w:rsidR="00E36456" w:rsidRPr="00DF1719">
        <w:rPr>
          <w:rFonts w:ascii="Times New Roman" w:hAnsi="Times New Roman"/>
          <w:b/>
          <w:i/>
          <w:sz w:val="24"/>
          <w:szCs w:val="24"/>
          <w:lang w:val="ro-RO"/>
        </w:rPr>
        <w:t xml:space="preserve">.3 </w:t>
      </w:r>
      <w:r w:rsidR="00E36456" w:rsidRPr="00DF1719">
        <w:rPr>
          <w:rFonts w:ascii="Times New Roman" w:hAnsi="Times New Roman"/>
          <w:i/>
          <w:sz w:val="24"/>
          <w:szCs w:val="24"/>
          <w:lang w:val="ro-RO"/>
        </w:rPr>
        <w:t>Dezvoltarea și diversificarea activităților socio-culturale</w:t>
      </w:r>
      <w:r w:rsidR="00E36456" w:rsidRPr="00DF1719">
        <w:rPr>
          <w:rFonts w:ascii="Times New Roman" w:hAnsi="Times New Roman"/>
          <w:b/>
          <w:sz w:val="24"/>
          <w:szCs w:val="24"/>
          <w:u w:val="single"/>
          <w:lang w:val="en-US"/>
        </w:rPr>
        <w:t xml:space="preserve"> </w:t>
      </w:r>
    </w:p>
    <w:p w:rsidR="00E36456" w:rsidRPr="00DF1719" w:rsidRDefault="00E36456" w:rsidP="00E36456">
      <w:pPr>
        <w:widowControl w:val="0"/>
        <w:spacing w:after="0"/>
        <w:jc w:val="both"/>
        <w:rPr>
          <w:rFonts w:ascii="Times New Roman" w:hAnsi="Times New Roman"/>
          <w:sz w:val="24"/>
          <w:szCs w:val="24"/>
          <w:lang w:val="fr-FR"/>
        </w:rPr>
      </w:pPr>
    </w:p>
    <w:p w:rsidR="00E36456" w:rsidRPr="00DF1719" w:rsidRDefault="00E36456" w:rsidP="00E36456">
      <w:pPr>
        <w:autoSpaceDE w:val="0"/>
        <w:autoSpaceDN w:val="0"/>
        <w:adjustRightInd w:val="0"/>
        <w:rPr>
          <w:rFonts w:ascii="Times New Roman" w:hAnsi="Times New Roman"/>
          <w:b/>
          <w:i/>
          <w:sz w:val="24"/>
          <w:szCs w:val="24"/>
          <w:lang w:val="en-US"/>
        </w:rPr>
      </w:pPr>
      <w:r w:rsidRPr="00DF1719">
        <w:rPr>
          <w:rFonts w:ascii="Times New Roman" w:hAnsi="Times New Roman"/>
          <w:b/>
          <w:i/>
          <w:sz w:val="24"/>
          <w:szCs w:val="24"/>
          <w:lang w:val="ro-RO"/>
        </w:rPr>
        <w:t>O</w:t>
      </w:r>
      <w:r w:rsidR="0073591B" w:rsidRPr="00DF1719">
        <w:rPr>
          <w:rFonts w:ascii="Times New Roman" w:hAnsi="Times New Roman"/>
          <w:b/>
          <w:i/>
          <w:sz w:val="24"/>
          <w:szCs w:val="24"/>
          <w:lang w:val="ro-RO"/>
        </w:rPr>
        <w:t>biectivul specific 2</w:t>
      </w:r>
      <w:r w:rsidRPr="00DF1719">
        <w:rPr>
          <w:rFonts w:ascii="Times New Roman" w:hAnsi="Times New Roman"/>
          <w:b/>
          <w:i/>
          <w:sz w:val="24"/>
          <w:szCs w:val="24"/>
          <w:lang w:val="ro-RO"/>
        </w:rPr>
        <w:t>.4 Perfecționarea serviciilor  sociale prestate în comunitate</w:t>
      </w:r>
      <w:r w:rsidRPr="00DF1719">
        <w:rPr>
          <w:rFonts w:ascii="Times New Roman" w:hAnsi="Times New Roman"/>
          <w:b/>
          <w:i/>
          <w:sz w:val="24"/>
          <w:szCs w:val="24"/>
          <w:lang w:val="en-US"/>
        </w:rPr>
        <w:t xml:space="preserve"> </w:t>
      </w:r>
    </w:p>
    <w:p w:rsidR="00F65F39" w:rsidRPr="00DF1719" w:rsidRDefault="00F65F39" w:rsidP="00F65F39">
      <w:pPr>
        <w:spacing w:after="160" w:line="259" w:lineRule="auto"/>
        <w:jc w:val="both"/>
        <w:rPr>
          <w:rFonts w:ascii="Times New Roman" w:eastAsia="Calibri" w:hAnsi="Times New Roman"/>
          <w:sz w:val="24"/>
          <w:szCs w:val="24"/>
          <w:lang w:val="en-US" w:eastAsia="en-US"/>
        </w:rPr>
      </w:pPr>
      <w:r w:rsidRPr="00DF1719">
        <w:rPr>
          <w:rFonts w:ascii="Times New Roman" w:eastAsia="Calibri" w:hAnsi="Times New Roman"/>
          <w:sz w:val="24"/>
          <w:szCs w:val="24"/>
          <w:lang w:val="en-US" w:eastAsia="en-US"/>
        </w:rPr>
        <w:t>În realizarea acestor deziderate se va ține cont de prevederile Strategiei Regionale de Dezvoltare a RSD.</w:t>
      </w:r>
    </w:p>
    <w:p w:rsidR="00F65F39" w:rsidRPr="00DF1719" w:rsidRDefault="00F65F39" w:rsidP="00F65F39">
      <w:pPr>
        <w:spacing w:after="160" w:line="259" w:lineRule="auto"/>
        <w:jc w:val="both"/>
        <w:rPr>
          <w:rFonts w:ascii="Times New Roman" w:eastAsia="Calibri" w:hAnsi="Times New Roman"/>
          <w:sz w:val="24"/>
          <w:szCs w:val="24"/>
          <w:lang w:val="en-US" w:eastAsia="en-US"/>
        </w:rPr>
      </w:pPr>
      <w:r w:rsidRPr="00DF1719">
        <w:rPr>
          <w:rFonts w:ascii="Times New Roman" w:eastAsia="Calibri" w:hAnsi="Times New Roman"/>
          <w:sz w:val="24"/>
          <w:szCs w:val="24"/>
          <w:lang w:val="en-US" w:eastAsia="en-US"/>
        </w:rPr>
        <w:t xml:space="preserve">Prin Prioritatea 1. Reabilitarea infrastructurii fizice, Măsura 1.1. Reabilitarea, modernizarea şi extinderea sistemelor de aprovizionare cu apă şi canalizare strategia regională a RDS stabilește scopul final și anume - Îmbunătățirea accesului la sistemele de Aprovizionare cu Apă și Canalizare AAC nu numai vor spori calitatea vieții locuitorilor din RDS, dar, de asemenea este o precondiție pentru productivitate și competitivitate mai înaltă, mai ales în agricultură. Intervențiile în acest sector trebuie, de asemenea să fie în acord cu Strategia privind aprovizionarea cu apă și servicii de canalizare a localităților din Republica Moldova, care prevede: </w:t>
      </w:r>
    </w:p>
    <w:p w:rsidR="00F65F39" w:rsidRPr="00DF1719" w:rsidRDefault="00F65F39" w:rsidP="00F65F39">
      <w:pPr>
        <w:spacing w:after="160" w:line="259" w:lineRule="auto"/>
        <w:jc w:val="both"/>
        <w:rPr>
          <w:rFonts w:ascii="Times New Roman" w:eastAsia="Calibri" w:hAnsi="Times New Roman"/>
          <w:sz w:val="24"/>
          <w:szCs w:val="24"/>
          <w:lang w:val="en-US" w:eastAsia="en-US"/>
        </w:rPr>
      </w:pPr>
      <w:r w:rsidRPr="00DF1719">
        <w:rPr>
          <w:rFonts w:ascii="Times New Roman" w:eastAsia="Calibri" w:hAnsi="Times New Roman"/>
          <w:sz w:val="24"/>
          <w:szCs w:val="24"/>
          <w:lang w:val="en-US" w:eastAsia="en-US"/>
        </w:rPr>
        <w:t xml:space="preserve">- utilizarea surselor de apă de suprafață </w:t>
      </w:r>
    </w:p>
    <w:p w:rsidR="00F65F39" w:rsidRPr="00DF1719" w:rsidRDefault="00F65F39" w:rsidP="00F65F39">
      <w:pPr>
        <w:spacing w:after="160" w:line="259" w:lineRule="auto"/>
        <w:jc w:val="both"/>
        <w:rPr>
          <w:rFonts w:ascii="Times New Roman" w:eastAsia="Calibri" w:hAnsi="Times New Roman"/>
          <w:sz w:val="24"/>
          <w:szCs w:val="24"/>
          <w:lang w:val="en-US" w:eastAsia="en-US"/>
        </w:rPr>
      </w:pPr>
      <w:r w:rsidRPr="00DF1719">
        <w:rPr>
          <w:rFonts w:ascii="Times New Roman" w:eastAsia="Calibri" w:hAnsi="Times New Roman"/>
          <w:sz w:val="24"/>
          <w:szCs w:val="24"/>
          <w:lang w:val="en-US" w:eastAsia="en-US"/>
        </w:rPr>
        <w:t xml:space="preserve">- promovarea principiilor economiei de piață în serviciile de aprovizionare cu apă și canalizare, </w:t>
      </w:r>
    </w:p>
    <w:p w:rsidR="00F65F39" w:rsidRPr="00DF1719" w:rsidRDefault="00F65F39" w:rsidP="00F65F39">
      <w:pPr>
        <w:spacing w:after="160" w:line="259" w:lineRule="auto"/>
        <w:rPr>
          <w:rFonts w:ascii="Times New Roman" w:eastAsia="Calibri" w:hAnsi="Times New Roman"/>
          <w:sz w:val="24"/>
          <w:szCs w:val="24"/>
          <w:lang w:eastAsia="en-US"/>
        </w:rPr>
      </w:pPr>
      <w:r w:rsidRPr="00DF1719">
        <w:rPr>
          <w:rFonts w:ascii="Times New Roman" w:eastAsia="Calibri" w:hAnsi="Times New Roman"/>
          <w:sz w:val="24"/>
          <w:szCs w:val="24"/>
          <w:lang w:val="en-US" w:eastAsia="en-US"/>
        </w:rPr>
        <w:t xml:space="preserve">- extinderea sistemelor centralizate de aprovizionare cu apă și canalizare și creșterea gradului de acces al populației la aceste servicii. </w:t>
      </w:r>
      <w:hyperlink r:id="rId30" w:history="1">
        <w:r w:rsidRPr="00DF1719">
          <w:rPr>
            <w:rFonts w:ascii="Times New Roman" w:eastAsia="Calibri" w:hAnsi="Times New Roman"/>
            <w:color w:val="0563C1"/>
            <w:sz w:val="24"/>
            <w:szCs w:val="24"/>
            <w:u w:val="single"/>
            <w:lang w:eastAsia="en-US"/>
          </w:rPr>
          <w:t>http://www.adrsud.md/public/files/publication/Strategia_de_Dezvoltare_Regional_Sud_revizuit.pdf</w:t>
        </w:r>
      </w:hyperlink>
    </w:p>
    <w:p w:rsidR="00AA7D9E" w:rsidRPr="00DF1719" w:rsidRDefault="00AA7D9E" w:rsidP="00AA7D9E">
      <w:pPr>
        <w:rPr>
          <w:rFonts w:ascii="Times New Roman" w:hAnsi="Times New Roman"/>
          <w:b/>
          <w:i/>
          <w:sz w:val="24"/>
          <w:szCs w:val="24"/>
          <w:lang w:val="ro-RO"/>
        </w:rPr>
      </w:pPr>
      <w:r w:rsidRPr="00DF1719">
        <w:rPr>
          <w:rFonts w:ascii="Times New Roman" w:hAnsi="Times New Roman"/>
          <w:b/>
          <w:i/>
          <w:sz w:val="24"/>
          <w:szCs w:val="24"/>
          <w:lang w:val="ro-RO"/>
        </w:rPr>
        <w:t xml:space="preserve">DS 3. </w:t>
      </w:r>
      <w:r w:rsidRPr="00DF1719">
        <w:rPr>
          <w:rFonts w:ascii="Times New Roman" w:hAnsi="Times New Roman"/>
          <w:b/>
          <w:bCs/>
          <w:i/>
          <w:sz w:val="24"/>
          <w:szCs w:val="24"/>
          <w:lang w:val="ro-RO"/>
        </w:rPr>
        <w:t>Sporirea capacităților APL și dezvoltarea infrastructurii locale</w:t>
      </w:r>
      <w:r w:rsidRPr="00DF1719">
        <w:rPr>
          <w:rFonts w:ascii="Times New Roman" w:hAnsi="Times New Roman"/>
          <w:b/>
          <w:i/>
          <w:sz w:val="24"/>
          <w:szCs w:val="24"/>
          <w:lang w:val="ro-RO"/>
        </w:rPr>
        <w:t xml:space="preserve"> </w:t>
      </w:r>
    </w:p>
    <w:p w:rsidR="00AA7D9E" w:rsidRPr="00DF1719" w:rsidRDefault="00AA7D9E" w:rsidP="00AA7D9E">
      <w:pPr>
        <w:rPr>
          <w:rFonts w:ascii="Times New Roman" w:hAnsi="Times New Roman"/>
          <w:b/>
          <w:i/>
          <w:sz w:val="24"/>
          <w:szCs w:val="24"/>
          <w:lang w:val="ro-RO"/>
        </w:rPr>
      </w:pPr>
      <w:r w:rsidRPr="00DF1719">
        <w:rPr>
          <w:rFonts w:ascii="Times New Roman" w:hAnsi="Times New Roman"/>
          <w:b/>
          <w:i/>
          <w:sz w:val="24"/>
          <w:szCs w:val="24"/>
          <w:lang w:val="ro-RO"/>
        </w:rPr>
        <w:t>Obiectivul specific 3.1.</w:t>
      </w:r>
      <w:r w:rsidRPr="00DF1719">
        <w:rPr>
          <w:rFonts w:ascii="Times New Roman" w:hAnsi="Times New Roman"/>
          <w:sz w:val="24"/>
          <w:szCs w:val="24"/>
          <w:lang w:val="ro-RO"/>
        </w:rPr>
        <w:t xml:space="preserve"> </w:t>
      </w:r>
      <w:r w:rsidRPr="00DF1719">
        <w:rPr>
          <w:rFonts w:ascii="Times New Roman" w:hAnsi="Times New Roman"/>
          <w:b/>
          <w:i/>
          <w:sz w:val="24"/>
          <w:szCs w:val="24"/>
          <w:lang w:val="ro-RO"/>
        </w:rPr>
        <w:t xml:space="preserve">Dezvoltarea parteneriatelor durabile de nivel </w:t>
      </w:r>
      <w:r w:rsidRPr="00DF1719">
        <w:rPr>
          <w:rFonts w:ascii="Times New Roman" w:hAnsi="Times New Roman"/>
          <w:b/>
          <w:i/>
          <w:sz w:val="24"/>
          <w:szCs w:val="24"/>
          <w:lang w:val="en-US"/>
        </w:rPr>
        <w:t>local și regional</w:t>
      </w:r>
    </w:p>
    <w:p w:rsidR="003F7F92" w:rsidRPr="00DF1719" w:rsidRDefault="003F7F92" w:rsidP="003F7F92">
      <w:pPr>
        <w:spacing w:after="160" w:line="259" w:lineRule="auto"/>
        <w:jc w:val="both"/>
        <w:rPr>
          <w:rFonts w:ascii="Times New Roman" w:eastAsia="Calibri" w:hAnsi="Times New Roman"/>
          <w:sz w:val="24"/>
          <w:szCs w:val="24"/>
          <w:lang w:val="en-US" w:eastAsia="en-US"/>
        </w:rPr>
      </w:pPr>
      <w:r w:rsidRPr="00DF1719">
        <w:rPr>
          <w:rFonts w:ascii="Times New Roman" w:eastAsia="Calibri" w:hAnsi="Times New Roman"/>
          <w:sz w:val="24"/>
          <w:szCs w:val="24"/>
          <w:lang w:val="en-US" w:eastAsia="en-US"/>
        </w:rPr>
        <w:t>În realizarea acestor obiective strategice principalele documente de referință va fi Startegia de Dezvoltare Regională Sud.</w:t>
      </w:r>
    </w:p>
    <w:p w:rsidR="00AA7D9E" w:rsidRPr="00DF1719" w:rsidRDefault="00AA7D9E" w:rsidP="00AA7D9E">
      <w:pPr>
        <w:rPr>
          <w:rFonts w:ascii="Times New Roman" w:hAnsi="Times New Roman"/>
          <w:b/>
          <w:i/>
          <w:sz w:val="24"/>
          <w:szCs w:val="24"/>
          <w:lang w:val="en-US"/>
        </w:rPr>
      </w:pPr>
    </w:p>
    <w:p w:rsidR="00AA7D9E" w:rsidRPr="00DF1719" w:rsidRDefault="00AA7D9E" w:rsidP="00AA7D9E">
      <w:pPr>
        <w:rPr>
          <w:rFonts w:ascii="Times New Roman" w:hAnsi="Times New Roman"/>
          <w:b/>
          <w:i/>
          <w:sz w:val="24"/>
          <w:szCs w:val="24"/>
          <w:lang w:val="ro-RO"/>
        </w:rPr>
      </w:pPr>
      <w:r w:rsidRPr="00DF1719">
        <w:rPr>
          <w:rFonts w:ascii="Times New Roman" w:hAnsi="Times New Roman"/>
          <w:b/>
          <w:i/>
          <w:sz w:val="24"/>
          <w:szCs w:val="24"/>
          <w:lang w:val="ro-RO"/>
        </w:rPr>
        <w:t>Obiectivul specific 3.2. Modernizarea și diversificarea serviciilor publice</w:t>
      </w:r>
      <w:r w:rsidRPr="00DF1719">
        <w:rPr>
          <w:rFonts w:ascii="Times New Roman" w:hAnsi="Times New Roman"/>
          <w:b/>
          <w:i/>
          <w:sz w:val="24"/>
          <w:szCs w:val="24"/>
          <w:lang w:val="en-US"/>
        </w:rPr>
        <w:t xml:space="preserve"> </w:t>
      </w:r>
    </w:p>
    <w:p w:rsidR="00AA7D9E" w:rsidRPr="00DF1719" w:rsidRDefault="00AA7D9E" w:rsidP="00AA7D9E">
      <w:pPr>
        <w:ind w:firstLine="708"/>
        <w:jc w:val="both"/>
        <w:rPr>
          <w:rFonts w:ascii="Times New Roman" w:hAnsi="Times New Roman"/>
          <w:bCs/>
          <w:color w:val="000000"/>
          <w:sz w:val="24"/>
          <w:szCs w:val="24"/>
          <w:lang w:val="ro-RO"/>
        </w:rPr>
      </w:pPr>
      <w:r w:rsidRPr="00DF1719">
        <w:rPr>
          <w:rFonts w:ascii="Times New Roman" w:hAnsi="Times New Roman"/>
          <w:bCs/>
          <w:color w:val="000000"/>
          <w:sz w:val="24"/>
          <w:szCs w:val="24"/>
          <w:lang w:val="ro-RO"/>
        </w:rPr>
        <w:t>In vederea realizării acestui obiectiv vor fi luate în considerare preponderent Strategia Naţională de descentralizare pentru anii 2012–2015, Strategia de Dezvoltare Regională, precum și</w:t>
      </w:r>
      <w:r w:rsidRPr="00DF1719">
        <w:rPr>
          <w:rFonts w:ascii="Times New Roman" w:hAnsi="Times New Roman"/>
          <w:b/>
          <w:bCs/>
          <w:color w:val="000000"/>
          <w:sz w:val="24"/>
          <w:szCs w:val="24"/>
          <w:lang w:val="ro-RO"/>
        </w:rPr>
        <w:t xml:space="preserve"> </w:t>
      </w:r>
      <w:r w:rsidRPr="00DF1719">
        <w:rPr>
          <w:rFonts w:ascii="Times New Roman" w:hAnsi="Times New Roman"/>
          <w:color w:val="000000"/>
          <w:sz w:val="24"/>
          <w:szCs w:val="24"/>
          <w:lang w:val="ro-RO"/>
        </w:rPr>
        <w:t xml:space="preserve">Carta Europeană care garantează dreptul autorităţilor publice locale de a dispune de capacitate efectivă pentru a rezolva şi a administra, în cadrul legii, sub propria lor răspundere şi în favoarea populaţiei, o parte importantă din treburile publice. Acest drept este prevăzut şi în Constituţia Republicii Moldova, în Legea nr. 435-XVI din 28 decembrie 2006 privind descentralizarea administrativă şi în Legea nr. 436-XVI din 28 decembrie 2006 privind administraţia publică locală, care stabilesc că autorităţile administraţiei publice locale beneficiază de autonomie decizională, organizaţională, de gestiune financiară, că ele au dreptul la iniţiativă în tot ceea ce </w:t>
      </w:r>
      <w:r w:rsidRPr="00DF1719">
        <w:rPr>
          <w:rFonts w:ascii="Times New Roman" w:hAnsi="Times New Roman"/>
          <w:color w:val="000000"/>
          <w:sz w:val="24"/>
          <w:szCs w:val="24"/>
          <w:lang w:val="ro-RO"/>
        </w:rPr>
        <w:lastRenderedPageBreak/>
        <w:t>priveşte administrarea treburilor publice locale, exercitându-şi, în condiţiile legii, autoritatea în limitele teritoriului administrat.</w:t>
      </w:r>
      <w:r w:rsidRPr="00DF1719">
        <w:rPr>
          <w:rFonts w:ascii="Times New Roman" w:hAnsi="Times New Roman"/>
          <w:bCs/>
          <w:color w:val="000000"/>
          <w:sz w:val="24"/>
          <w:szCs w:val="24"/>
          <w:lang w:val="ro-RO"/>
        </w:rPr>
        <w:t xml:space="preserve"> </w:t>
      </w:r>
    </w:p>
    <w:p w:rsidR="00AA7D9E" w:rsidRPr="00DF1719" w:rsidRDefault="00AA7D9E" w:rsidP="00AA7D9E">
      <w:pPr>
        <w:ind w:firstLine="708"/>
        <w:jc w:val="both"/>
        <w:rPr>
          <w:rFonts w:ascii="Times New Roman" w:eastAsia="Calibri" w:hAnsi="Times New Roman"/>
          <w:sz w:val="24"/>
          <w:szCs w:val="24"/>
          <w:lang w:val="en-US" w:eastAsia="en-US"/>
        </w:rPr>
      </w:pPr>
      <w:r w:rsidRPr="00DF1719">
        <w:rPr>
          <w:rFonts w:ascii="Times New Roman" w:eastAsia="Calibri" w:hAnsi="Times New Roman"/>
          <w:sz w:val="24"/>
          <w:szCs w:val="24"/>
          <w:lang w:val="en-US" w:eastAsia="en-US"/>
        </w:rPr>
        <w:t>Pentru sporirea gradului de asigurare a transparenței se va ține cont de Strategia Națională de descentralizare, Legea privind transparența în procesul de luare a deciziilor şi Regulamentul cu privire la procedurile de asigurare a transparenței în procesul de elaborare şi adoptare a deciziilor, aprobat prin HG Nr. 96  din  16.02.2010.</w:t>
      </w:r>
    </w:p>
    <w:p w:rsidR="00AA7D9E" w:rsidRPr="00DF1719" w:rsidRDefault="00AA7D9E" w:rsidP="00AA7D9E">
      <w:pPr>
        <w:spacing w:line="300" w:lineRule="exact"/>
        <w:ind w:left="720"/>
        <w:rPr>
          <w:rFonts w:ascii="Times New Roman" w:eastAsia="Calibri" w:hAnsi="Times New Roman"/>
          <w:i/>
          <w:sz w:val="24"/>
          <w:szCs w:val="24"/>
          <w:u w:val="single"/>
          <w:lang w:val="en-US" w:eastAsia="en-US"/>
        </w:rPr>
      </w:pPr>
      <w:r w:rsidRPr="00DF1719">
        <w:rPr>
          <w:rFonts w:ascii="Times New Roman" w:eastAsia="Calibri" w:hAnsi="Times New Roman"/>
          <w:i/>
          <w:sz w:val="24"/>
          <w:szCs w:val="24"/>
          <w:u w:val="single"/>
          <w:lang w:val="en-US" w:eastAsia="en-US"/>
        </w:rPr>
        <w:t>Prioritățile de bază conform acestor documente strategice sunt:</w:t>
      </w:r>
    </w:p>
    <w:p w:rsidR="00AA7D9E" w:rsidRPr="00DF1719" w:rsidRDefault="00AA7D9E" w:rsidP="00AD5CE4">
      <w:pPr>
        <w:numPr>
          <w:ilvl w:val="0"/>
          <w:numId w:val="40"/>
        </w:numPr>
        <w:tabs>
          <w:tab w:val="left" w:pos="709"/>
          <w:tab w:val="left" w:pos="993"/>
        </w:tabs>
        <w:spacing w:before="120" w:after="160" w:line="240" w:lineRule="exact"/>
        <w:ind w:left="357" w:firstLine="352"/>
        <w:jc w:val="both"/>
        <w:rPr>
          <w:rFonts w:ascii="Times New Roman" w:eastAsia="Calibri" w:hAnsi="Times New Roman"/>
          <w:sz w:val="24"/>
          <w:szCs w:val="24"/>
          <w:lang w:val="en-US" w:eastAsia="en-US"/>
        </w:rPr>
      </w:pPr>
      <w:r w:rsidRPr="00DF1719">
        <w:rPr>
          <w:rFonts w:ascii="Times New Roman" w:eastAsia="Calibri" w:hAnsi="Times New Roman"/>
          <w:sz w:val="24"/>
          <w:szCs w:val="24"/>
          <w:lang w:val="en-US" w:eastAsia="en-US"/>
        </w:rPr>
        <w:t>Îmbunătățirea sistemului de alegeri la nivelul APL, astfel încât să crească semnificativ reprezentativitatea, responsabilitatea şi competența aleșilor locali.</w:t>
      </w:r>
    </w:p>
    <w:p w:rsidR="00AA7D9E" w:rsidRPr="00DF1719" w:rsidRDefault="00AA7D9E" w:rsidP="00AD5CE4">
      <w:pPr>
        <w:numPr>
          <w:ilvl w:val="0"/>
          <w:numId w:val="40"/>
        </w:numPr>
        <w:tabs>
          <w:tab w:val="left" w:pos="709"/>
          <w:tab w:val="left" w:pos="993"/>
        </w:tabs>
        <w:spacing w:before="120" w:after="160" w:line="240" w:lineRule="exact"/>
        <w:ind w:left="357" w:firstLine="352"/>
        <w:jc w:val="both"/>
        <w:rPr>
          <w:rFonts w:ascii="Times New Roman" w:eastAsia="Calibri" w:hAnsi="Times New Roman"/>
          <w:sz w:val="24"/>
          <w:szCs w:val="24"/>
          <w:lang w:val="en-US" w:eastAsia="en-US"/>
        </w:rPr>
      </w:pPr>
      <w:r w:rsidRPr="00DF1719">
        <w:rPr>
          <w:rFonts w:ascii="Times New Roman" w:eastAsia="Calibri" w:hAnsi="Times New Roman"/>
          <w:sz w:val="24"/>
          <w:szCs w:val="24"/>
          <w:lang w:val="en-US" w:eastAsia="en-US"/>
        </w:rPr>
        <w:t>Clarificarea regimului controlului administrativ de legalitate, de coordonare a serviciilor desconcentrate în teritoriu, cu respectarea strictă a autonomiei locale.</w:t>
      </w:r>
    </w:p>
    <w:p w:rsidR="00AA7D9E" w:rsidRPr="00DF1719" w:rsidRDefault="00AA7D9E" w:rsidP="00AD5CE4">
      <w:pPr>
        <w:numPr>
          <w:ilvl w:val="0"/>
          <w:numId w:val="40"/>
        </w:numPr>
        <w:tabs>
          <w:tab w:val="left" w:pos="709"/>
          <w:tab w:val="left" w:pos="993"/>
        </w:tabs>
        <w:spacing w:before="120" w:after="160" w:line="240" w:lineRule="exact"/>
        <w:ind w:left="357" w:firstLine="352"/>
        <w:jc w:val="both"/>
        <w:rPr>
          <w:rFonts w:ascii="Times New Roman" w:eastAsia="Calibri" w:hAnsi="Times New Roman"/>
          <w:sz w:val="24"/>
          <w:szCs w:val="24"/>
          <w:lang w:val="en-US" w:eastAsia="en-US"/>
        </w:rPr>
      </w:pPr>
      <w:r w:rsidRPr="00DF1719">
        <w:rPr>
          <w:rFonts w:ascii="Times New Roman" w:eastAsia="Calibri" w:hAnsi="Times New Roman"/>
          <w:sz w:val="24"/>
          <w:szCs w:val="24"/>
          <w:lang w:val="en-US" w:eastAsia="en-US"/>
        </w:rPr>
        <w:t>Extinderea participării publice în procesul decizional la nivel local, inclusiv prin prisma echilibrului de gen, şi generalizarea metodelor de consultare universală în vederea consolidării democratice.</w:t>
      </w:r>
    </w:p>
    <w:p w:rsidR="00AA7D9E" w:rsidRPr="00DF1719" w:rsidRDefault="00AA7D9E" w:rsidP="00AA7D9E">
      <w:pPr>
        <w:rPr>
          <w:rFonts w:ascii="Times New Roman" w:hAnsi="Times New Roman"/>
          <w:bCs/>
          <w:color w:val="000000"/>
          <w:sz w:val="24"/>
          <w:szCs w:val="24"/>
          <w:lang w:val="en-US"/>
        </w:rPr>
      </w:pPr>
    </w:p>
    <w:p w:rsidR="00AA7D9E" w:rsidRPr="00DF1719" w:rsidRDefault="00AA7D9E" w:rsidP="00AA7D9E">
      <w:pPr>
        <w:rPr>
          <w:rFonts w:ascii="Times New Roman" w:hAnsi="Times New Roman"/>
          <w:b/>
          <w:i/>
          <w:sz w:val="24"/>
          <w:szCs w:val="24"/>
          <w:lang w:val="ro-RO"/>
        </w:rPr>
      </w:pPr>
      <w:r w:rsidRPr="00DF1719">
        <w:rPr>
          <w:rFonts w:ascii="Times New Roman" w:hAnsi="Times New Roman"/>
          <w:b/>
          <w:i/>
          <w:sz w:val="24"/>
          <w:szCs w:val="24"/>
          <w:lang w:val="ro-RO"/>
        </w:rPr>
        <w:t>Obiectivul specific 3.3. Dezvoltarea infrastructurii sociale și socio-economice a orașului</w:t>
      </w:r>
      <w:r w:rsidRPr="00DF1719">
        <w:rPr>
          <w:rFonts w:ascii="Times New Roman" w:hAnsi="Times New Roman"/>
          <w:b/>
          <w:i/>
          <w:sz w:val="24"/>
          <w:szCs w:val="24"/>
          <w:lang w:val="en-US"/>
        </w:rPr>
        <w:t xml:space="preserve"> </w:t>
      </w:r>
    </w:p>
    <w:p w:rsidR="00AA7D9E" w:rsidRPr="00DF1719" w:rsidRDefault="003F7F92" w:rsidP="00AA7D9E">
      <w:pPr>
        <w:autoSpaceDE w:val="0"/>
        <w:autoSpaceDN w:val="0"/>
        <w:adjustRightInd w:val="0"/>
        <w:spacing w:after="0"/>
        <w:rPr>
          <w:rFonts w:ascii="Times New Roman" w:hAnsi="Times New Roman"/>
          <w:sz w:val="24"/>
          <w:szCs w:val="24"/>
          <w:lang w:val="ro-RO"/>
        </w:rPr>
      </w:pPr>
      <w:r w:rsidRPr="00DF1719">
        <w:rPr>
          <w:rFonts w:ascii="Times New Roman" w:hAnsi="Times New Roman"/>
          <w:color w:val="333333"/>
          <w:sz w:val="24"/>
          <w:szCs w:val="24"/>
          <w:lang w:val="ro-RO" w:eastAsia="ro-RO"/>
        </w:rPr>
        <w:t>D</w:t>
      </w:r>
      <w:r w:rsidR="00AA7D9E" w:rsidRPr="00DF1719">
        <w:rPr>
          <w:rFonts w:ascii="Times New Roman" w:hAnsi="Times New Roman"/>
          <w:color w:val="333333"/>
          <w:sz w:val="24"/>
          <w:szCs w:val="24"/>
          <w:lang w:val="ro-RO" w:eastAsia="ro-RO"/>
        </w:rPr>
        <w:t xml:space="preserve">rept repere vor servi și prevederile </w:t>
      </w:r>
      <w:r w:rsidR="00AA7D9E" w:rsidRPr="00DF1719">
        <w:rPr>
          <w:rFonts w:ascii="Times New Roman" w:hAnsi="Times New Roman"/>
          <w:sz w:val="24"/>
          <w:szCs w:val="24"/>
          <w:lang w:val="ro-RO"/>
        </w:rPr>
        <w:t>Strategiei de dezvoltare regională a RDS 2010 – 2016 în domeniul dezvoltării  infrastructurii fizice locale, care are ca priorități:</w:t>
      </w:r>
    </w:p>
    <w:p w:rsidR="00AA7D9E" w:rsidRPr="00DF1719" w:rsidRDefault="00AA7D9E" w:rsidP="00AD5CE4">
      <w:pPr>
        <w:numPr>
          <w:ilvl w:val="0"/>
          <w:numId w:val="38"/>
        </w:numPr>
        <w:autoSpaceDE w:val="0"/>
        <w:autoSpaceDN w:val="0"/>
        <w:adjustRightInd w:val="0"/>
        <w:spacing w:before="120" w:after="0"/>
        <w:ind w:left="714" w:hanging="357"/>
        <w:rPr>
          <w:rFonts w:ascii="Times New Roman" w:hAnsi="Times New Roman"/>
          <w:sz w:val="24"/>
          <w:szCs w:val="24"/>
          <w:lang w:val="ro-RO"/>
        </w:rPr>
      </w:pPr>
      <w:r w:rsidRPr="00DF1719">
        <w:rPr>
          <w:rFonts w:ascii="Times New Roman" w:hAnsi="Times New Roman"/>
          <w:sz w:val="24"/>
          <w:szCs w:val="24"/>
          <w:lang w:val="ro-RO"/>
        </w:rPr>
        <w:t xml:space="preserve">Eficientizarea sistemului de planificare teritorială. </w:t>
      </w:r>
    </w:p>
    <w:p w:rsidR="00AA7D9E" w:rsidRPr="00DF1719" w:rsidRDefault="00AA7D9E" w:rsidP="00AD5CE4">
      <w:pPr>
        <w:numPr>
          <w:ilvl w:val="0"/>
          <w:numId w:val="38"/>
        </w:numPr>
        <w:autoSpaceDE w:val="0"/>
        <w:autoSpaceDN w:val="0"/>
        <w:adjustRightInd w:val="0"/>
        <w:spacing w:before="120" w:after="0"/>
        <w:ind w:left="714" w:hanging="357"/>
        <w:rPr>
          <w:rFonts w:ascii="Times New Roman" w:hAnsi="Times New Roman"/>
          <w:sz w:val="24"/>
          <w:szCs w:val="24"/>
          <w:lang w:val="ro-RO"/>
        </w:rPr>
      </w:pPr>
      <w:r w:rsidRPr="00DF1719">
        <w:rPr>
          <w:rFonts w:ascii="Times New Roman" w:hAnsi="Times New Roman"/>
          <w:sz w:val="24"/>
          <w:szCs w:val="24"/>
          <w:lang w:val="ro-RO"/>
        </w:rPr>
        <w:t>Modernizarea și dezvoltarea traseelor de acces, infrastructurii rutiere și conexiunilor internaționale.</w:t>
      </w:r>
    </w:p>
    <w:p w:rsidR="00AA7D9E" w:rsidRPr="00DF1719" w:rsidRDefault="00AA7D9E" w:rsidP="00AD5CE4">
      <w:pPr>
        <w:numPr>
          <w:ilvl w:val="0"/>
          <w:numId w:val="38"/>
        </w:numPr>
        <w:autoSpaceDE w:val="0"/>
        <w:autoSpaceDN w:val="0"/>
        <w:adjustRightInd w:val="0"/>
        <w:spacing w:before="120" w:after="0"/>
        <w:ind w:left="714" w:hanging="357"/>
        <w:rPr>
          <w:rFonts w:ascii="Times New Roman" w:hAnsi="Times New Roman"/>
          <w:sz w:val="24"/>
          <w:szCs w:val="24"/>
          <w:lang w:val="ro-RO"/>
        </w:rPr>
      </w:pPr>
      <w:r w:rsidRPr="00DF1719">
        <w:rPr>
          <w:rFonts w:ascii="Times New Roman" w:hAnsi="Times New Roman"/>
          <w:sz w:val="24"/>
          <w:szCs w:val="24"/>
          <w:lang w:val="ro-RO"/>
        </w:rPr>
        <w:t>Reabilitarea și construcția reţelelor de apă și canalizare și stațiilor de tratare a apei.</w:t>
      </w:r>
    </w:p>
    <w:p w:rsidR="00AA7D9E" w:rsidRPr="00DF1719" w:rsidRDefault="00AA7D9E" w:rsidP="00AD5CE4">
      <w:pPr>
        <w:numPr>
          <w:ilvl w:val="0"/>
          <w:numId w:val="38"/>
        </w:numPr>
        <w:autoSpaceDE w:val="0"/>
        <w:autoSpaceDN w:val="0"/>
        <w:adjustRightInd w:val="0"/>
        <w:spacing w:before="120" w:after="0"/>
        <w:ind w:left="714" w:hanging="357"/>
        <w:rPr>
          <w:rFonts w:ascii="Times New Roman" w:hAnsi="Times New Roman"/>
          <w:sz w:val="24"/>
          <w:szCs w:val="24"/>
          <w:lang w:val="ro-RO"/>
        </w:rPr>
      </w:pPr>
      <w:r w:rsidRPr="00DF1719">
        <w:rPr>
          <w:rFonts w:ascii="Times New Roman" w:hAnsi="Times New Roman"/>
          <w:sz w:val="24"/>
          <w:szCs w:val="24"/>
          <w:lang w:val="ro-RO"/>
        </w:rPr>
        <w:t>Creșterea eficienței energetice în clădirile și facilitățile publice.</w:t>
      </w:r>
    </w:p>
    <w:p w:rsidR="00AA7D9E" w:rsidRPr="00DF1719" w:rsidRDefault="00AA7D9E" w:rsidP="00AD5CE4">
      <w:pPr>
        <w:numPr>
          <w:ilvl w:val="0"/>
          <w:numId w:val="38"/>
        </w:numPr>
        <w:autoSpaceDE w:val="0"/>
        <w:autoSpaceDN w:val="0"/>
        <w:adjustRightInd w:val="0"/>
        <w:spacing w:before="120" w:after="0"/>
        <w:ind w:left="714" w:hanging="357"/>
        <w:rPr>
          <w:rFonts w:ascii="Times New Roman" w:hAnsi="Times New Roman"/>
          <w:sz w:val="24"/>
          <w:szCs w:val="24"/>
          <w:lang w:val="ro-RO"/>
        </w:rPr>
      </w:pPr>
      <w:r w:rsidRPr="00DF1719">
        <w:rPr>
          <w:rFonts w:ascii="Times New Roman" w:hAnsi="Times New Roman"/>
          <w:sz w:val="24"/>
          <w:szCs w:val="24"/>
          <w:lang w:val="ro-RO"/>
        </w:rPr>
        <w:t>Dezvoltarea infrastructurii industriale şi logistice de scală largă în regiune.</w:t>
      </w:r>
    </w:p>
    <w:p w:rsidR="00AA7D9E" w:rsidRPr="00DF1719" w:rsidRDefault="00AA7D9E" w:rsidP="00AD5CE4">
      <w:pPr>
        <w:numPr>
          <w:ilvl w:val="0"/>
          <w:numId w:val="38"/>
        </w:numPr>
        <w:autoSpaceDE w:val="0"/>
        <w:autoSpaceDN w:val="0"/>
        <w:adjustRightInd w:val="0"/>
        <w:spacing w:before="120" w:after="0"/>
        <w:ind w:left="714" w:hanging="357"/>
        <w:rPr>
          <w:rFonts w:ascii="Times New Roman" w:hAnsi="Times New Roman"/>
          <w:sz w:val="24"/>
          <w:szCs w:val="24"/>
          <w:lang w:val="ro-RO"/>
        </w:rPr>
      </w:pPr>
      <w:r w:rsidRPr="00DF1719">
        <w:rPr>
          <w:rFonts w:ascii="Times New Roman" w:hAnsi="Times New Roman"/>
          <w:sz w:val="24"/>
          <w:szCs w:val="24"/>
          <w:lang w:val="ro-RO"/>
        </w:rPr>
        <w:t>Îmbunătățirea infrastructurii educaționale și de învăţământ profesional tehnic în regiune și primăriile sale.</w:t>
      </w:r>
    </w:p>
    <w:p w:rsidR="00AA7D9E" w:rsidRPr="00DF1719" w:rsidRDefault="00AA7D9E" w:rsidP="00AA7D9E">
      <w:pPr>
        <w:autoSpaceDE w:val="0"/>
        <w:autoSpaceDN w:val="0"/>
        <w:adjustRightInd w:val="0"/>
        <w:spacing w:after="0"/>
        <w:rPr>
          <w:rFonts w:ascii="Times New Roman" w:hAnsi="Times New Roman"/>
          <w:sz w:val="24"/>
          <w:szCs w:val="24"/>
          <w:lang w:val="en-US"/>
        </w:rPr>
      </w:pPr>
    </w:p>
    <w:p w:rsidR="00AA7D9E" w:rsidRPr="00DF1719" w:rsidRDefault="00AA7D9E" w:rsidP="00AA7D9E">
      <w:pPr>
        <w:pStyle w:val="a6"/>
        <w:ind w:left="0"/>
        <w:rPr>
          <w:lang w:val="ro-RO"/>
        </w:rPr>
      </w:pPr>
    </w:p>
    <w:p w:rsidR="00AA7D9E" w:rsidRPr="00DF1719" w:rsidRDefault="00AA7D9E" w:rsidP="00AA7D9E">
      <w:pPr>
        <w:rPr>
          <w:rFonts w:ascii="Times New Roman" w:hAnsi="Times New Roman"/>
          <w:b/>
          <w:i/>
          <w:sz w:val="24"/>
          <w:szCs w:val="24"/>
          <w:lang w:val="ro-RO"/>
        </w:rPr>
      </w:pPr>
    </w:p>
    <w:p w:rsidR="00AA7D9E" w:rsidRPr="00DF1719" w:rsidRDefault="00AA7D9E" w:rsidP="00AA7D9E">
      <w:pPr>
        <w:rPr>
          <w:rFonts w:ascii="Times New Roman" w:hAnsi="Times New Roman"/>
          <w:b/>
          <w:i/>
          <w:sz w:val="24"/>
          <w:szCs w:val="24"/>
          <w:u w:val="single"/>
          <w:lang w:val="ro-RO"/>
        </w:rPr>
      </w:pPr>
      <w:r w:rsidRPr="00DF1719">
        <w:rPr>
          <w:rFonts w:ascii="Times New Roman" w:hAnsi="Times New Roman"/>
          <w:b/>
          <w:sz w:val="24"/>
          <w:szCs w:val="24"/>
          <w:u w:val="single"/>
          <w:lang w:val="ro-RO"/>
        </w:rPr>
        <w:t xml:space="preserve">DS 4. </w:t>
      </w:r>
      <w:r w:rsidRPr="00DF1719">
        <w:rPr>
          <w:rFonts w:ascii="Times New Roman" w:hAnsi="Times New Roman"/>
          <w:b/>
          <w:bCs/>
          <w:i/>
          <w:sz w:val="24"/>
          <w:szCs w:val="24"/>
          <w:u w:val="single"/>
          <w:lang w:val="ro-RO"/>
        </w:rPr>
        <w:t>Protecția mediului ambiant</w:t>
      </w:r>
      <w:r w:rsidRPr="00DF1719">
        <w:rPr>
          <w:rFonts w:ascii="Times New Roman" w:hAnsi="Times New Roman"/>
          <w:b/>
          <w:i/>
          <w:sz w:val="24"/>
          <w:szCs w:val="24"/>
          <w:u w:val="single"/>
          <w:lang w:val="ro-RO"/>
        </w:rPr>
        <w:t xml:space="preserve"> </w:t>
      </w:r>
    </w:p>
    <w:p w:rsidR="00AA7D9E" w:rsidRPr="00DF1719" w:rsidRDefault="00AA7D9E" w:rsidP="00AA7D9E">
      <w:pPr>
        <w:rPr>
          <w:rFonts w:ascii="Times New Roman" w:hAnsi="Times New Roman"/>
          <w:sz w:val="24"/>
          <w:szCs w:val="24"/>
          <w:lang w:val="ro-RO"/>
        </w:rPr>
      </w:pPr>
      <w:r w:rsidRPr="00DF1719">
        <w:rPr>
          <w:rFonts w:ascii="Times New Roman" w:hAnsi="Times New Roman"/>
          <w:b/>
          <w:i/>
          <w:sz w:val="24"/>
          <w:szCs w:val="24"/>
          <w:lang w:val="ro-RO"/>
        </w:rPr>
        <w:t xml:space="preserve">Obiectivul specific </w:t>
      </w:r>
      <w:r w:rsidRPr="00DF1719">
        <w:rPr>
          <w:rFonts w:ascii="Times New Roman" w:hAnsi="Times New Roman"/>
          <w:sz w:val="24"/>
          <w:szCs w:val="24"/>
          <w:lang w:val="ro-RO"/>
        </w:rPr>
        <w:t>4.1. Extinderea și menținerea spațiilor verzi din comunitate</w:t>
      </w:r>
      <w:r w:rsidRPr="00DF1719">
        <w:rPr>
          <w:rFonts w:ascii="Times New Roman" w:hAnsi="Times New Roman"/>
          <w:sz w:val="24"/>
          <w:szCs w:val="24"/>
          <w:lang w:val="en-US"/>
        </w:rPr>
        <w:t xml:space="preserve"> </w:t>
      </w:r>
    </w:p>
    <w:p w:rsidR="00AA7D9E" w:rsidRPr="00DF1719" w:rsidRDefault="00AA7D9E" w:rsidP="00AA7D9E">
      <w:pPr>
        <w:pStyle w:val="af"/>
        <w:spacing w:after="0"/>
        <w:jc w:val="both"/>
        <w:rPr>
          <w:rFonts w:ascii="Times New Roman" w:hAnsi="Times New Roman"/>
          <w:sz w:val="24"/>
          <w:szCs w:val="24"/>
          <w:lang w:val="ro-MO"/>
        </w:rPr>
      </w:pPr>
      <w:r w:rsidRPr="00DF1719">
        <w:rPr>
          <w:rFonts w:ascii="Times New Roman" w:hAnsi="Times New Roman"/>
          <w:sz w:val="24"/>
          <w:szCs w:val="24"/>
          <w:lang w:val="ro-MO"/>
        </w:rPr>
        <w:t xml:space="preserve">Tratatul de </w:t>
      </w:r>
      <w:smartTag w:uri="urn:schemas-microsoft-com:office:smarttags" w:element="PersonName">
        <w:smartTagPr>
          <w:attr w:name="ProductID" w:val="la Maastricht"/>
        </w:smartTagPr>
        <w:r w:rsidRPr="00DF1719">
          <w:rPr>
            <w:rFonts w:ascii="Times New Roman" w:hAnsi="Times New Roman"/>
            <w:sz w:val="24"/>
            <w:szCs w:val="24"/>
            <w:lang w:val="ro-MO"/>
          </w:rPr>
          <w:t>la Maastricht</w:t>
        </w:r>
      </w:smartTag>
      <w:r w:rsidRPr="00DF1719">
        <w:rPr>
          <w:rFonts w:ascii="Times New Roman" w:hAnsi="Times New Roman"/>
          <w:sz w:val="24"/>
          <w:szCs w:val="24"/>
          <w:lang w:val="ro-MO"/>
        </w:rPr>
        <w:t xml:space="preserve"> evidențiază protecția mediului ca o prioritate cheie pentru Uniunea Europeană. Politica Uniunii Europene de protecție a mediului se concentrează pe următoarele aspecte:</w:t>
      </w:r>
    </w:p>
    <w:p w:rsidR="00AA7D9E" w:rsidRPr="00DF1719" w:rsidRDefault="00AA7D9E" w:rsidP="00AD5CE4">
      <w:pPr>
        <w:pStyle w:val="af"/>
        <w:numPr>
          <w:ilvl w:val="0"/>
          <w:numId w:val="39"/>
        </w:numPr>
        <w:spacing w:after="0"/>
        <w:jc w:val="both"/>
        <w:rPr>
          <w:rFonts w:ascii="Times New Roman" w:hAnsi="Times New Roman"/>
          <w:sz w:val="24"/>
          <w:szCs w:val="24"/>
          <w:lang w:val="ro-MO"/>
        </w:rPr>
      </w:pPr>
      <w:r w:rsidRPr="00DF1719">
        <w:rPr>
          <w:rFonts w:ascii="Times New Roman" w:hAnsi="Times New Roman"/>
          <w:sz w:val="24"/>
          <w:szCs w:val="24"/>
          <w:lang w:val="ro-MO"/>
        </w:rPr>
        <w:t>protecția și îmbunătățirea calității mediului;</w:t>
      </w:r>
    </w:p>
    <w:p w:rsidR="00AA7D9E" w:rsidRPr="00DF1719" w:rsidRDefault="00AA7D9E" w:rsidP="00AD5CE4">
      <w:pPr>
        <w:pStyle w:val="af"/>
        <w:numPr>
          <w:ilvl w:val="0"/>
          <w:numId w:val="39"/>
        </w:numPr>
        <w:spacing w:after="0"/>
        <w:jc w:val="both"/>
        <w:rPr>
          <w:rFonts w:ascii="Times New Roman" w:hAnsi="Times New Roman"/>
          <w:sz w:val="24"/>
          <w:szCs w:val="24"/>
          <w:lang w:val="ro-MO"/>
        </w:rPr>
      </w:pPr>
      <w:r w:rsidRPr="00DF1719">
        <w:rPr>
          <w:rFonts w:ascii="Times New Roman" w:hAnsi="Times New Roman"/>
          <w:sz w:val="24"/>
          <w:szCs w:val="24"/>
          <w:lang w:val="ro-MO"/>
        </w:rPr>
        <w:t xml:space="preserve">utilizarea rațională și durabilă a resurselor naturale; </w:t>
      </w:r>
    </w:p>
    <w:p w:rsidR="00AA7D9E" w:rsidRPr="00DF1719" w:rsidRDefault="00AA7D9E" w:rsidP="00AD5CE4">
      <w:pPr>
        <w:pStyle w:val="af"/>
        <w:numPr>
          <w:ilvl w:val="0"/>
          <w:numId w:val="39"/>
        </w:numPr>
        <w:spacing w:after="0"/>
        <w:jc w:val="both"/>
        <w:rPr>
          <w:rFonts w:ascii="Times New Roman" w:hAnsi="Times New Roman"/>
          <w:sz w:val="24"/>
          <w:szCs w:val="24"/>
          <w:lang w:val="ro-MO"/>
        </w:rPr>
      </w:pPr>
      <w:r w:rsidRPr="00DF1719">
        <w:rPr>
          <w:rFonts w:ascii="Times New Roman" w:hAnsi="Times New Roman"/>
          <w:sz w:val="24"/>
          <w:szCs w:val="24"/>
          <w:lang w:val="ro-MO"/>
        </w:rPr>
        <w:t>protecţia sănătății populației;</w:t>
      </w:r>
    </w:p>
    <w:p w:rsidR="00AA7D9E" w:rsidRPr="00DF1719" w:rsidRDefault="00AA7D9E" w:rsidP="00AD5CE4">
      <w:pPr>
        <w:pStyle w:val="af"/>
        <w:numPr>
          <w:ilvl w:val="0"/>
          <w:numId w:val="39"/>
        </w:numPr>
        <w:spacing w:after="0"/>
        <w:jc w:val="both"/>
        <w:rPr>
          <w:rFonts w:ascii="Times New Roman" w:hAnsi="Times New Roman"/>
          <w:sz w:val="24"/>
          <w:szCs w:val="24"/>
          <w:lang w:val="ro-MO"/>
        </w:rPr>
      </w:pPr>
      <w:r w:rsidRPr="00DF1719">
        <w:rPr>
          <w:rFonts w:ascii="Times New Roman" w:hAnsi="Times New Roman"/>
          <w:sz w:val="24"/>
          <w:szCs w:val="24"/>
          <w:lang w:val="ro-MO"/>
        </w:rPr>
        <w:lastRenderedPageBreak/>
        <w:t>integrarea protecției mediului în politicile sectoriale cu impact asupra mediului: agricultura, energia, industria, transporturile, protecția consumatorilor.</w:t>
      </w:r>
    </w:p>
    <w:p w:rsidR="00AA7D9E" w:rsidRPr="00DF1719" w:rsidRDefault="00AA7D9E" w:rsidP="00AA7D9E">
      <w:pPr>
        <w:pStyle w:val="af"/>
        <w:spacing w:after="0"/>
        <w:jc w:val="both"/>
        <w:rPr>
          <w:rFonts w:ascii="Times New Roman" w:hAnsi="Times New Roman"/>
          <w:sz w:val="24"/>
          <w:szCs w:val="24"/>
          <w:lang w:val="ro-MO"/>
        </w:rPr>
      </w:pPr>
      <w:r w:rsidRPr="00DF1719">
        <w:rPr>
          <w:rFonts w:ascii="Times New Roman" w:hAnsi="Times New Roman"/>
          <w:sz w:val="24"/>
          <w:szCs w:val="24"/>
          <w:lang w:val="ro-MO"/>
        </w:rPr>
        <w:t xml:space="preserve">Reieșind din vectorul politic al Republicii Moldova orientat spre integrare europeană, aceasta trebuie să includă printre prioritățile sale alinierea la standardele Uniunii Europene de protecție a mediului. </w:t>
      </w:r>
    </w:p>
    <w:p w:rsidR="00AA7D9E" w:rsidRPr="00DF1719" w:rsidRDefault="00AA7D9E" w:rsidP="00AA7D9E">
      <w:pPr>
        <w:autoSpaceDE w:val="0"/>
        <w:autoSpaceDN w:val="0"/>
        <w:adjustRightInd w:val="0"/>
        <w:spacing w:after="0"/>
        <w:rPr>
          <w:rFonts w:ascii="Times New Roman" w:hAnsi="Times New Roman"/>
          <w:bCs/>
          <w:color w:val="444444"/>
          <w:sz w:val="24"/>
          <w:szCs w:val="24"/>
          <w:lang w:val="ro-MO" w:eastAsia="ro-RO"/>
        </w:rPr>
      </w:pPr>
    </w:p>
    <w:p w:rsidR="00AA7D9E" w:rsidRPr="00DF1719" w:rsidRDefault="00AA7D9E" w:rsidP="00AA7D9E">
      <w:pPr>
        <w:rPr>
          <w:rFonts w:ascii="Times New Roman" w:hAnsi="Times New Roman"/>
          <w:b/>
          <w:i/>
          <w:sz w:val="24"/>
          <w:szCs w:val="24"/>
          <w:lang w:val="ro-RO"/>
        </w:rPr>
      </w:pPr>
      <w:r w:rsidRPr="00DF1719">
        <w:rPr>
          <w:rFonts w:ascii="Times New Roman" w:hAnsi="Times New Roman"/>
          <w:b/>
          <w:i/>
          <w:sz w:val="24"/>
          <w:szCs w:val="24"/>
          <w:lang w:val="ro-RO"/>
        </w:rPr>
        <w:t>Obiectivul specific 4.2. Colectarea și depozitarea eficientă a deșeurilor</w:t>
      </w:r>
      <w:r w:rsidRPr="00DF1719">
        <w:rPr>
          <w:rFonts w:ascii="Times New Roman" w:hAnsi="Times New Roman"/>
          <w:b/>
          <w:i/>
          <w:sz w:val="24"/>
          <w:szCs w:val="24"/>
          <w:lang w:val="en-US"/>
        </w:rPr>
        <w:t xml:space="preserve"> </w:t>
      </w:r>
    </w:p>
    <w:p w:rsidR="00AA7D9E" w:rsidRPr="00DF1719" w:rsidRDefault="00AA7D9E" w:rsidP="00AA7D9E">
      <w:pPr>
        <w:spacing w:after="0"/>
        <w:ind w:left="720"/>
        <w:jc w:val="both"/>
        <w:rPr>
          <w:rFonts w:ascii="Times New Roman" w:hAnsi="Times New Roman"/>
          <w:b/>
          <w:i/>
          <w:sz w:val="24"/>
          <w:szCs w:val="24"/>
          <w:lang w:val="ro-MO"/>
        </w:rPr>
      </w:pPr>
    </w:p>
    <w:p w:rsidR="00AA7D9E" w:rsidRPr="00DF1719" w:rsidRDefault="00AA7D9E" w:rsidP="00AA7D9E">
      <w:pPr>
        <w:spacing w:after="0"/>
        <w:jc w:val="both"/>
        <w:rPr>
          <w:rFonts w:ascii="Times New Roman" w:hAnsi="Times New Roman"/>
          <w:bCs/>
          <w:sz w:val="24"/>
          <w:szCs w:val="24"/>
          <w:lang w:val="ro-MO"/>
        </w:rPr>
      </w:pPr>
      <w:r w:rsidRPr="00DF1719">
        <w:rPr>
          <w:rFonts w:ascii="Times New Roman" w:hAnsi="Times New Roman"/>
          <w:sz w:val="24"/>
          <w:szCs w:val="24"/>
          <w:lang w:val="ro-MO" w:eastAsia="ja-JP"/>
        </w:rPr>
        <w:t xml:space="preserve">Realizarea obiectivului va avea la bază și prevederile incluse în Strategia Națională de Mediu pentru perioada 2013-2023, precum și </w:t>
      </w:r>
      <w:r w:rsidRPr="00DF1719">
        <w:rPr>
          <w:rFonts w:ascii="Times New Roman" w:hAnsi="Times New Roman"/>
          <w:sz w:val="24"/>
          <w:szCs w:val="24"/>
          <w:lang w:val="ro-MO"/>
        </w:rPr>
        <w:t>Strategia Naţională de Gestionare a Deşeurilor în Republica Moldova (SNGD)</w:t>
      </w:r>
      <w:r w:rsidR="003F7F92" w:rsidRPr="00DF1719">
        <w:rPr>
          <w:rFonts w:ascii="Times New Roman" w:hAnsi="Times New Roman"/>
          <w:sz w:val="24"/>
          <w:szCs w:val="24"/>
          <w:lang w:val="ro-MO"/>
        </w:rPr>
        <w:t>.</w:t>
      </w:r>
    </w:p>
    <w:p w:rsidR="003F7F92" w:rsidRPr="00DF1719" w:rsidRDefault="003F7F92" w:rsidP="00AA7D9E">
      <w:pPr>
        <w:ind w:left="360"/>
        <w:jc w:val="both"/>
        <w:rPr>
          <w:rFonts w:ascii="Times New Roman" w:hAnsi="Times New Roman"/>
          <w:b/>
          <w:i/>
          <w:sz w:val="24"/>
          <w:szCs w:val="24"/>
          <w:lang w:val="ro-RO"/>
        </w:rPr>
      </w:pPr>
    </w:p>
    <w:p w:rsidR="00AA7D9E" w:rsidRPr="00DF1719" w:rsidRDefault="00AA7D9E" w:rsidP="00AA7D9E">
      <w:pPr>
        <w:ind w:left="360"/>
        <w:jc w:val="both"/>
        <w:rPr>
          <w:rFonts w:ascii="Times New Roman" w:hAnsi="Times New Roman"/>
          <w:b/>
          <w:i/>
          <w:sz w:val="24"/>
          <w:szCs w:val="24"/>
          <w:lang w:val="ro-RO"/>
        </w:rPr>
      </w:pPr>
      <w:r w:rsidRPr="00DF1719">
        <w:rPr>
          <w:rFonts w:ascii="Times New Roman" w:hAnsi="Times New Roman"/>
          <w:b/>
          <w:i/>
          <w:sz w:val="24"/>
          <w:szCs w:val="24"/>
          <w:lang w:val="ro-RO"/>
        </w:rPr>
        <w:t>Obiectivul specific 4.2.</w:t>
      </w:r>
      <w:r w:rsidRPr="00DF1719">
        <w:rPr>
          <w:rFonts w:ascii="Times New Roman" w:eastAsia="Symbol" w:hAnsi="Times New Roman"/>
          <w:color w:val="000000"/>
          <w:sz w:val="24"/>
          <w:szCs w:val="24"/>
          <w:lang w:val="ro-RO" w:eastAsia="ro-RO"/>
        </w:rPr>
        <w:t xml:space="preserve"> </w:t>
      </w:r>
      <w:r w:rsidRPr="00DF1719">
        <w:rPr>
          <w:rFonts w:ascii="Times New Roman" w:hAnsi="Times New Roman"/>
          <w:b/>
          <w:i/>
          <w:sz w:val="24"/>
          <w:szCs w:val="24"/>
          <w:lang w:val="ro-RO"/>
        </w:rPr>
        <w:t xml:space="preserve">Efectuarea măsurilor de protecție a solului, apelor și aerului </w:t>
      </w:r>
    </w:p>
    <w:p w:rsidR="00F6444C" w:rsidRPr="00AA7D9E" w:rsidRDefault="00F6444C" w:rsidP="00F6444C">
      <w:pPr>
        <w:spacing w:after="0"/>
        <w:jc w:val="both"/>
        <w:rPr>
          <w:rFonts w:ascii="Times New Roman" w:hAnsi="Times New Roman"/>
          <w:sz w:val="24"/>
          <w:szCs w:val="24"/>
          <w:lang w:val="ro-RO"/>
        </w:rPr>
      </w:pPr>
    </w:p>
    <w:p w:rsidR="003A3760" w:rsidRPr="00670B1A" w:rsidRDefault="003A3760" w:rsidP="00FF61FA">
      <w:pPr>
        <w:rPr>
          <w:rFonts w:ascii="Times New Roman" w:hAnsi="Times New Roman"/>
          <w:sz w:val="24"/>
          <w:szCs w:val="24"/>
          <w:lang w:val="ro-RO"/>
        </w:rPr>
      </w:pPr>
      <w:r w:rsidRPr="00670B1A">
        <w:rPr>
          <w:rFonts w:ascii="Times New Roman" w:hAnsi="Times New Roman"/>
          <w:sz w:val="24"/>
          <w:szCs w:val="24"/>
          <w:lang w:val="ro-RO"/>
        </w:rPr>
        <w:t>APL a identificat următoarele priorități</w:t>
      </w:r>
      <w:r w:rsidRPr="00670B1A">
        <w:rPr>
          <w:rFonts w:ascii="Times New Roman" w:hAnsi="Times New Roman"/>
          <w:sz w:val="24"/>
          <w:szCs w:val="24"/>
          <w:lang w:val="en-US"/>
        </w:rPr>
        <w:t xml:space="preserve"> privind intensificarea dezvoltării economice din localitate în următorii 5-7 ani</w:t>
      </w:r>
      <w:r w:rsidRPr="00670B1A">
        <w:rPr>
          <w:rFonts w:ascii="Times New Roman" w:hAnsi="Times New Roman"/>
          <w:sz w:val="24"/>
          <w:szCs w:val="24"/>
          <w:lang w:val="ro-RO"/>
        </w:rPr>
        <w:t>:</w:t>
      </w:r>
    </w:p>
    <w:p w:rsidR="003A3760" w:rsidRPr="00670B1A" w:rsidRDefault="003A3760" w:rsidP="00210CEF">
      <w:pPr>
        <w:pStyle w:val="a6"/>
        <w:numPr>
          <w:ilvl w:val="0"/>
          <w:numId w:val="11"/>
        </w:numPr>
        <w:jc w:val="both"/>
      </w:pPr>
      <w:r w:rsidRPr="00670B1A">
        <w:t>Construirea parcului industrial Cimişlia.</w:t>
      </w:r>
    </w:p>
    <w:p w:rsidR="003A3760" w:rsidRPr="00670B1A" w:rsidRDefault="003A3760" w:rsidP="00210CEF">
      <w:pPr>
        <w:pStyle w:val="a6"/>
        <w:numPr>
          <w:ilvl w:val="0"/>
          <w:numId w:val="11"/>
        </w:numPr>
        <w:jc w:val="both"/>
      </w:pPr>
      <w:r w:rsidRPr="00670B1A">
        <w:t>Construirea pieţii</w:t>
      </w:r>
      <w:r w:rsidRPr="00670B1A">
        <w:rPr>
          <w:lang w:val="ro-RO"/>
        </w:rPr>
        <w:t xml:space="preserve"> </w:t>
      </w:r>
      <w:r w:rsidRPr="00670B1A">
        <w:t>agroalimentare regionale.</w:t>
      </w:r>
    </w:p>
    <w:p w:rsidR="003A3760" w:rsidRPr="00670B1A" w:rsidRDefault="003A3760" w:rsidP="00210CEF">
      <w:pPr>
        <w:pStyle w:val="a6"/>
        <w:numPr>
          <w:ilvl w:val="0"/>
          <w:numId w:val="11"/>
        </w:numPr>
        <w:jc w:val="both"/>
        <w:rPr>
          <w:lang w:val="en-US"/>
        </w:rPr>
      </w:pPr>
      <w:r w:rsidRPr="00670B1A">
        <w:rPr>
          <w:lang w:val="en-US"/>
        </w:rPr>
        <w:t>Restabilirea zonei umede „Iazul lui Iepure” – irigare, piscicultură, turism agrement.</w:t>
      </w:r>
    </w:p>
    <w:p w:rsidR="003A3760" w:rsidRPr="00670B1A" w:rsidRDefault="003A3760" w:rsidP="00210CEF">
      <w:pPr>
        <w:pStyle w:val="a6"/>
        <w:numPr>
          <w:ilvl w:val="0"/>
          <w:numId w:val="11"/>
        </w:numPr>
        <w:jc w:val="both"/>
        <w:rPr>
          <w:lang w:val="en-US"/>
        </w:rPr>
      </w:pPr>
      <w:r w:rsidRPr="00670B1A">
        <w:rPr>
          <w:lang w:val="en-US"/>
        </w:rPr>
        <w:t>Construirea muzeului din oraşul Cimişlia şi restabilirea zonei ist</w:t>
      </w:r>
      <w:r w:rsidRPr="00670B1A">
        <w:rPr>
          <w:lang w:val="ro-RO"/>
        </w:rPr>
        <w:t>o</w:t>
      </w:r>
      <w:r w:rsidRPr="00670B1A">
        <w:rPr>
          <w:lang w:val="en-US"/>
        </w:rPr>
        <w:t>rice a Cimişliei.</w:t>
      </w:r>
    </w:p>
    <w:p w:rsidR="003A3760" w:rsidRPr="00670B1A" w:rsidRDefault="003A3760" w:rsidP="00210CEF">
      <w:pPr>
        <w:pStyle w:val="a6"/>
        <w:numPr>
          <w:ilvl w:val="0"/>
          <w:numId w:val="11"/>
        </w:numPr>
        <w:jc w:val="both"/>
        <w:rPr>
          <w:lang w:val="en-US"/>
        </w:rPr>
      </w:pPr>
      <w:r w:rsidRPr="00670B1A">
        <w:rPr>
          <w:lang w:val="en-US"/>
        </w:rPr>
        <w:t>Alocarea gratuită a terenurilor pentru construcţia caselor particulare.</w:t>
      </w:r>
    </w:p>
    <w:p w:rsidR="003A3760" w:rsidRPr="00670B1A" w:rsidRDefault="003A3760" w:rsidP="00210CEF">
      <w:pPr>
        <w:pStyle w:val="a6"/>
        <w:numPr>
          <w:ilvl w:val="0"/>
          <w:numId w:val="11"/>
        </w:numPr>
        <w:jc w:val="both"/>
        <w:rPr>
          <w:lang w:val="da-DK"/>
        </w:rPr>
      </w:pPr>
      <w:r w:rsidRPr="00670B1A">
        <w:rPr>
          <w:lang w:val="da-DK"/>
        </w:rPr>
        <w:t>Deschiderea incubatorului de afaceri din Cimişlia.</w:t>
      </w:r>
    </w:p>
    <w:p w:rsidR="003A3760" w:rsidRPr="00670B1A" w:rsidRDefault="003A3760" w:rsidP="00210CEF">
      <w:pPr>
        <w:pStyle w:val="a6"/>
        <w:numPr>
          <w:ilvl w:val="0"/>
          <w:numId w:val="11"/>
        </w:numPr>
        <w:jc w:val="both"/>
        <w:rPr>
          <w:lang w:val="en-US"/>
        </w:rPr>
      </w:pPr>
      <w:r w:rsidRPr="00670B1A">
        <w:rPr>
          <w:lang w:val="en-US"/>
        </w:rPr>
        <w:t xml:space="preserve">Atragerea investiţiilor în economia oraşului Cimişlia cu diversificarea sortimentului produselor finite şi </w:t>
      </w:r>
      <w:r w:rsidRPr="00670B1A">
        <w:rPr>
          <w:lang w:val="ro-RO"/>
        </w:rPr>
        <w:t>diversificarea</w:t>
      </w:r>
      <w:r w:rsidRPr="00670B1A">
        <w:rPr>
          <w:lang w:val="en-US"/>
        </w:rPr>
        <w:t xml:space="preserve"> spectrului serviciilor prestate.</w:t>
      </w:r>
    </w:p>
    <w:p w:rsidR="00DA37F0" w:rsidRDefault="003A3760" w:rsidP="00210CEF">
      <w:pPr>
        <w:pStyle w:val="a6"/>
        <w:numPr>
          <w:ilvl w:val="0"/>
          <w:numId w:val="11"/>
        </w:numPr>
        <w:jc w:val="both"/>
        <w:rPr>
          <w:lang w:val="en-US"/>
        </w:rPr>
        <w:sectPr w:rsidR="00DA37F0" w:rsidSect="00FD246F">
          <w:pgSz w:w="11906" w:h="16838"/>
          <w:pgMar w:top="1134" w:right="850" w:bottom="1134" w:left="1701" w:header="708" w:footer="708" w:gutter="0"/>
          <w:cols w:space="708"/>
          <w:docGrid w:linePitch="360"/>
        </w:sectPr>
      </w:pPr>
      <w:r w:rsidRPr="00670B1A">
        <w:rPr>
          <w:lang w:val="en-US"/>
        </w:rPr>
        <w:t>Construirea a drumurilor de centură pentru ameliorarea traficului auto din oraş</w:t>
      </w:r>
    </w:p>
    <w:p w:rsidR="003A3760" w:rsidRPr="00670B1A" w:rsidRDefault="003A3760" w:rsidP="00B36FDC">
      <w:pPr>
        <w:spacing w:after="0" w:line="240" w:lineRule="auto"/>
        <w:rPr>
          <w:rFonts w:ascii="Times New Roman" w:hAnsi="Times New Roman"/>
          <w:sz w:val="24"/>
          <w:szCs w:val="24"/>
          <w:lang w:val="ro-RO"/>
        </w:rPr>
      </w:pPr>
      <w:r w:rsidRPr="00670B1A">
        <w:rPr>
          <w:rFonts w:ascii="Times New Roman" w:hAnsi="Times New Roman"/>
          <w:b/>
          <w:bCs/>
          <w:sz w:val="24"/>
          <w:szCs w:val="24"/>
          <w:lang w:val="ro-RO"/>
        </w:rPr>
        <w:lastRenderedPageBreak/>
        <w:t>VII. Planul de acţiuni privind realizarea Strategiei  locale de dezvoltare socio-economică integrată.</w:t>
      </w:r>
    </w:p>
    <w:p w:rsidR="003A3760" w:rsidRDefault="003A3760" w:rsidP="00B36FDC">
      <w:pPr>
        <w:spacing w:after="0" w:line="240" w:lineRule="auto"/>
        <w:rPr>
          <w:rFonts w:ascii="Times New Roman" w:hAnsi="Times New Roman"/>
          <w:b/>
          <w:bCs/>
          <w:sz w:val="24"/>
          <w:szCs w:val="24"/>
          <w:lang w:val="ro-RO"/>
        </w:rPr>
      </w:pPr>
    </w:p>
    <w:p w:rsidR="00FD246F" w:rsidRDefault="00FD246F" w:rsidP="00FD246F">
      <w:pPr>
        <w:jc w:val="center"/>
        <w:rPr>
          <w:b/>
          <w:u w:val="single"/>
          <w:lang w:val="ro-MO"/>
        </w:rPr>
      </w:pPr>
      <w:r w:rsidRPr="00F4107E">
        <w:rPr>
          <w:b/>
          <w:u w:val="single"/>
          <w:lang w:val="ro-MO"/>
        </w:rPr>
        <w:t>Planul de acțiuni 2015 – 2017 (proiect)</w:t>
      </w:r>
    </w:p>
    <w:tbl>
      <w:tblPr>
        <w:tblW w:w="139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8"/>
        <w:gridCol w:w="69"/>
        <w:gridCol w:w="2773"/>
        <w:gridCol w:w="366"/>
        <w:gridCol w:w="1266"/>
        <w:gridCol w:w="366"/>
        <w:gridCol w:w="835"/>
        <w:gridCol w:w="435"/>
        <w:gridCol w:w="1115"/>
        <w:gridCol w:w="454"/>
        <w:gridCol w:w="1215"/>
        <w:gridCol w:w="475"/>
        <w:gridCol w:w="2633"/>
      </w:tblGrid>
      <w:tr w:rsidR="00FD246F" w:rsidRPr="007B235A" w:rsidTr="007D3206">
        <w:tc>
          <w:tcPr>
            <w:tcW w:w="13950" w:type="dxa"/>
            <w:gridSpan w:val="13"/>
            <w:tcBorders>
              <w:top w:val="single" w:sz="4" w:space="0" w:color="auto"/>
              <w:left w:val="single" w:sz="4" w:space="0" w:color="auto"/>
              <w:bottom w:val="single" w:sz="4" w:space="0" w:color="auto"/>
              <w:right w:val="single" w:sz="4" w:space="0" w:color="auto"/>
            </w:tcBorders>
          </w:tcPr>
          <w:p w:rsidR="00FD246F" w:rsidRPr="00B6150B" w:rsidRDefault="00FD246F" w:rsidP="007D3206">
            <w:pPr>
              <w:spacing w:after="0" w:line="240" w:lineRule="auto"/>
              <w:rPr>
                <w:b/>
                <w:bCs/>
                <w:sz w:val="24"/>
                <w:szCs w:val="24"/>
                <w:lang w:val="it-IT"/>
              </w:rPr>
            </w:pPr>
            <w:r>
              <w:rPr>
                <w:b/>
                <w:bCs/>
                <w:sz w:val="24"/>
                <w:szCs w:val="24"/>
                <w:lang w:val="it-IT"/>
              </w:rPr>
              <w:t>Directia strategica 1</w:t>
            </w:r>
            <w:r w:rsidRPr="00C66420">
              <w:rPr>
                <w:b/>
                <w:bCs/>
                <w:sz w:val="24"/>
                <w:szCs w:val="24"/>
                <w:lang w:val="it-IT"/>
              </w:rPr>
              <w:t xml:space="preserve">: </w:t>
            </w:r>
            <w:r w:rsidRPr="00B6150B">
              <w:rPr>
                <w:b/>
                <w:bCs/>
                <w:sz w:val="24"/>
                <w:szCs w:val="24"/>
                <w:lang w:val="it-IT"/>
              </w:rPr>
              <w:t xml:space="preserve"> Dezvoltarea economică a oraşului şi dezvoltarea culturii antreprenoriale</w:t>
            </w:r>
          </w:p>
          <w:p w:rsidR="00FD246F" w:rsidRPr="00C66420" w:rsidRDefault="00FD246F" w:rsidP="007D3206">
            <w:pPr>
              <w:spacing w:after="0" w:line="240" w:lineRule="auto"/>
              <w:rPr>
                <w:b/>
                <w:bCs/>
                <w:sz w:val="24"/>
                <w:szCs w:val="24"/>
                <w:lang w:val="it-IT"/>
              </w:rPr>
            </w:pPr>
          </w:p>
        </w:tc>
      </w:tr>
      <w:tr w:rsidR="00FD246F" w:rsidRPr="00B6150B" w:rsidTr="007D3206">
        <w:tc>
          <w:tcPr>
            <w:tcW w:w="2017" w:type="dxa"/>
            <w:gridSpan w:val="2"/>
          </w:tcPr>
          <w:p w:rsidR="00FD246F" w:rsidRPr="00B6150B" w:rsidRDefault="00FD246F" w:rsidP="007D3206">
            <w:pPr>
              <w:spacing w:after="0" w:line="240" w:lineRule="auto"/>
              <w:rPr>
                <w:b/>
                <w:bCs/>
                <w:sz w:val="24"/>
                <w:szCs w:val="24"/>
                <w:lang w:val="en-US"/>
              </w:rPr>
            </w:pPr>
            <w:r w:rsidRPr="00B6150B">
              <w:rPr>
                <w:b/>
                <w:bCs/>
                <w:sz w:val="24"/>
                <w:szCs w:val="24"/>
                <w:lang w:val="en-US"/>
              </w:rPr>
              <w:t>Obiectiul specific</w:t>
            </w:r>
          </w:p>
        </w:tc>
        <w:tc>
          <w:tcPr>
            <w:tcW w:w="3139" w:type="dxa"/>
            <w:gridSpan w:val="2"/>
          </w:tcPr>
          <w:p w:rsidR="00FD246F" w:rsidRPr="00B6150B" w:rsidRDefault="00FD246F" w:rsidP="007D3206">
            <w:pPr>
              <w:spacing w:after="0" w:line="240" w:lineRule="auto"/>
              <w:rPr>
                <w:b/>
                <w:bCs/>
                <w:sz w:val="24"/>
                <w:szCs w:val="24"/>
                <w:lang w:val="en-US"/>
              </w:rPr>
            </w:pPr>
            <w:r w:rsidRPr="00B6150B">
              <w:rPr>
                <w:b/>
                <w:bCs/>
                <w:sz w:val="24"/>
                <w:szCs w:val="24"/>
                <w:lang w:val="en-US"/>
              </w:rPr>
              <w:t>Actiunea</w:t>
            </w:r>
          </w:p>
        </w:tc>
        <w:tc>
          <w:tcPr>
            <w:tcW w:w="1632" w:type="dxa"/>
            <w:gridSpan w:val="2"/>
          </w:tcPr>
          <w:p w:rsidR="00FD246F" w:rsidRPr="00B6150B" w:rsidRDefault="00FD246F" w:rsidP="007D3206">
            <w:pPr>
              <w:spacing w:after="0" w:line="240" w:lineRule="auto"/>
              <w:rPr>
                <w:b/>
                <w:bCs/>
                <w:sz w:val="24"/>
                <w:szCs w:val="24"/>
                <w:lang w:val="en-US"/>
              </w:rPr>
            </w:pPr>
            <w:r w:rsidRPr="00B6150B">
              <w:rPr>
                <w:b/>
                <w:bCs/>
                <w:sz w:val="24"/>
                <w:szCs w:val="24"/>
                <w:lang w:val="en-US"/>
              </w:rPr>
              <w:t>Perioada de implementare</w:t>
            </w:r>
          </w:p>
        </w:tc>
        <w:tc>
          <w:tcPr>
            <w:tcW w:w="1270" w:type="dxa"/>
            <w:gridSpan w:val="2"/>
          </w:tcPr>
          <w:p w:rsidR="00FD246F" w:rsidRPr="00B6150B" w:rsidRDefault="00FD246F" w:rsidP="007D3206">
            <w:pPr>
              <w:spacing w:after="0" w:line="240" w:lineRule="auto"/>
              <w:rPr>
                <w:b/>
                <w:bCs/>
                <w:sz w:val="24"/>
                <w:szCs w:val="24"/>
                <w:lang w:val="en-US"/>
              </w:rPr>
            </w:pPr>
            <w:r w:rsidRPr="00B6150B">
              <w:rPr>
                <w:b/>
                <w:bCs/>
                <w:sz w:val="24"/>
                <w:szCs w:val="24"/>
                <w:lang w:val="en-US"/>
              </w:rPr>
              <w:t>Costuri (Lei)</w:t>
            </w:r>
          </w:p>
        </w:tc>
        <w:tc>
          <w:tcPr>
            <w:tcW w:w="1569" w:type="dxa"/>
            <w:gridSpan w:val="2"/>
          </w:tcPr>
          <w:p w:rsidR="00FD246F" w:rsidRPr="00B6150B" w:rsidRDefault="00FD246F" w:rsidP="007D3206">
            <w:pPr>
              <w:spacing w:after="0" w:line="240" w:lineRule="auto"/>
              <w:rPr>
                <w:b/>
                <w:bCs/>
                <w:sz w:val="24"/>
                <w:szCs w:val="24"/>
                <w:lang w:val="en-US"/>
              </w:rPr>
            </w:pPr>
            <w:r w:rsidRPr="00B6150B">
              <w:rPr>
                <w:b/>
                <w:bCs/>
                <w:sz w:val="24"/>
                <w:szCs w:val="24"/>
                <w:lang w:val="en-US"/>
              </w:rPr>
              <w:t>Responsabili</w:t>
            </w:r>
          </w:p>
        </w:tc>
        <w:tc>
          <w:tcPr>
            <w:tcW w:w="1690" w:type="dxa"/>
            <w:gridSpan w:val="2"/>
          </w:tcPr>
          <w:p w:rsidR="00FD246F" w:rsidRPr="00B6150B" w:rsidRDefault="00FD246F" w:rsidP="007D3206">
            <w:pPr>
              <w:spacing w:after="0" w:line="240" w:lineRule="auto"/>
              <w:rPr>
                <w:b/>
                <w:bCs/>
                <w:sz w:val="24"/>
                <w:szCs w:val="24"/>
                <w:lang w:val="en-US"/>
              </w:rPr>
            </w:pPr>
            <w:r w:rsidRPr="00B6150B">
              <w:rPr>
                <w:b/>
                <w:bCs/>
                <w:sz w:val="24"/>
                <w:szCs w:val="24"/>
                <w:lang w:val="en-US"/>
              </w:rPr>
              <w:t>Parteneri /Surse de finantare</w:t>
            </w:r>
          </w:p>
        </w:tc>
        <w:tc>
          <w:tcPr>
            <w:tcW w:w="2633" w:type="dxa"/>
          </w:tcPr>
          <w:p w:rsidR="00FD246F" w:rsidRPr="00B6150B" w:rsidRDefault="00FD246F" w:rsidP="007D3206">
            <w:pPr>
              <w:spacing w:after="0" w:line="240" w:lineRule="auto"/>
              <w:rPr>
                <w:b/>
                <w:bCs/>
                <w:sz w:val="24"/>
                <w:szCs w:val="24"/>
                <w:lang w:val="en-US"/>
              </w:rPr>
            </w:pPr>
            <w:r w:rsidRPr="00B6150B">
              <w:rPr>
                <w:b/>
                <w:bCs/>
                <w:sz w:val="24"/>
                <w:szCs w:val="24"/>
                <w:lang w:val="en-US"/>
              </w:rPr>
              <w:t>Indicatori</w:t>
            </w:r>
          </w:p>
        </w:tc>
      </w:tr>
      <w:tr w:rsidR="00FD246F" w:rsidRPr="00281738" w:rsidTr="007D3206">
        <w:tc>
          <w:tcPr>
            <w:tcW w:w="2017" w:type="dxa"/>
            <w:gridSpan w:val="2"/>
          </w:tcPr>
          <w:p w:rsidR="00FD246F" w:rsidRPr="00281738" w:rsidRDefault="00FD246F" w:rsidP="007D3206">
            <w:pPr>
              <w:spacing w:after="0" w:line="240" w:lineRule="auto"/>
              <w:rPr>
                <w:b/>
                <w:bCs/>
                <w:sz w:val="24"/>
                <w:szCs w:val="24"/>
                <w:lang w:val="en-US"/>
              </w:rPr>
            </w:pPr>
            <w:r>
              <w:rPr>
                <w:b/>
                <w:bCs/>
                <w:sz w:val="24"/>
                <w:szCs w:val="24"/>
                <w:lang w:val="ro-RO"/>
              </w:rPr>
              <w:t>1.1.</w:t>
            </w:r>
            <w:r w:rsidRPr="00281738">
              <w:rPr>
                <w:b/>
                <w:bCs/>
                <w:sz w:val="24"/>
                <w:szCs w:val="24"/>
                <w:lang w:val="en-US"/>
              </w:rPr>
              <w:t xml:space="preserve"> Dezvoltarea turismului rural</w:t>
            </w:r>
          </w:p>
        </w:tc>
        <w:tc>
          <w:tcPr>
            <w:tcW w:w="3139" w:type="dxa"/>
            <w:gridSpan w:val="2"/>
          </w:tcPr>
          <w:p w:rsidR="00FD246F" w:rsidRPr="00A65B22" w:rsidRDefault="00FD246F" w:rsidP="007D3206">
            <w:pPr>
              <w:spacing w:after="0" w:line="240" w:lineRule="auto"/>
              <w:rPr>
                <w:b/>
                <w:bCs/>
                <w:sz w:val="24"/>
                <w:szCs w:val="24"/>
                <w:lang w:val="it-IT"/>
              </w:rPr>
            </w:pPr>
            <w:r>
              <w:rPr>
                <w:b/>
                <w:bCs/>
                <w:sz w:val="24"/>
                <w:szCs w:val="24"/>
                <w:lang w:val="it-IT"/>
              </w:rPr>
              <w:t>1.</w:t>
            </w:r>
            <w:r w:rsidRPr="00A65B22">
              <w:rPr>
                <w:b/>
                <w:bCs/>
                <w:sz w:val="24"/>
                <w:szCs w:val="24"/>
                <w:lang w:val="it-IT"/>
              </w:rPr>
              <w:t>1.</w:t>
            </w:r>
            <w:r>
              <w:rPr>
                <w:b/>
                <w:bCs/>
                <w:sz w:val="24"/>
                <w:szCs w:val="24"/>
                <w:lang w:val="it-IT"/>
              </w:rPr>
              <w:t>1.</w:t>
            </w:r>
            <w:r w:rsidRPr="00A65B22">
              <w:rPr>
                <w:b/>
                <w:bCs/>
                <w:sz w:val="24"/>
                <w:szCs w:val="24"/>
                <w:lang w:val="it-IT"/>
              </w:rPr>
              <w:t xml:space="preserve"> </w:t>
            </w:r>
            <w:r>
              <w:rPr>
                <w:b/>
                <w:bCs/>
                <w:sz w:val="24"/>
                <w:szCs w:val="24"/>
                <w:lang w:val="it-IT"/>
              </w:rPr>
              <w:t xml:space="preserve"> Elaborarea Ghidului turistic al or. Cimișlia</w:t>
            </w:r>
          </w:p>
        </w:tc>
        <w:tc>
          <w:tcPr>
            <w:tcW w:w="1632" w:type="dxa"/>
            <w:gridSpan w:val="2"/>
          </w:tcPr>
          <w:p w:rsidR="00FD246F" w:rsidRPr="00A65B22" w:rsidRDefault="00FD246F" w:rsidP="007D3206">
            <w:pPr>
              <w:spacing w:after="0" w:line="240" w:lineRule="auto"/>
              <w:jc w:val="center"/>
              <w:rPr>
                <w:b/>
                <w:bCs/>
                <w:sz w:val="24"/>
                <w:szCs w:val="24"/>
                <w:lang w:val="it-IT"/>
              </w:rPr>
            </w:pPr>
            <w:r>
              <w:rPr>
                <w:b/>
                <w:bCs/>
                <w:sz w:val="24"/>
                <w:szCs w:val="24"/>
                <w:lang w:val="it-IT"/>
              </w:rPr>
              <w:t>2015</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Pr="00A65B22"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Default="00FD246F" w:rsidP="007D3206">
            <w:pPr>
              <w:spacing w:after="0" w:line="240" w:lineRule="auto"/>
              <w:rPr>
                <w:b/>
                <w:bCs/>
                <w:sz w:val="24"/>
                <w:szCs w:val="24"/>
                <w:lang w:val="it-IT"/>
              </w:rPr>
            </w:pPr>
            <w:r>
              <w:rPr>
                <w:b/>
                <w:bCs/>
                <w:sz w:val="24"/>
                <w:szCs w:val="24"/>
                <w:lang w:val="it-IT"/>
              </w:rPr>
              <w:t>Apl,</w:t>
            </w:r>
          </w:p>
          <w:p w:rsidR="00FD246F" w:rsidRPr="00A65B22" w:rsidRDefault="00FD246F" w:rsidP="007D3206">
            <w:pPr>
              <w:spacing w:after="0" w:line="240" w:lineRule="auto"/>
              <w:rPr>
                <w:b/>
                <w:bCs/>
                <w:sz w:val="24"/>
                <w:szCs w:val="24"/>
                <w:lang w:val="it-IT"/>
              </w:rPr>
            </w:pPr>
            <w:r>
              <w:rPr>
                <w:b/>
                <w:bCs/>
                <w:sz w:val="24"/>
                <w:szCs w:val="24"/>
                <w:lang w:val="it-IT"/>
              </w:rPr>
              <w:t>Consiliul Raional</w:t>
            </w:r>
          </w:p>
        </w:tc>
        <w:tc>
          <w:tcPr>
            <w:tcW w:w="2633" w:type="dxa"/>
          </w:tcPr>
          <w:p w:rsidR="00FD246F" w:rsidRPr="00A65B22" w:rsidRDefault="00FD246F" w:rsidP="007D3206">
            <w:pPr>
              <w:spacing w:after="0" w:line="240" w:lineRule="auto"/>
              <w:jc w:val="center"/>
              <w:rPr>
                <w:b/>
                <w:bCs/>
                <w:sz w:val="24"/>
                <w:szCs w:val="24"/>
                <w:lang w:val="it-IT"/>
              </w:rPr>
            </w:pPr>
            <w:r>
              <w:rPr>
                <w:b/>
                <w:bCs/>
                <w:sz w:val="24"/>
                <w:szCs w:val="24"/>
                <w:lang w:val="it-IT"/>
              </w:rPr>
              <w:t>Nr. beneficarilor</w:t>
            </w:r>
          </w:p>
        </w:tc>
      </w:tr>
      <w:tr w:rsidR="00FD246F" w:rsidRPr="00281738" w:rsidTr="007D3206">
        <w:tc>
          <w:tcPr>
            <w:tcW w:w="2017" w:type="dxa"/>
            <w:gridSpan w:val="2"/>
          </w:tcPr>
          <w:p w:rsidR="00FD246F" w:rsidRPr="00A65B22" w:rsidRDefault="00FD246F" w:rsidP="007D3206">
            <w:pPr>
              <w:spacing w:after="0" w:line="240" w:lineRule="auto"/>
              <w:rPr>
                <w:b/>
                <w:bCs/>
                <w:sz w:val="24"/>
                <w:szCs w:val="24"/>
                <w:lang w:val="it-IT"/>
              </w:rPr>
            </w:pPr>
          </w:p>
        </w:tc>
        <w:tc>
          <w:tcPr>
            <w:tcW w:w="3139" w:type="dxa"/>
            <w:gridSpan w:val="2"/>
          </w:tcPr>
          <w:p w:rsidR="00FD246F" w:rsidRPr="00A65B22" w:rsidRDefault="00FD246F" w:rsidP="007D3206">
            <w:pPr>
              <w:spacing w:after="0" w:line="240" w:lineRule="auto"/>
              <w:rPr>
                <w:b/>
                <w:bCs/>
                <w:sz w:val="24"/>
                <w:szCs w:val="24"/>
                <w:lang w:val="it-IT"/>
              </w:rPr>
            </w:pPr>
            <w:r>
              <w:rPr>
                <w:b/>
                <w:bCs/>
                <w:sz w:val="24"/>
                <w:szCs w:val="24"/>
                <w:lang w:val="it-IT"/>
              </w:rPr>
              <w:t>1.1.2. Elaborarea unei liste a locurilor de importanţă turistică şi efectuarea unui studiu de fezabilitate privind transformarea acestora în obiecte turistice</w:t>
            </w:r>
          </w:p>
        </w:tc>
        <w:tc>
          <w:tcPr>
            <w:tcW w:w="1632" w:type="dxa"/>
            <w:gridSpan w:val="2"/>
          </w:tcPr>
          <w:p w:rsidR="00FD246F" w:rsidRPr="00A65B22" w:rsidRDefault="00FD246F" w:rsidP="007D3206">
            <w:pPr>
              <w:spacing w:after="0" w:line="240" w:lineRule="auto"/>
              <w:jc w:val="center"/>
              <w:rPr>
                <w:b/>
                <w:bCs/>
                <w:sz w:val="24"/>
                <w:szCs w:val="24"/>
                <w:lang w:val="it-IT"/>
              </w:rPr>
            </w:pPr>
            <w:r>
              <w:rPr>
                <w:b/>
                <w:bCs/>
                <w:sz w:val="24"/>
                <w:szCs w:val="24"/>
                <w:lang w:val="it-IT"/>
              </w:rPr>
              <w:t>2015</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Pr="00A65B22"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Default="00FD246F" w:rsidP="007D3206">
            <w:pPr>
              <w:spacing w:after="0" w:line="240" w:lineRule="auto"/>
              <w:rPr>
                <w:b/>
                <w:bCs/>
                <w:sz w:val="24"/>
                <w:szCs w:val="24"/>
                <w:lang w:val="it-IT"/>
              </w:rPr>
            </w:pPr>
            <w:r>
              <w:rPr>
                <w:b/>
                <w:bCs/>
                <w:sz w:val="24"/>
                <w:szCs w:val="24"/>
                <w:lang w:val="it-IT"/>
              </w:rPr>
              <w:t>Apl,</w:t>
            </w:r>
          </w:p>
          <w:p w:rsidR="00FD246F" w:rsidRPr="00A65B22" w:rsidRDefault="00FD246F" w:rsidP="007D3206">
            <w:pPr>
              <w:spacing w:after="0" w:line="240" w:lineRule="auto"/>
              <w:rPr>
                <w:b/>
                <w:bCs/>
                <w:sz w:val="24"/>
                <w:szCs w:val="24"/>
                <w:lang w:val="it-IT"/>
              </w:rPr>
            </w:pPr>
            <w:r>
              <w:rPr>
                <w:b/>
                <w:bCs/>
                <w:sz w:val="24"/>
                <w:szCs w:val="24"/>
                <w:lang w:val="it-IT"/>
              </w:rPr>
              <w:t>Consiliul Raional</w:t>
            </w:r>
          </w:p>
        </w:tc>
        <w:tc>
          <w:tcPr>
            <w:tcW w:w="2633" w:type="dxa"/>
          </w:tcPr>
          <w:p w:rsidR="00FD246F" w:rsidRPr="00A65B22" w:rsidRDefault="00FD246F" w:rsidP="007D3206">
            <w:pPr>
              <w:spacing w:after="0" w:line="240" w:lineRule="auto"/>
              <w:jc w:val="center"/>
              <w:rPr>
                <w:b/>
                <w:bCs/>
                <w:sz w:val="24"/>
                <w:szCs w:val="24"/>
                <w:lang w:val="it-IT"/>
              </w:rPr>
            </w:pPr>
            <w:r>
              <w:rPr>
                <w:b/>
                <w:bCs/>
                <w:lang w:val="it-IT"/>
              </w:rPr>
              <w:t>Nr. beneficiarilor</w:t>
            </w:r>
          </w:p>
        </w:tc>
      </w:tr>
      <w:tr w:rsidR="00FD246F" w:rsidRPr="00A65B22" w:rsidTr="007D3206">
        <w:tc>
          <w:tcPr>
            <w:tcW w:w="2017" w:type="dxa"/>
            <w:gridSpan w:val="2"/>
          </w:tcPr>
          <w:p w:rsidR="00FD246F" w:rsidRPr="00A65B22" w:rsidRDefault="00FD246F" w:rsidP="007D3206">
            <w:pPr>
              <w:spacing w:after="0" w:line="240" w:lineRule="auto"/>
              <w:rPr>
                <w:b/>
                <w:bCs/>
                <w:sz w:val="24"/>
                <w:szCs w:val="24"/>
                <w:lang w:val="it-IT"/>
              </w:rPr>
            </w:pPr>
          </w:p>
        </w:tc>
        <w:tc>
          <w:tcPr>
            <w:tcW w:w="3139" w:type="dxa"/>
            <w:gridSpan w:val="2"/>
          </w:tcPr>
          <w:p w:rsidR="00FD246F" w:rsidRPr="00A65B22" w:rsidRDefault="00FD246F" w:rsidP="007D3206">
            <w:pPr>
              <w:spacing w:after="0" w:line="240" w:lineRule="auto"/>
              <w:rPr>
                <w:b/>
                <w:bCs/>
                <w:sz w:val="24"/>
                <w:szCs w:val="24"/>
                <w:lang w:val="it-IT"/>
              </w:rPr>
            </w:pPr>
            <w:r>
              <w:rPr>
                <w:b/>
                <w:bCs/>
                <w:sz w:val="24"/>
                <w:szCs w:val="24"/>
                <w:lang w:val="it-IT"/>
              </w:rPr>
              <w:t>1.1.3. Stimularea înfiinţării pensiunilor agro-turistice</w:t>
            </w:r>
          </w:p>
        </w:tc>
        <w:tc>
          <w:tcPr>
            <w:tcW w:w="1632" w:type="dxa"/>
            <w:gridSpan w:val="2"/>
          </w:tcPr>
          <w:p w:rsidR="00FD246F" w:rsidRPr="00A65B22" w:rsidRDefault="00FD246F" w:rsidP="007D3206">
            <w:pPr>
              <w:spacing w:after="0" w:line="240" w:lineRule="auto"/>
              <w:jc w:val="center"/>
              <w:rPr>
                <w:b/>
                <w:bCs/>
                <w:sz w:val="24"/>
                <w:szCs w:val="24"/>
                <w:lang w:val="it-IT"/>
              </w:rPr>
            </w:pPr>
            <w:r>
              <w:rPr>
                <w:b/>
                <w:bCs/>
                <w:sz w:val="24"/>
                <w:szCs w:val="24"/>
                <w:lang w:val="it-IT"/>
              </w:rPr>
              <w:t>2015 - 2016</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Pr="00A65B22"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Default="00FD246F" w:rsidP="007D3206">
            <w:pPr>
              <w:spacing w:after="0" w:line="240" w:lineRule="auto"/>
              <w:rPr>
                <w:b/>
                <w:bCs/>
                <w:sz w:val="24"/>
                <w:szCs w:val="24"/>
                <w:lang w:val="it-IT"/>
              </w:rPr>
            </w:pPr>
            <w:r>
              <w:rPr>
                <w:b/>
                <w:bCs/>
                <w:sz w:val="24"/>
                <w:szCs w:val="24"/>
                <w:lang w:val="it-IT"/>
              </w:rPr>
              <w:t>APL,</w:t>
            </w:r>
          </w:p>
          <w:p w:rsidR="00FD246F" w:rsidRPr="00A65B22" w:rsidRDefault="00FD246F" w:rsidP="007D3206">
            <w:pPr>
              <w:spacing w:after="0" w:line="240" w:lineRule="auto"/>
              <w:rPr>
                <w:b/>
                <w:bCs/>
                <w:sz w:val="24"/>
                <w:szCs w:val="24"/>
                <w:lang w:val="it-IT"/>
              </w:rPr>
            </w:pPr>
          </w:p>
        </w:tc>
        <w:tc>
          <w:tcPr>
            <w:tcW w:w="2633" w:type="dxa"/>
          </w:tcPr>
          <w:p w:rsidR="00FD246F" w:rsidRPr="00A65B22" w:rsidRDefault="00FD246F" w:rsidP="007D3206">
            <w:pPr>
              <w:spacing w:after="0" w:line="240" w:lineRule="auto"/>
              <w:jc w:val="center"/>
              <w:rPr>
                <w:b/>
                <w:bCs/>
                <w:sz w:val="24"/>
                <w:szCs w:val="24"/>
                <w:lang w:val="it-IT"/>
              </w:rPr>
            </w:pPr>
            <w:r>
              <w:rPr>
                <w:b/>
                <w:bCs/>
                <w:sz w:val="24"/>
                <w:szCs w:val="24"/>
                <w:lang w:val="it-IT"/>
              </w:rPr>
              <w:t>Nr. pensiunilor create</w:t>
            </w:r>
          </w:p>
        </w:tc>
      </w:tr>
      <w:tr w:rsidR="00FD246F" w:rsidRPr="00281738" w:rsidTr="007D3206">
        <w:tc>
          <w:tcPr>
            <w:tcW w:w="2017" w:type="dxa"/>
            <w:gridSpan w:val="2"/>
          </w:tcPr>
          <w:p w:rsidR="00FD246F" w:rsidRPr="00A65B22" w:rsidRDefault="00FD246F" w:rsidP="007D3206">
            <w:pPr>
              <w:spacing w:after="0" w:line="240" w:lineRule="auto"/>
              <w:rPr>
                <w:b/>
                <w:bCs/>
                <w:sz w:val="24"/>
                <w:szCs w:val="24"/>
                <w:lang w:val="it-IT"/>
              </w:rPr>
            </w:pPr>
          </w:p>
        </w:tc>
        <w:tc>
          <w:tcPr>
            <w:tcW w:w="3139" w:type="dxa"/>
            <w:gridSpan w:val="2"/>
          </w:tcPr>
          <w:p w:rsidR="00FD246F" w:rsidRPr="00A65B22" w:rsidRDefault="00FD246F" w:rsidP="007D3206">
            <w:pPr>
              <w:spacing w:after="0" w:line="240" w:lineRule="auto"/>
              <w:rPr>
                <w:b/>
                <w:bCs/>
                <w:sz w:val="24"/>
                <w:szCs w:val="24"/>
                <w:lang w:val="it-IT"/>
              </w:rPr>
            </w:pPr>
            <w:r>
              <w:rPr>
                <w:b/>
                <w:bCs/>
                <w:sz w:val="24"/>
                <w:szCs w:val="24"/>
                <w:lang w:val="it-IT"/>
              </w:rPr>
              <w:t>1.1.4. Studierea zonei istorice a orașului</w:t>
            </w:r>
          </w:p>
        </w:tc>
        <w:tc>
          <w:tcPr>
            <w:tcW w:w="1632" w:type="dxa"/>
            <w:gridSpan w:val="2"/>
          </w:tcPr>
          <w:p w:rsidR="00FD246F" w:rsidRPr="00A65B22" w:rsidRDefault="00FD246F" w:rsidP="007D3206">
            <w:pPr>
              <w:spacing w:after="0" w:line="240" w:lineRule="auto"/>
              <w:jc w:val="center"/>
              <w:rPr>
                <w:b/>
                <w:bCs/>
                <w:sz w:val="24"/>
                <w:szCs w:val="24"/>
                <w:lang w:val="it-IT"/>
              </w:rPr>
            </w:pPr>
            <w:r>
              <w:rPr>
                <w:b/>
                <w:bCs/>
                <w:sz w:val="24"/>
                <w:szCs w:val="24"/>
                <w:lang w:val="it-IT"/>
              </w:rPr>
              <w:t>2016</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Pr="00A65B22"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Default="00FD246F" w:rsidP="007D3206">
            <w:pPr>
              <w:spacing w:after="0" w:line="240" w:lineRule="auto"/>
              <w:rPr>
                <w:b/>
                <w:bCs/>
                <w:sz w:val="24"/>
                <w:szCs w:val="24"/>
                <w:lang w:val="it-IT"/>
              </w:rPr>
            </w:pPr>
            <w:r>
              <w:rPr>
                <w:b/>
                <w:bCs/>
                <w:sz w:val="24"/>
                <w:szCs w:val="24"/>
                <w:lang w:val="it-IT"/>
              </w:rPr>
              <w:t>Apl,</w:t>
            </w:r>
          </w:p>
          <w:p w:rsidR="00FD246F" w:rsidRPr="00A65B22" w:rsidRDefault="00FD246F" w:rsidP="007D3206">
            <w:pPr>
              <w:spacing w:after="0" w:line="240" w:lineRule="auto"/>
              <w:rPr>
                <w:b/>
                <w:bCs/>
                <w:sz w:val="24"/>
                <w:szCs w:val="24"/>
                <w:lang w:val="it-IT"/>
              </w:rPr>
            </w:pPr>
            <w:r>
              <w:rPr>
                <w:b/>
                <w:bCs/>
                <w:sz w:val="24"/>
                <w:szCs w:val="24"/>
                <w:lang w:val="it-IT"/>
              </w:rPr>
              <w:t>Consiliul Raional</w:t>
            </w:r>
          </w:p>
        </w:tc>
        <w:tc>
          <w:tcPr>
            <w:tcW w:w="2633" w:type="dxa"/>
          </w:tcPr>
          <w:p w:rsidR="00FD246F" w:rsidRPr="00A65B22" w:rsidRDefault="00FD246F" w:rsidP="007D3206">
            <w:pPr>
              <w:spacing w:after="0" w:line="240" w:lineRule="auto"/>
              <w:jc w:val="center"/>
              <w:rPr>
                <w:b/>
                <w:bCs/>
                <w:sz w:val="24"/>
                <w:szCs w:val="24"/>
                <w:lang w:val="it-IT"/>
              </w:rPr>
            </w:pPr>
            <w:r>
              <w:rPr>
                <w:b/>
                <w:bCs/>
                <w:sz w:val="24"/>
                <w:szCs w:val="24"/>
                <w:lang w:val="it-IT"/>
              </w:rPr>
              <w:t>Nr. Locurilor cerectate</w:t>
            </w:r>
          </w:p>
        </w:tc>
      </w:tr>
      <w:tr w:rsidR="00FD246F" w:rsidRPr="00281738" w:rsidTr="007D3206">
        <w:tc>
          <w:tcPr>
            <w:tcW w:w="2017" w:type="dxa"/>
            <w:gridSpan w:val="2"/>
          </w:tcPr>
          <w:p w:rsidR="00FD246F" w:rsidRPr="00A65B22" w:rsidRDefault="00FD246F" w:rsidP="007D3206">
            <w:pPr>
              <w:spacing w:after="0" w:line="240" w:lineRule="auto"/>
              <w:rPr>
                <w:b/>
                <w:bCs/>
                <w:sz w:val="24"/>
                <w:szCs w:val="24"/>
                <w:lang w:val="it-IT"/>
              </w:rPr>
            </w:pPr>
          </w:p>
        </w:tc>
        <w:tc>
          <w:tcPr>
            <w:tcW w:w="3139" w:type="dxa"/>
            <w:gridSpan w:val="2"/>
          </w:tcPr>
          <w:p w:rsidR="00FD246F" w:rsidRPr="00A65B22" w:rsidRDefault="00FD246F" w:rsidP="007D3206">
            <w:pPr>
              <w:spacing w:after="0" w:line="240" w:lineRule="auto"/>
              <w:rPr>
                <w:b/>
                <w:bCs/>
                <w:sz w:val="24"/>
                <w:szCs w:val="24"/>
                <w:lang w:val="it-IT"/>
              </w:rPr>
            </w:pPr>
            <w:r>
              <w:rPr>
                <w:b/>
                <w:bCs/>
                <w:sz w:val="24"/>
                <w:szCs w:val="24"/>
                <w:lang w:val="it-IT"/>
              </w:rPr>
              <w:t>1.1.5.</w:t>
            </w:r>
            <w:r w:rsidRPr="00A65B22">
              <w:rPr>
                <w:b/>
                <w:bCs/>
                <w:sz w:val="24"/>
                <w:szCs w:val="24"/>
                <w:lang w:val="it-IT"/>
              </w:rPr>
              <w:t xml:space="preserve"> Finalizarea construcţiei muzeului istoric al oraşului</w:t>
            </w:r>
          </w:p>
        </w:tc>
        <w:tc>
          <w:tcPr>
            <w:tcW w:w="1632" w:type="dxa"/>
            <w:gridSpan w:val="2"/>
          </w:tcPr>
          <w:p w:rsidR="00FD246F" w:rsidRPr="00A65B22" w:rsidRDefault="00FD246F" w:rsidP="007D3206">
            <w:pPr>
              <w:spacing w:after="0" w:line="240" w:lineRule="auto"/>
              <w:jc w:val="center"/>
              <w:rPr>
                <w:b/>
                <w:bCs/>
                <w:sz w:val="24"/>
                <w:szCs w:val="24"/>
                <w:lang w:val="it-IT"/>
              </w:rPr>
            </w:pPr>
            <w:r>
              <w:rPr>
                <w:b/>
                <w:bCs/>
                <w:sz w:val="24"/>
                <w:szCs w:val="24"/>
                <w:lang w:val="it-IT"/>
              </w:rPr>
              <w:t>2015</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Pr="00A65B22"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Default="00FD246F" w:rsidP="007D3206">
            <w:pPr>
              <w:spacing w:after="0" w:line="240" w:lineRule="auto"/>
              <w:rPr>
                <w:b/>
                <w:bCs/>
                <w:sz w:val="24"/>
                <w:szCs w:val="24"/>
                <w:lang w:val="it-IT"/>
              </w:rPr>
            </w:pPr>
            <w:r>
              <w:rPr>
                <w:b/>
                <w:bCs/>
                <w:sz w:val="24"/>
                <w:szCs w:val="24"/>
                <w:lang w:val="it-IT"/>
              </w:rPr>
              <w:t>Apl,</w:t>
            </w:r>
          </w:p>
          <w:p w:rsidR="00FD246F" w:rsidRPr="00A65B22" w:rsidRDefault="00FD246F" w:rsidP="007D3206">
            <w:pPr>
              <w:spacing w:after="0" w:line="240" w:lineRule="auto"/>
              <w:rPr>
                <w:b/>
                <w:bCs/>
                <w:sz w:val="24"/>
                <w:szCs w:val="24"/>
                <w:lang w:val="it-IT"/>
              </w:rPr>
            </w:pPr>
            <w:r>
              <w:rPr>
                <w:b/>
                <w:bCs/>
                <w:sz w:val="24"/>
                <w:szCs w:val="24"/>
                <w:lang w:val="it-IT"/>
              </w:rPr>
              <w:t>Consiliul Raional</w:t>
            </w:r>
          </w:p>
        </w:tc>
        <w:tc>
          <w:tcPr>
            <w:tcW w:w="2633" w:type="dxa"/>
          </w:tcPr>
          <w:p w:rsidR="00FD246F" w:rsidRDefault="00FD246F" w:rsidP="007D3206">
            <w:pPr>
              <w:spacing w:after="0" w:line="240" w:lineRule="auto"/>
              <w:jc w:val="center"/>
              <w:rPr>
                <w:b/>
                <w:bCs/>
                <w:sz w:val="24"/>
                <w:szCs w:val="24"/>
                <w:lang w:val="it-IT"/>
              </w:rPr>
            </w:pPr>
            <w:r>
              <w:rPr>
                <w:b/>
                <w:bCs/>
                <w:lang w:val="it-IT"/>
              </w:rPr>
              <w:t>Nr. vizitatorilor</w:t>
            </w:r>
          </w:p>
        </w:tc>
      </w:tr>
      <w:tr w:rsidR="00FD246F" w:rsidRPr="007B235A" w:rsidTr="007D3206">
        <w:tc>
          <w:tcPr>
            <w:tcW w:w="2017" w:type="dxa"/>
            <w:gridSpan w:val="2"/>
          </w:tcPr>
          <w:p w:rsidR="00FD246F" w:rsidRPr="00A65B22" w:rsidRDefault="00FD246F" w:rsidP="007D3206">
            <w:pPr>
              <w:spacing w:after="0" w:line="240" w:lineRule="auto"/>
              <w:rPr>
                <w:b/>
                <w:bCs/>
                <w:sz w:val="24"/>
                <w:szCs w:val="24"/>
                <w:lang w:val="it-IT"/>
              </w:rPr>
            </w:pPr>
          </w:p>
        </w:tc>
        <w:tc>
          <w:tcPr>
            <w:tcW w:w="3139" w:type="dxa"/>
            <w:gridSpan w:val="2"/>
          </w:tcPr>
          <w:p w:rsidR="00FD246F" w:rsidRPr="00281738" w:rsidRDefault="00FD246F" w:rsidP="007D3206">
            <w:pPr>
              <w:spacing w:after="0" w:line="240" w:lineRule="auto"/>
              <w:rPr>
                <w:b/>
                <w:bCs/>
                <w:sz w:val="24"/>
                <w:szCs w:val="24"/>
                <w:lang w:val="it-IT"/>
              </w:rPr>
            </w:pPr>
            <w:r>
              <w:rPr>
                <w:b/>
                <w:bCs/>
                <w:sz w:val="24"/>
                <w:szCs w:val="24"/>
                <w:lang w:val="it-IT"/>
              </w:rPr>
              <w:t>1</w:t>
            </w:r>
            <w:r w:rsidRPr="00281738">
              <w:rPr>
                <w:b/>
                <w:bCs/>
                <w:sz w:val="24"/>
                <w:szCs w:val="24"/>
                <w:lang w:val="it-IT"/>
              </w:rPr>
              <w:t>.</w:t>
            </w:r>
            <w:r>
              <w:rPr>
                <w:b/>
                <w:bCs/>
                <w:sz w:val="24"/>
                <w:szCs w:val="24"/>
                <w:lang w:val="it-IT"/>
              </w:rPr>
              <w:t>1.6.</w:t>
            </w:r>
            <w:r w:rsidRPr="00281738">
              <w:rPr>
                <w:b/>
                <w:bCs/>
                <w:sz w:val="24"/>
                <w:szCs w:val="24"/>
                <w:lang w:val="it-IT"/>
              </w:rPr>
              <w:t xml:space="preserve"> Construcția „Centrului Vinului</w:t>
            </w:r>
            <w:r>
              <w:rPr>
                <w:b/>
                <w:bCs/>
                <w:sz w:val="24"/>
                <w:szCs w:val="24"/>
                <w:lang w:val="it-IT"/>
              </w:rPr>
              <w:t>”</w:t>
            </w:r>
          </w:p>
        </w:tc>
        <w:tc>
          <w:tcPr>
            <w:tcW w:w="1632" w:type="dxa"/>
            <w:gridSpan w:val="2"/>
          </w:tcPr>
          <w:p w:rsidR="00FD246F" w:rsidRPr="00281738" w:rsidRDefault="00FD246F" w:rsidP="007D3206">
            <w:pPr>
              <w:spacing w:after="0" w:line="240" w:lineRule="auto"/>
              <w:jc w:val="center"/>
              <w:rPr>
                <w:b/>
                <w:bCs/>
                <w:sz w:val="24"/>
                <w:szCs w:val="24"/>
                <w:lang w:val="it-IT"/>
              </w:rPr>
            </w:pPr>
            <w:r>
              <w:rPr>
                <w:b/>
                <w:bCs/>
                <w:sz w:val="24"/>
                <w:szCs w:val="24"/>
                <w:lang w:val="it-IT"/>
              </w:rPr>
              <w:t>2015 - 2016</w:t>
            </w:r>
          </w:p>
        </w:tc>
        <w:tc>
          <w:tcPr>
            <w:tcW w:w="1270" w:type="dxa"/>
            <w:gridSpan w:val="2"/>
          </w:tcPr>
          <w:p w:rsidR="00FD246F" w:rsidRPr="00281738" w:rsidRDefault="00FD246F" w:rsidP="007D3206">
            <w:pPr>
              <w:spacing w:after="0" w:line="240" w:lineRule="auto"/>
              <w:rPr>
                <w:b/>
                <w:bCs/>
                <w:sz w:val="24"/>
                <w:szCs w:val="24"/>
                <w:lang w:val="it-IT"/>
              </w:rPr>
            </w:pPr>
          </w:p>
        </w:tc>
        <w:tc>
          <w:tcPr>
            <w:tcW w:w="1569" w:type="dxa"/>
            <w:gridSpan w:val="2"/>
          </w:tcPr>
          <w:p w:rsidR="00FD246F" w:rsidRPr="00281738" w:rsidRDefault="00FD246F" w:rsidP="007D3206">
            <w:pPr>
              <w:spacing w:after="0" w:line="240" w:lineRule="auto"/>
              <w:rPr>
                <w:b/>
                <w:bCs/>
                <w:sz w:val="24"/>
                <w:szCs w:val="24"/>
                <w:lang w:val="it-IT"/>
              </w:rPr>
            </w:pPr>
            <w:r w:rsidRPr="00281738">
              <w:rPr>
                <w:b/>
                <w:bCs/>
                <w:sz w:val="24"/>
                <w:szCs w:val="24"/>
                <w:lang w:val="it-IT"/>
              </w:rPr>
              <w:t xml:space="preserve">APL, </w:t>
            </w:r>
            <w:r>
              <w:rPr>
                <w:b/>
                <w:bCs/>
                <w:sz w:val="24"/>
                <w:szCs w:val="24"/>
                <w:lang w:val="it-IT"/>
              </w:rPr>
              <w:t>sectorul</w:t>
            </w:r>
            <w:r w:rsidRPr="00281738">
              <w:rPr>
                <w:b/>
                <w:bCs/>
                <w:sz w:val="24"/>
                <w:szCs w:val="24"/>
                <w:lang w:val="it-IT"/>
              </w:rPr>
              <w:t xml:space="preserve"> priva</w:t>
            </w:r>
            <w:r>
              <w:rPr>
                <w:b/>
                <w:bCs/>
                <w:sz w:val="24"/>
                <w:szCs w:val="24"/>
                <w:lang w:val="it-IT"/>
              </w:rPr>
              <w:t>t</w:t>
            </w:r>
          </w:p>
        </w:tc>
        <w:tc>
          <w:tcPr>
            <w:tcW w:w="1690" w:type="dxa"/>
            <w:gridSpan w:val="2"/>
          </w:tcPr>
          <w:p w:rsidR="00FD246F" w:rsidRPr="00281738" w:rsidRDefault="00FD246F" w:rsidP="007D3206">
            <w:pPr>
              <w:spacing w:after="0" w:line="240" w:lineRule="auto"/>
              <w:rPr>
                <w:b/>
                <w:bCs/>
                <w:sz w:val="24"/>
                <w:szCs w:val="24"/>
                <w:lang w:val="it-IT"/>
              </w:rPr>
            </w:pPr>
            <w:r w:rsidRPr="00281738">
              <w:rPr>
                <w:b/>
                <w:bCs/>
                <w:sz w:val="24"/>
                <w:szCs w:val="24"/>
                <w:lang w:val="it-IT"/>
              </w:rPr>
              <w:t>Agenția turismului</w:t>
            </w:r>
          </w:p>
        </w:tc>
        <w:tc>
          <w:tcPr>
            <w:tcW w:w="2633" w:type="dxa"/>
          </w:tcPr>
          <w:p w:rsidR="00FD246F" w:rsidRDefault="00FD246F" w:rsidP="007D3206">
            <w:pPr>
              <w:spacing w:after="0"/>
              <w:rPr>
                <w:b/>
                <w:bCs/>
                <w:lang w:val="it-IT"/>
              </w:rPr>
            </w:pPr>
            <w:r>
              <w:rPr>
                <w:b/>
                <w:bCs/>
                <w:lang w:val="it-IT"/>
              </w:rPr>
              <w:t>Volumul investițiilor atrase</w:t>
            </w:r>
          </w:p>
          <w:p w:rsidR="00FD246F" w:rsidRDefault="00FD246F" w:rsidP="007D3206">
            <w:pPr>
              <w:spacing w:after="0"/>
              <w:rPr>
                <w:b/>
                <w:bCs/>
                <w:lang w:val="it-IT"/>
              </w:rPr>
            </w:pPr>
            <w:r>
              <w:rPr>
                <w:b/>
                <w:bCs/>
                <w:lang w:val="it-IT"/>
              </w:rPr>
              <w:t>Nr. beneficiarilor</w:t>
            </w:r>
          </w:p>
        </w:tc>
      </w:tr>
      <w:tr w:rsidR="00FD246F" w:rsidRPr="007B235A" w:rsidTr="007D3206">
        <w:tc>
          <w:tcPr>
            <w:tcW w:w="2017" w:type="dxa"/>
            <w:gridSpan w:val="2"/>
          </w:tcPr>
          <w:p w:rsidR="00FD246F" w:rsidRPr="00281738" w:rsidRDefault="00FD246F" w:rsidP="007D3206">
            <w:pPr>
              <w:spacing w:after="0" w:line="240" w:lineRule="auto"/>
              <w:rPr>
                <w:b/>
                <w:bCs/>
                <w:sz w:val="24"/>
                <w:szCs w:val="24"/>
                <w:lang w:val="it-IT"/>
              </w:rPr>
            </w:pPr>
          </w:p>
        </w:tc>
        <w:tc>
          <w:tcPr>
            <w:tcW w:w="3139" w:type="dxa"/>
            <w:gridSpan w:val="2"/>
          </w:tcPr>
          <w:p w:rsidR="00FD246F" w:rsidRPr="00281738" w:rsidRDefault="00FD246F" w:rsidP="007D3206">
            <w:pPr>
              <w:spacing w:after="0" w:line="240" w:lineRule="auto"/>
              <w:rPr>
                <w:b/>
                <w:bCs/>
                <w:sz w:val="24"/>
                <w:szCs w:val="24"/>
                <w:lang w:val="it-IT"/>
              </w:rPr>
            </w:pPr>
            <w:r>
              <w:rPr>
                <w:b/>
                <w:bCs/>
                <w:sz w:val="24"/>
                <w:szCs w:val="24"/>
                <w:lang w:val="it-IT"/>
              </w:rPr>
              <w:t>1</w:t>
            </w:r>
            <w:r w:rsidRPr="00281738">
              <w:rPr>
                <w:b/>
                <w:bCs/>
                <w:sz w:val="24"/>
                <w:szCs w:val="24"/>
                <w:lang w:val="it-IT"/>
              </w:rPr>
              <w:t>.</w:t>
            </w:r>
            <w:r>
              <w:rPr>
                <w:b/>
                <w:bCs/>
                <w:sz w:val="24"/>
                <w:szCs w:val="24"/>
                <w:lang w:val="it-IT"/>
              </w:rPr>
              <w:t>1.7.</w:t>
            </w:r>
            <w:r w:rsidRPr="00281738">
              <w:rPr>
                <w:b/>
                <w:bCs/>
                <w:sz w:val="24"/>
                <w:szCs w:val="24"/>
                <w:lang w:val="it-IT"/>
              </w:rPr>
              <w:t xml:space="preserve"> Construcția primei </w:t>
            </w:r>
            <w:r>
              <w:rPr>
                <w:b/>
                <w:bCs/>
                <w:sz w:val="24"/>
                <w:szCs w:val="24"/>
                <w:lang w:val="it-IT"/>
              </w:rPr>
              <w:t>pensiuni de microvinificaț</w:t>
            </w:r>
            <w:r w:rsidRPr="00281738">
              <w:rPr>
                <w:b/>
                <w:bCs/>
                <w:sz w:val="24"/>
                <w:szCs w:val="24"/>
                <w:lang w:val="it-IT"/>
              </w:rPr>
              <w:t xml:space="preserve">ie </w:t>
            </w:r>
            <w:r w:rsidRPr="00281738">
              <w:rPr>
                <w:b/>
                <w:bCs/>
                <w:sz w:val="24"/>
                <w:szCs w:val="24"/>
                <w:lang w:val="it-IT"/>
              </w:rPr>
              <w:lastRenderedPageBreak/>
              <w:t>pe ”Drumul Vinului”</w:t>
            </w:r>
          </w:p>
        </w:tc>
        <w:tc>
          <w:tcPr>
            <w:tcW w:w="1632" w:type="dxa"/>
            <w:gridSpan w:val="2"/>
          </w:tcPr>
          <w:p w:rsidR="00FD246F" w:rsidRPr="00281738" w:rsidRDefault="00FD246F" w:rsidP="007D3206">
            <w:pPr>
              <w:spacing w:after="0" w:line="240" w:lineRule="auto"/>
              <w:jc w:val="center"/>
              <w:rPr>
                <w:b/>
                <w:bCs/>
                <w:sz w:val="24"/>
                <w:szCs w:val="24"/>
                <w:lang w:val="it-IT"/>
              </w:rPr>
            </w:pPr>
            <w:r w:rsidRPr="00281738">
              <w:rPr>
                <w:b/>
                <w:bCs/>
                <w:sz w:val="24"/>
                <w:szCs w:val="24"/>
                <w:lang w:val="it-IT"/>
              </w:rPr>
              <w:lastRenderedPageBreak/>
              <w:t>2 ani</w:t>
            </w:r>
          </w:p>
        </w:tc>
        <w:tc>
          <w:tcPr>
            <w:tcW w:w="1270" w:type="dxa"/>
            <w:gridSpan w:val="2"/>
          </w:tcPr>
          <w:p w:rsidR="00FD246F" w:rsidRPr="00281738" w:rsidRDefault="00FD246F" w:rsidP="007D3206">
            <w:pPr>
              <w:spacing w:after="0" w:line="240" w:lineRule="auto"/>
              <w:rPr>
                <w:b/>
                <w:bCs/>
                <w:sz w:val="24"/>
                <w:szCs w:val="24"/>
                <w:lang w:val="it-IT"/>
              </w:rPr>
            </w:pPr>
          </w:p>
        </w:tc>
        <w:tc>
          <w:tcPr>
            <w:tcW w:w="1569" w:type="dxa"/>
            <w:gridSpan w:val="2"/>
          </w:tcPr>
          <w:p w:rsidR="00FD246F" w:rsidRPr="00281738" w:rsidRDefault="00FD246F" w:rsidP="007D3206">
            <w:pPr>
              <w:spacing w:after="0" w:line="240" w:lineRule="auto"/>
              <w:rPr>
                <w:b/>
                <w:bCs/>
                <w:sz w:val="24"/>
                <w:szCs w:val="24"/>
                <w:lang w:val="it-IT"/>
              </w:rPr>
            </w:pPr>
            <w:r w:rsidRPr="00281738">
              <w:rPr>
                <w:b/>
                <w:bCs/>
                <w:sz w:val="24"/>
                <w:szCs w:val="24"/>
                <w:lang w:val="it-IT"/>
              </w:rPr>
              <w:t xml:space="preserve">APL, antreprenori </w:t>
            </w:r>
            <w:r w:rsidRPr="00281738">
              <w:rPr>
                <w:b/>
                <w:bCs/>
                <w:sz w:val="24"/>
                <w:szCs w:val="24"/>
                <w:lang w:val="it-IT"/>
              </w:rPr>
              <w:lastRenderedPageBreak/>
              <w:t>privați</w:t>
            </w:r>
          </w:p>
        </w:tc>
        <w:tc>
          <w:tcPr>
            <w:tcW w:w="1690" w:type="dxa"/>
            <w:gridSpan w:val="2"/>
          </w:tcPr>
          <w:p w:rsidR="00FD246F" w:rsidRPr="00281738" w:rsidRDefault="00FD246F" w:rsidP="007D3206">
            <w:pPr>
              <w:spacing w:after="0" w:line="240" w:lineRule="auto"/>
              <w:rPr>
                <w:b/>
                <w:bCs/>
                <w:sz w:val="24"/>
                <w:szCs w:val="24"/>
                <w:lang w:val="it-IT"/>
              </w:rPr>
            </w:pPr>
            <w:r w:rsidRPr="00281738">
              <w:rPr>
                <w:b/>
                <w:bCs/>
                <w:sz w:val="24"/>
                <w:szCs w:val="24"/>
                <w:lang w:val="it-IT"/>
              </w:rPr>
              <w:lastRenderedPageBreak/>
              <w:t xml:space="preserve">Agenția turismului, </w:t>
            </w:r>
            <w:r w:rsidRPr="00281738">
              <w:rPr>
                <w:b/>
                <w:bCs/>
                <w:sz w:val="24"/>
                <w:szCs w:val="24"/>
                <w:lang w:val="it-IT"/>
              </w:rPr>
              <w:lastRenderedPageBreak/>
              <w:t>Min. Agriculturii</w:t>
            </w:r>
          </w:p>
        </w:tc>
        <w:tc>
          <w:tcPr>
            <w:tcW w:w="2633" w:type="dxa"/>
          </w:tcPr>
          <w:p w:rsidR="00FD246F" w:rsidRDefault="00FD246F" w:rsidP="007D3206">
            <w:pPr>
              <w:spacing w:after="0"/>
              <w:rPr>
                <w:b/>
                <w:bCs/>
                <w:lang w:val="it-IT"/>
              </w:rPr>
            </w:pPr>
            <w:r>
              <w:rPr>
                <w:b/>
                <w:bCs/>
                <w:lang w:val="it-IT"/>
              </w:rPr>
              <w:lastRenderedPageBreak/>
              <w:t>Volumul investițiilor atrase</w:t>
            </w:r>
          </w:p>
          <w:p w:rsidR="00FD246F" w:rsidRDefault="00FD246F" w:rsidP="007D3206">
            <w:pPr>
              <w:spacing w:after="0"/>
              <w:rPr>
                <w:b/>
                <w:bCs/>
                <w:lang w:val="it-IT"/>
              </w:rPr>
            </w:pPr>
            <w:r>
              <w:rPr>
                <w:b/>
                <w:bCs/>
                <w:lang w:val="it-IT"/>
              </w:rPr>
              <w:lastRenderedPageBreak/>
              <w:t>Nr. beneficiarilor</w:t>
            </w:r>
          </w:p>
        </w:tc>
      </w:tr>
      <w:tr w:rsidR="00FD246F" w:rsidRPr="007B235A" w:rsidTr="007D3206">
        <w:tc>
          <w:tcPr>
            <w:tcW w:w="2017" w:type="dxa"/>
            <w:gridSpan w:val="2"/>
          </w:tcPr>
          <w:p w:rsidR="00FD246F" w:rsidRPr="00A65B22" w:rsidRDefault="00FD246F" w:rsidP="007D3206">
            <w:pPr>
              <w:spacing w:after="0" w:line="240" w:lineRule="auto"/>
              <w:rPr>
                <w:b/>
                <w:bCs/>
                <w:sz w:val="24"/>
                <w:szCs w:val="24"/>
                <w:lang w:val="it-IT"/>
              </w:rPr>
            </w:pPr>
          </w:p>
        </w:tc>
        <w:tc>
          <w:tcPr>
            <w:tcW w:w="3139" w:type="dxa"/>
            <w:gridSpan w:val="2"/>
          </w:tcPr>
          <w:p w:rsidR="00FD246F" w:rsidRPr="00281738" w:rsidRDefault="00FD246F" w:rsidP="007D3206">
            <w:pPr>
              <w:spacing w:after="0" w:line="240" w:lineRule="auto"/>
              <w:rPr>
                <w:b/>
                <w:bCs/>
                <w:sz w:val="24"/>
                <w:szCs w:val="24"/>
                <w:lang w:val="it-IT"/>
              </w:rPr>
            </w:pPr>
            <w:r>
              <w:rPr>
                <w:b/>
                <w:bCs/>
                <w:sz w:val="24"/>
                <w:szCs w:val="24"/>
                <w:lang w:val="it-IT"/>
              </w:rPr>
              <w:t>1.1.8</w:t>
            </w:r>
            <w:r w:rsidRPr="00281738">
              <w:rPr>
                <w:b/>
                <w:bCs/>
                <w:sz w:val="24"/>
                <w:szCs w:val="24"/>
                <w:lang w:val="it-IT"/>
              </w:rPr>
              <w:t>. Construcția primei pensiuni cu producerea strugurilor de masă pe ”Drumul Vinului”</w:t>
            </w:r>
          </w:p>
        </w:tc>
        <w:tc>
          <w:tcPr>
            <w:tcW w:w="1632" w:type="dxa"/>
            <w:gridSpan w:val="2"/>
          </w:tcPr>
          <w:p w:rsidR="00FD246F" w:rsidRPr="00281738" w:rsidRDefault="00FD246F" w:rsidP="007D3206">
            <w:pPr>
              <w:spacing w:after="0" w:line="240" w:lineRule="auto"/>
              <w:jc w:val="center"/>
              <w:rPr>
                <w:b/>
                <w:bCs/>
                <w:sz w:val="24"/>
                <w:szCs w:val="24"/>
                <w:lang w:val="it-IT"/>
              </w:rPr>
            </w:pPr>
            <w:r>
              <w:rPr>
                <w:b/>
                <w:bCs/>
                <w:sz w:val="24"/>
                <w:szCs w:val="24"/>
                <w:lang w:val="it-IT"/>
              </w:rPr>
              <w:t>2016</w:t>
            </w:r>
          </w:p>
        </w:tc>
        <w:tc>
          <w:tcPr>
            <w:tcW w:w="1270" w:type="dxa"/>
            <w:gridSpan w:val="2"/>
          </w:tcPr>
          <w:p w:rsidR="00FD246F" w:rsidRPr="00281738" w:rsidRDefault="00FD246F" w:rsidP="007D3206">
            <w:pPr>
              <w:spacing w:after="0" w:line="240" w:lineRule="auto"/>
              <w:rPr>
                <w:b/>
                <w:bCs/>
                <w:sz w:val="24"/>
                <w:szCs w:val="24"/>
                <w:lang w:val="it-IT"/>
              </w:rPr>
            </w:pPr>
          </w:p>
        </w:tc>
        <w:tc>
          <w:tcPr>
            <w:tcW w:w="1569" w:type="dxa"/>
            <w:gridSpan w:val="2"/>
          </w:tcPr>
          <w:p w:rsidR="00FD246F" w:rsidRPr="00281738" w:rsidRDefault="00FD246F" w:rsidP="007D3206">
            <w:pPr>
              <w:spacing w:after="0" w:line="240" w:lineRule="auto"/>
              <w:rPr>
                <w:b/>
                <w:bCs/>
                <w:sz w:val="24"/>
                <w:szCs w:val="24"/>
                <w:lang w:val="it-IT"/>
              </w:rPr>
            </w:pPr>
            <w:r w:rsidRPr="00281738">
              <w:rPr>
                <w:b/>
                <w:bCs/>
                <w:sz w:val="24"/>
                <w:szCs w:val="24"/>
                <w:lang w:val="it-IT"/>
              </w:rPr>
              <w:t>APL, antreprenori privați</w:t>
            </w:r>
          </w:p>
        </w:tc>
        <w:tc>
          <w:tcPr>
            <w:tcW w:w="1690" w:type="dxa"/>
            <w:gridSpan w:val="2"/>
          </w:tcPr>
          <w:p w:rsidR="00FD246F" w:rsidRPr="00281738" w:rsidRDefault="00FD246F" w:rsidP="007D3206">
            <w:pPr>
              <w:spacing w:after="0" w:line="240" w:lineRule="auto"/>
              <w:rPr>
                <w:b/>
                <w:bCs/>
                <w:sz w:val="24"/>
                <w:szCs w:val="24"/>
                <w:lang w:val="it-IT"/>
              </w:rPr>
            </w:pPr>
            <w:r w:rsidRPr="00281738">
              <w:rPr>
                <w:b/>
                <w:bCs/>
                <w:sz w:val="24"/>
                <w:szCs w:val="24"/>
                <w:lang w:val="it-IT"/>
              </w:rPr>
              <w:t>Agenția turismului</w:t>
            </w:r>
          </w:p>
        </w:tc>
        <w:tc>
          <w:tcPr>
            <w:tcW w:w="2633" w:type="dxa"/>
          </w:tcPr>
          <w:p w:rsidR="00FD246F" w:rsidRDefault="00FD246F" w:rsidP="007D3206">
            <w:pPr>
              <w:spacing w:after="0"/>
              <w:rPr>
                <w:b/>
                <w:bCs/>
                <w:lang w:val="it-IT"/>
              </w:rPr>
            </w:pPr>
            <w:r>
              <w:rPr>
                <w:b/>
                <w:bCs/>
                <w:lang w:val="it-IT"/>
              </w:rPr>
              <w:t>Volumul investițiilor atrase</w:t>
            </w:r>
          </w:p>
          <w:p w:rsidR="00FD246F" w:rsidRDefault="00FD246F" w:rsidP="007D3206">
            <w:pPr>
              <w:spacing w:after="0"/>
              <w:rPr>
                <w:b/>
                <w:bCs/>
                <w:lang w:val="it-IT"/>
              </w:rPr>
            </w:pPr>
            <w:r>
              <w:rPr>
                <w:b/>
                <w:bCs/>
                <w:lang w:val="it-IT"/>
              </w:rPr>
              <w:t>Nr. beneficiarilor</w:t>
            </w:r>
          </w:p>
        </w:tc>
      </w:tr>
      <w:tr w:rsidR="00FD246F" w:rsidRPr="007B235A" w:rsidTr="007D3206">
        <w:tc>
          <w:tcPr>
            <w:tcW w:w="2017" w:type="dxa"/>
            <w:gridSpan w:val="2"/>
          </w:tcPr>
          <w:p w:rsidR="00FD246F" w:rsidRPr="00A65B22" w:rsidRDefault="00FD246F" w:rsidP="007D3206">
            <w:pPr>
              <w:spacing w:after="0" w:line="240" w:lineRule="auto"/>
              <w:rPr>
                <w:b/>
                <w:bCs/>
                <w:sz w:val="24"/>
                <w:szCs w:val="24"/>
                <w:lang w:val="it-IT"/>
              </w:rPr>
            </w:pPr>
          </w:p>
        </w:tc>
        <w:tc>
          <w:tcPr>
            <w:tcW w:w="3139" w:type="dxa"/>
            <w:gridSpan w:val="2"/>
          </w:tcPr>
          <w:p w:rsidR="00FD246F" w:rsidRDefault="00FD246F" w:rsidP="007D3206">
            <w:pPr>
              <w:spacing w:after="0" w:line="240" w:lineRule="auto"/>
              <w:rPr>
                <w:b/>
                <w:bCs/>
                <w:sz w:val="24"/>
                <w:szCs w:val="24"/>
                <w:lang w:val="it-IT"/>
              </w:rPr>
            </w:pPr>
            <w:r>
              <w:rPr>
                <w:b/>
                <w:bCs/>
                <w:sz w:val="24"/>
                <w:szCs w:val="24"/>
                <w:lang w:val="it-IT"/>
              </w:rPr>
              <w:t>1.1.9. Elaborarea și aprobarea documentelor pentru recunoașterea „Ravenelor Cimișliei” ca monument arheologic</w:t>
            </w:r>
          </w:p>
        </w:tc>
        <w:tc>
          <w:tcPr>
            <w:tcW w:w="1632" w:type="dxa"/>
            <w:gridSpan w:val="2"/>
          </w:tcPr>
          <w:p w:rsidR="00FD246F" w:rsidRPr="00281738" w:rsidRDefault="00FD246F" w:rsidP="007D3206">
            <w:pPr>
              <w:spacing w:after="0" w:line="240" w:lineRule="auto"/>
              <w:jc w:val="center"/>
              <w:rPr>
                <w:b/>
                <w:bCs/>
                <w:sz w:val="24"/>
                <w:szCs w:val="24"/>
                <w:lang w:val="it-IT"/>
              </w:rPr>
            </w:pPr>
            <w:r>
              <w:rPr>
                <w:b/>
                <w:bCs/>
                <w:sz w:val="24"/>
                <w:szCs w:val="24"/>
                <w:lang w:val="it-IT"/>
              </w:rPr>
              <w:t>2016</w:t>
            </w:r>
          </w:p>
        </w:tc>
        <w:tc>
          <w:tcPr>
            <w:tcW w:w="1270" w:type="dxa"/>
            <w:gridSpan w:val="2"/>
          </w:tcPr>
          <w:p w:rsidR="00FD246F" w:rsidRPr="00281738" w:rsidRDefault="00FD246F" w:rsidP="007D3206">
            <w:pPr>
              <w:spacing w:after="0" w:line="240" w:lineRule="auto"/>
              <w:rPr>
                <w:b/>
                <w:bCs/>
                <w:sz w:val="24"/>
                <w:szCs w:val="24"/>
                <w:lang w:val="it-IT"/>
              </w:rPr>
            </w:pPr>
          </w:p>
        </w:tc>
        <w:tc>
          <w:tcPr>
            <w:tcW w:w="1569" w:type="dxa"/>
            <w:gridSpan w:val="2"/>
          </w:tcPr>
          <w:p w:rsidR="00FD246F" w:rsidRPr="00281738" w:rsidRDefault="00FD246F" w:rsidP="007D3206">
            <w:pPr>
              <w:spacing w:after="0" w:line="240" w:lineRule="auto"/>
              <w:rPr>
                <w:b/>
                <w:bCs/>
                <w:sz w:val="24"/>
                <w:szCs w:val="24"/>
                <w:lang w:val="it-IT"/>
              </w:rPr>
            </w:pPr>
            <w:r w:rsidRPr="00281738">
              <w:rPr>
                <w:b/>
                <w:bCs/>
                <w:sz w:val="24"/>
                <w:szCs w:val="24"/>
                <w:lang w:val="it-IT"/>
              </w:rPr>
              <w:t>APL, antreprenori privați</w:t>
            </w:r>
          </w:p>
        </w:tc>
        <w:tc>
          <w:tcPr>
            <w:tcW w:w="1690" w:type="dxa"/>
            <w:gridSpan w:val="2"/>
          </w:tcPr>
          <w:p w:rsidR="00FD246F" w:rsidRPr="00281738" w:rsidRDefault="00FD246F" w:rsidP="007D3206">
            <w:pPr>
              <w:spacing w:after="0" w:line="240" w:lineRule="auto"/>
              <w:rPr>
                <w:b/>
                <w:bCs/>
                <w:sz w:val="24"/>
                <w:szCs w:val="24"/>
                <w:lang w:val="it-IT"/>
              </w:rPr>
            </w:pPr>
            <w:r w:rsidRPr="00281738">
              <w:rPr>
                <w:b/>
                <w:bCs/>
                <w:sz w:val="24"/>
                <w:szCs w:val="24"/>
                <w:lang w:val="it-IT"/>
              </w:rPr>
              <w:t>Agenția turismului</w:t>
            </w:r>
          </w:p>
        </w:tc>
        <w:tc>
          <w:tcPr>
            <w:tcW w:w="2633" w:type="dxa"/>
          </w:tcPr>
          <w:p w:rsidR="00FD246F" w:rsidRDefault="00FD246F" w:rsidP="007D3206">
            <w:pPr>
              <w:spacing w:after="0"/>
              <w:rPr>
                <w:b/>
                <w:bCs/>
                <w:lang w:val="it-IT"/>
              </w:rPr>
            </w:pPr>
            <w:r>
              <w:rPr>
                <w:b/>
                <w:bCs/>
                <w:lang w:val="it-IT"/>
              </w:rPr>
              <w:t>Volumul investițiilor atrase</w:t>
            </w:r>
          </w:p>
          <w:p w:rsidR="00FD246F" w:rsidRDefault="00FD246F" w:rsidP="007D3206">
            <w:pPr>
              <w:spacing w:after="0"/>
              <w:rPr>
                <w:b/>
                <w:bCs/>
                <w:lang w:val="it-IT"/>
              </w:rPr>
            </w:pPr>
            <w:r>
              <w:rPr>
                <w:b/>
                <w:bCs/>
                <w:lang w:val="it-IT"/>
              </w:rPr>
              <w:t>Nr. beneficiarilor</w:t>
            </w:r>
          </w:p>
        </w:tc>
      </w:tr>
      <w:tr w:rsidR="00FD246F" w:rsidRPr="00B6150B" w:rsidTr="007D3206">
        <w:tc>
          <w:tcPr>
            <w:tcW w:w="2017" w:type="dxa"/>
            <w:gridSpan w:val="2"/>
          </w:tcPr>
          <w:p w:rsidR="00FD246F" w:rsidRPr="00A65B22" w:rsidRDefault="00FD246F" w:rsidP="007D3206">
            <w:pPr>
              <w:spacing w:after="0" w:line="240" w:lineRule="auto"/>
              <w:rPr>
                <w:b/>
                <w:bCs/>
                <w:sz w:val="24"/>
                <w:szCs w:val="24"/>
                <w:lang w:val="it-IT"/>
              </w:rPr>
            </w:pPr>
            <w:r>
              <w:rPr>
                <w:b/>
                <w:bCs/>
                <w:sz w:val="24"/>
                <w:szCs w:val="24"/>
                <w:lang w:val="en-US"/>
              </w:rPr>
              <w:t>1.2. Utilizarea surselor alternative de energie</w:t>
            </w:r>
          </w:p>
        </w:tc>
        <w:tc>
          <w:tcPr>
            <w:tcW w:w="3139" w:type="dxa"/>
            <w:gridSpan w:val="2"/>
          </w:tcPr>
          <w:p w:rsidR="00FD246F" w:rsidRPr="00A65B22" w:rsidRDefault="00FD246F" w:rsidP="007D3206">
            <w:pPr>
              <w:spacing w:after="0" w:line="240" w:lineRule="auto"/>
              <w:rPr>
                <w:b/>
                <w:bCs/>
                <w:sz w:val="24"/>
                <w:szCs w:val="24"/>
                <w:lang w:val="it-IT"/>
              </w:rPr>
            </w:pPr>
            <w:r>
              <w:rPr>
                <w:b/>
                <w:bCs/>
                <w:sz w:val="24"/>
                <w:szCs w:val="24"/>
                <w:lang w:val="it-IT"/>
              </w:rPr>
              <w:t xml:space="preserve">1.2.1. </w:t>
            </w:r>
            <w:r w:rsidRPr="00606481">
              <w:rPr>
                <w:b/>
                <w:bCs/>
                <w:sz w:val="24"/>
                <w:szCs w:val="24"/>
                <w:lang w:val="it-IT"/>
              </w:rPr>
              <w:t>Construcția unei stații fotovoltaice de producere a energiei electrice cu capacitatea de 2 MGW</w:t>
            </w:r>
          </w:p>
        </w:tc>
        <w:tc>
          <w:tcPr>
            <w:tcW w:w="1632" w:type="dxa"/>
            <w:gridSpan w:val="2"/>
          </w:tcPr>
          <w:p w:rsidR="00FD246F" w:rsidRPr="00A65B22" w:rsidRDefault="00FD246F" w:rsidP="007D3206">
            <w:pPr>
              <w:spacing w:after="0" w:line="240" w:lineRule="auto"/>
              <w:jc w:val="center"/>
              <w:rPr>
                <w:b/>
                <w:bCs/>
                <w:sz w:val="24"/>
                <w:szCs w:val="24"/>
                <w:lang w:val="it-IT"/>
              </w:rPr>
            </w:pPr>
            <w:r>
              <w:rPr>
                <w:b/>
                <w:bCs/>
                <w:sz w:val="24"/>
                <w:szCs w:val="24"/>
                <w:lang w:val="it-IT"/>
              </w:rPr>
              <w:t>2015 - 2017</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Pr="00A65B22"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Pr="00A65B22" w:rsidRDefault="00FD246F" w:rsidP="007D3206">
            <w:pPr>
              <w:spacing w:after="0" w:line="240" w:lineRule="auto"/>
              <w:rPr>
                <w:b/>
                <w:bCs/>
                <w:sz w:val="24"/>
                <w:szCs w:val="24"/>
                <w:lang w:val="it-IT"/>
              </w:rPr>
            </w:pPr>
            <w:r>
              <w:rPr>
                <w:b/>
                <w:bCs/>
                <w:sz w:val="24"/>
                <w:szCs w:val="24"/>
                <w:lang w:val="it-IT"/>
              </w:rPr>
              <w:t>APL, Donatori externi, sectorul privat</w:t>
            </w:r>
          </w:p>
        </w:tc>
        <w:tc>
          <w:tcPr>
            <w:tcW w:w="2633" w:type="dxa"/>
          </w:tcPr>
          <w:p w:rsidR="00FD246F" w:rsidRDefault="00FD246F" w:rsidP="007D3206">
            <w:pPr>
              <w:spacing w:after="0" w:line="240" w:lineRule="auto"/>
              <w:jc w:val="center"/>
              <w:rPr>
                <w:b/>
                <w:bCs/>
                <w:sz w:val="24"/>
                <w:szCs w:val="24"/>
                <w:lang w:val="it-IT"/>
              </w:rPr>
            </w:pPr>
            <w:r>
              <w:rPr>
                <w:b/>
                <w:bCs/>
                <w:sz w:val="24"/>
                <w:szCs w:val="24"/>
                <w:lang w:val="it-IT"/>
              </w:rPr>
              <w:t>Volumul investițiilor atrase</w:t>
            </w:r>
          </w:p>
          <w:p w:rsidR="00FD246F" w:rsidRDefault="00FD246F" w:rsidP="007D3206">
            <w:pPr>
              <w:spacing w:after="0" w:line="240" w:lineRule="auto"/>
              <w:jc w:val="center"/>
              <w:rPr>
                <w:b/>
                <w:bCs/>
                <w:sz w:val="24"/>
                <w:szCs w:val="24"/>
                <w:lang w:val="it-IT"/>
              </w:rPr>
            </w:pPr>
            <w:r>
              <w:rPr>
                <w:b/>
                <w:bCs/>
                <w:sz w:val="24"/>
                <w:szCs w:val="24"/>
                <w:lang w:val="en-US"/>
              </w:rPr>
              <w:t>Circa</w:t>
            </w:r>
            <w:r>
              <w:rPr>
                <w:b/>
                <w:bCs/>
                <w:sz w:val="24"/>
                <w:szCs w:val="24"/>
                <w:lang w:val="it-IT"/>
              </w:rPr>
              <w:t xml:space="preserve"> 10% energie consumată de instituţiiloe publice şi 5% de energie consumată de sectorul privat vor fi din surse regenerabile</w:t>
            </w:r>
          </w:p>
          <w:p w:rsidR="00FD246F" w:rsidRPr="00A65B22" w:rsidRDefault="00FD246F" w:rsidP="007D3206">
            <w:pPr>
              <w:spacing w:after="0" w:line="240" w:lineRule="auto"/>
              <w:jc w:val="center"/>
              <w:rPr>
                <w:b/>
                <w:bCs/>
                <w:sz w:val="24"/>
                <w:szCs w:val="24"/>
                <w:lang w:val="it-IT"/>
              </w:rPr>
            </w:pPr>
            <w:r>
              <w:rPr>
                <w:b/>
                <w:bCs/>
                <w:lang w:val="it-IT"/>
              </w:rPr>
              <w:t>Nr. beneficiarilor</w:t>
            </w:r>
          </w:p>
        </w:tc>
      </w:tr>
      <w:tr w:rsidR="00FD246F" w:rsidRPr="007B235A" w:rsidTr="007D3206">
        <w:tc>
          <w:tcPr>
            <w:tcW w:w="2017" w:type="dxa"/>
            <w:gridSpan w:val="2"/>
          </w:tcPr>
          <w:p w:rsidR="00FD246F" w:rsidRPr="00A65B22" w:rsidRDefault="00FD246F" w:rsidP="007D3206">
            <w:pPr>
              <w:spacing w:after="0" w:line="240" w:lineRule="auto"/>
              <w:rPr>
                <w:b/>
                <w:bCs/>
                <w:sz w:val="24"/>
                <w:szCs w:val="24"/>
                <w:lang w:val="it-IT"/>
              </w:rPr>
            </w:pPr>
          </w:p>
        </w:tc>
        <w:tc>
          <w:tcPr>
            <w:tcW w:w="3139" w:type="dxa"/>
            <w:gridSpan w:val="2"/>
          </w:tcPr>
          <w:p w:rsidR="00FD246F" w:rsidRPr="00A65B22" w:rsidRDefault="00FD246F" w:rsidP="007D3206">
            <w:pPr>
              <w:spacing w:after="0" w:line="240" w:lineRule="auto"/>
              <w:rPr>
                <w:b/>
                <w:bCs/>
                <w:sz w:val="24"/>
                <w:szCs w:val="24"/>
                <w:lang w:val="it-IT"/>
              </w:rPr>
            </w:pPr>
            <w:r>
              <w:rPr>
                <w:b/>
                <w:bCs/>
                <w:sz w:val="24"/>
                <w:szCs w:val="24"/>
                <w:lang w:val="it-IT"/>
              </w:rPr>
              <w:t xml:space="preserve">1.2.2. Utilizarea </w:t>
            </w:r>
            <w:r w:rsidRPr="00606481">
              <w:rPr>
                <w:b/>
                <w:bCs/>
                <w:sz w:val="24"/>
                <w:szCs w:val="24"/>
                <w:lang w:val="it-IT"/>
              </w:rPr>
              <w:t>stațiilor fotovoltaice</w:t>
            </w:r>
            <w:r>
              <w:rPr>
                <w:b/>
                <w:bCs/>
                <w:sz w:val="24"/>
                <w:szCs w:val="24"/>
                <w:lang w:val="it-IT"/>
              </w:rPr>
              <w:t xml:space="preserve"> la  instituțiile de învățămînt din localitate</w:t>
            </w:r>
          </w:p>
        </w:tc>
        <w:tc>
          <w:tcPr>
            <w:tcW w:w="1632" w:type="dxa"/>
            <w:gridSpan w:val="2"/>
          </w:tcPr>
          <w:p w:rsidR="00FD246F" w:rsidRPr="00A65B22" w:rsidRDefault="00FD246F" w:rsidP="007D3206">
            <w:pPr>
              <w:spacing w:after="0" w:line="240" w:lineRule="auto"/>
              <w:jc w:val="center"/>
              <w:rPr>
                <w:b/>
                <w:bCs/>
                <w:sz w:val="24"/>
                <w:szCs w:val="24"/>
                <w:lang w:val="it-IT"/>
              </w:rPr>
            </w:pPr>
            <w:r>
              <w:rPr>
                <w:b/>
                <w:bCs/>
                <w:sz w:val="24"/>
                <w:szCs w:val="24"/>
                <w:lang w:val="it-IT"/>
              </w:rPr>
              <w:t>2015 - 2017</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Pr="00A65B22"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Pr="00A65B22" w:rsidRDefault="00FD246F" w:rsidP="007D3206">
            <w:pPr>
              <w:spacing w:after="0" w:line="240" w:lineRule="auto"/>
              <w:rPr>
                <w:b/>
                <w:bCs/>
                <w:sz w:val="24"/>
                <w:szCs w:val="24"/>
                <w:lang w:val="it-IT"/>
              </w:rPr>
            </w:pPr>
            <w:r>
              <w:rPr>
                <w:b/>
                <w:bCs/>
                <w:sz w:val="24"/>
                <w:szCs w:val="24"/>
                <w:lang w:val="it-IT"/>
              </w:rPr>
              <w:t>APL</w:t>
            </w:r>
          </w:p>
        </w:tc>
        <w:tc>
          <w:tcPr>
            <w:tcW w:w="2633" w:type="dxa"/>
          </w:tcPr>
          <w:p w:rsidR="00FD246F" w:rsidRPr="00A65B22" w:rsidRDefault="00FD246F" w:rsidP="007D3206">
            <w:pPr>
              <w:spacing w:after="0" w:line="240" w:lineRule="auto"/>
              <w:jc w:val="center"/>
              <w:rPr>
                <w:b/>
                <w:bCs/>
                <w:sz w:val="24"/>
                <w:szCs w:val="24"/>
                <w:lang w:val="it-IT"/>
              </w:rPr>
            </w:pPr>
            <w:r>
              <w:rPr>
                <w:b/>
                <w:bCs/>
                <w:sz w:val="24"/>
                <w:szCs w:val="24"/>
                <w:lang w:val="it-IT"/>
              </w:rPr>
              <w:t xml:space="preserve">Nr. instituțiile de învățămînt ce utilizează </w:t>
            </w:r>
            <w:r w:rsidRPr="00606481">
              <w:rPr>
                <w:b/>
                <w:bCs/>
                <w:sz w:val="24"/>
                <w:szCs w:val="24"/>
                <w:lang w:val="it-IT"/>
              </w:rPr>
              <w:t>stații</w:t>
            </w:r>
            <w:r>
              <w:rPr>
                <w:b/>
                <w:bCs/>
                <w:sz w:val="24"/>
                <w:szCs w:val="24"/>
                <w:lang w:val="it-IT"/>
              </w:rPr>
              <w:t>le</w:t>
            </w:r>
            <w:r w:rsidRPr="00606481">
              <w:rPr>
                <w:b/>
                <w:bCs/>
                <w:sz w:val="24"/>
                <w:szCs w:val="24"/>
                <w:lang w:val="it-IT"/>
              </w:rPr>
              <w:t xml:space="preserve"> fotovoltaice</w:t>
            </w:r>
          </w:p>
        </w:tc>
      </w:tr>
      <w:tr w:rsidR="00FD246F" w:rsidRPr="007B235A" w:rsidTr="007D3206">
        <w:tc>
          <w:tcPr>
            <w:tcW w:w="2017" w:type="dxa"/>
            <w:gridSpan w:val="2"/>
          </w:tcPr>
          <w:p w:rsidR="00FD246F" w:rsidRPr="00A65B22" w:rsidRDefault="00FD246F" w:rsidP="007D3206">
            <w:pPr>
              <w:spacing w:after="0" w:line="240" w:lineRule="auto"/>
              <w:rPr>
                <w:b/>
                <w:bCs/>
                <w:sz w:val="24"/>
                <w:szCs w:val="24"/>
                <w:lang w:val="it-IT"/>
              </w:rPr>
            </w:pPr>
          </w:p>
        </w:tc>
        <w:tc>
          <w:tcPr>
            <w:tcW w:w="3139" w:type="dxa"/>
            <w:gridSpan w:val="2"/>
          </w:tcPr>
          <w:p w:rsidR="00FD246F" w:rsidRPr="00A65B22" w:rsidRDefault="00FD246F" w:rsidP="007D3206">
            <w:pPr>
              <w:spacing w:after="0" w:line="240" w:lineRule="auto"/>
              <w:rPr>
                <w:b/>
                <w:bCs/>
                <w:sz w:val="24"/>
                <w:szCs w:val="24"/>
                <w:lang w:val="it-IT"/>
              </w:rPr>
            </w:pPr>
            <w:r>
              <w:rPr>
                <w:b/>
                <w:bCs/>
                <w:sz w:val="24"/>
                <w:szCs w:val="24"/>
                <w:lang w:val="it-IT"/>
              </w:rPr>
              <w:t>1.2.3 Informarea populaţiei privind conservarea energiei (emisiuni, articole, banere, seminare, etc.)</w:t>
            </w:r>
          </w:p>
        </w:tc>
        <w:tc>
          <w:tcPr>
            <w:tcW w:w="1632" w:type="dxa"/>
            <w:gridSpan w:val="2"/>
          </w:tcPr>
          <w:p w:rsidR="00FD246F" w:rsidRPr="00A65B22" w:rsidRDefault="00FD246F" w:rsidP="007D3206">
            <w:pPr>
              <w:spacing w:after="0" w:line="240" w:lineRule="auto"/>
              <w:jc w:val="center"/>
              <w:rPr>
                <w:b/>
                <w:bCs/>
                <w:sz w:val="24"/>
                <w:szCs w:val="24"/>
                <w:lang w:val="it-IT"/>
              </w:rPr>
            </w:pPr>
            <w:r>
              <w:rPr>
                <w:b/>
                <w:bCs/>
                <w:sz w:val="24"/>
                <w:szCs w:val="24"/>
                <w:lang w:val="it-IT"/>
              </w:rPr>
              <w:t>2015 - 2017</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Pr="00A65B22"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Pr="00A65B22" w:rsidRDefault="00FD246F" w:rsidP="007D3206">
            <w:pPr>
              <w:spacing w:after="0" w:line="240" w:lineRule="auto"/>
              <w:rPr>
                <w:b/>
                <w:bCs/>
                <w:sz w:val="24"/>
                <w:szCs w:val="24"/>
                <w:lang w:val="it-IT"/>
              </w:rPr>
            </w:pPr>
            <w:r>
              <w:rPr>
                <w:b/>
                <w:bCs/>
                <w:sz w:val="24"/>
                <w:szCs w:val="24"/>
                <w:lang w:val="it-IT"/>
              </w:rPr>
              <w:t>APL</w:t>
            </w:r>
          </w:p>
        </w:tc>
        <w:tc>
          <w:tcPr>
            <w:tcW w:w="2633" w:type="dxa"/>
          </w:tcPr>
          <w:p w:rsidR="00FD246F" w:rsidRPr="00A65B22" w:rsidRDefault="00FD246F" w:rsidP="007D3206">
            <w:pPr>
              <w:spacing w:after="0" w:line="240" w:lineRule="auto"/>
              <w:jc w:val="center"/>
              <w:rPr>
                <w:b/>
                <w:bCs/>
                <w:sz w:val="24"/>
                <w:szCs w:val="24"/>
                <w:lang w:val="it-IT"/>
              </w:rPr>
            </w:pPr>
            <w:r>
              <w:rPr>
                <w:b/>
                <w:bCs/>
                <w:sz w:val="24"/>
                <w:szCs w:val="24"/>
                <w:lang w:val="it-IT"/>
              </w:rPr>
              <w:t>Nr. Emisiunilor, articolelor, banerelor, seminarelor, etc.</w:t>
            </w:r>
          </w:p>
        </w:tc>
      </w:tr>
      <w:tr w:rsidR="00FD246F" w:rsidRPr="007B235A" w:rsidTr="007D3206">
        <w:tc>
          <w:tcPr>
            <w:tcW w:w="2017" w:type="dxa"/>
            <w:gridSpan w:val="2"/>
          </w:tcPr>
          <w:p w:rsidR="00FD246F" w:rsidRPr="00A65B22" w:rsidRDefault="00FD246F" w:rsidP="007D3206">
            <w:pPr>
              <w:spacing w:after="0" w:line="240" w:lineRule="auto"/>
              <w:rPr>
                <w:b/>
                <w:bCs/>
                <w:sz w:val="24"/>
                <w:szCs w:val="24"/>
                <w:lang w:val="it-IT"/>
              </w:rPr>
            </w:pPr>
          </w:p>
        </w:tc>
        <w:tc>
          <w:tcPr>
            <w:tcW w:w="3139" w:type="dxa"/>
            <w:gridSpan w:val="2"/>
          </w:tcPr>
          <w:p w:rsidR="00FD246F" w:rsidRDefault="00FD246F" w:rsidP="007D3206">
            <w:pPr>
              <w:spacing w:after="0" w:line="240" w:lineRule="auto"/>
              <w:rPr>
                <w:b/>
                <w:bCs/>
                <w:sz w:val="24"/>
                <w:szCs w:val="24"/>
                <w:lang w:val="it-IT"/>
              </w:rPr>
            </w:pPr>
            <w:r>
              <w:rPr>
                <w:b/>
                <w:bCs/>
                <w:sz w:val="24"/>
                <w:szCs w:val="24"/>
                <w:lang w:val="it-IT"/>
              </w:rPr>
              <w:t>1.2.4. Instalarea sistemului de iluminare stradală pe baza energiei solare</w:t>
            </w:r>
          </w:p>
        </w:tc>
        <w:tc>
          <w:tcPr>
            <w:tcW w:w="1632" w:type="dxa"/>
            <w:gridSpan w:val="2"/>
          </w:tcPr>
          <w:p w:rsidR="00FD246F" w:rsidRDefault="00FD246F" w:rsidP="007D3206">
            <w:pPr>
              <w:spacing w:after="0" w:line="240" w:lineRule="auto"/>
              <w:jc w:val="center"/>
              <w:rPr>
                <w:b/>
                <w:bCs/>
                <w:sz w:val="24"/>
                <w:szCs w:val="24"/>
                <w:lang w:val="it-IT"/>
              </w:rPr>
            </w:pPr>
            <w:r>
              <w:rPr>
                <w:b/>
                <w:bCs/>
                <w:sz w:val="24"/>
                <w:szCs w:val="24"/>
                <w:lang w:val="it-IT"/>
              </w:rPr>
              <w:t>2016</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Default="00FD246F" w:rsidP="007D3206">
            <w:pPr>
              <w:spacing w:after="0" w:line="240" w:lineRule="auto"/>
              <w:rPr>
                <w:b/>
                <w:bCs/>
                <w:sz w:val="24"/>
                <w:szCs w:val="24"/>
                <w:lang w:val="it-IT"/>
              </w:rPr>
            </w:pPr>
            <w:r>
              <w:rPr>
                <w:b/>
                <w:bCs/>
                <w:sz w:val="24"/>
                <w:szCs w:val="24"/>
                <w:lang w:val="it-IT"/>
              </w:rPr>
              <w:t>Donatori externi</w:t>
            </w:r>
          </w:p>
        </w:tc>
        <w:tc>
          <w:tcPr>
            <w:tcW w:w="2633" w:type="dxa"/>
          </w:tcPr>
          <w:p w:rsidR="00FD246F" w:rsidRPr="00A65B22" w:rsidRDefault="00FD246F" w:rsidP="007D3206">
            <w:pPr>
              <w:spacing w:after="0" w:line="240" w:lineRule="auto"/>
              <w:jc w:val="center"/>
              <w:rPr>
                <w:b/>
                <w:bCs/>
                <w:sz w:val="24"/>
                <w:szCs w:val="24"/>
                <w:lang w:val="it-IT"/>
              </w:rPr>
            </w:pPr>
            <w:r>
              <w:rPr>
                <w:b/>
                <w:bCs/>
                <w:sz w:val="24"/>
                <w:szCs w:val="24"/>
                <w:lang w:val="it-IT"/>
              </w:rPr>
              <w:t>Străzi iluminate pe baza energiei solare</w:t>
            </w:r>
          </w:p>
        </w:tc>
      </w:tr>
      <w:tr w:rsidR="00FD246F" w:rsidRPr="00A65B22" w:rsidTr="007D3206">
        <w:tc>
          <w:tcPr>
            <w:tcW w:w="2017" w:type="dxa"/>
            <w:gridSpan w:val="2"/>
          </w:tcPr>
          <w:p w:rsidR="00FD246F" w:rsidRPr="00A65B22" w:rsidRDefault="00FD246F" w:rsidP="007D3206">
            <w:pPr>
              <w:spacing w:after="0" w:line="240" w:lineRule="auto"/>
              <w:rPr>
                <w:b/>
                <w:bCs/>
                <w:sz w:val="24"/>
                <w:szCs w:val="24"/>
                <w:lang w:val="it-IT"/>
              </w:rPr>
            </w:pPr>
          </w:p>
        </w:tc>
        <w:tc>
          <w:tcPr>
            <w:tcW w:w="3139" w:type="dxa"/>
            <w:gridSpan w:val="2"/>
          </w:tcPr>
          <w:p w:rsidR="00FD246F" w:rsidRPr="00A65B22" w:rsidRDefault="00FD246F" w:rsidP="007D3206">
            <w:pPr>
              <w:spacing w:after="0" w:line="240" w:lineRule="auto"/>
              <w:rPr>
                <w:b/>
                <w:bCs/>
                <w:sz w:val="24"/>
                <w:szCs w:val="24"/>
                <w:lang w:val="it-IT"/>
              </w:rPr>
            </w:pPr>
            <w:r>
              <w:rPr>
                <w:b/>
                <w:bCs/>
                <w:sz w:val="24"/>
                <w:szCs w:val="24"/>
                <w:lang w:val="it-IT"/>
              </w:rPr>
              <w:t>1.2.5. Extinderea suprafețelor bateriilor fotovoltaice</w:t>
            </w:r>
          </w:p>
        </w:tc>
        <w:tc>
          <w:tcPr>
            <w:tcW w:w="1632" w:type="dxa"/>
            <w:gridSpan w:val="2"/>
          </w:tcPr>
          <w:p w:rsidR="00FD246F" w:rsidRPr="00A65B22" w:rsidRDefault="00FD246F" w:rsidP="007D3206">
            <w:pPr>
              <w:spacing w:after="0" w:line="240" w:lineRule="auto"/>
              <w:rPr>
                <w:b/>
                <w:bCs/>
                <w:sz w:val="24"/>
                <w:szCs w:val="24"/>
                <w:lang w:val="it-IT"/>
              </w:rPr>
            </w:pPr>
            <w:r>
              <w:rPr>
                <w:b/>
                <w:bCs/>
                <w:sz w:val="24"/>
                <w:szCs w:val="24"/>
                <w:lang w:val="it-IT"/>
              </w:rPr>
              <w:t>2015 - 2017</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Pr="00A65B22"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Default="00FD246F" w:rsidP="007D3206">
            <w:pPr>
              <w:spacing w:after="0" w:line="240" w:lineRule="auto"/>
              <w:rPr>
                <w:b/>
                <w:bCs/>
                <w:sz w:val="24"/>
                <w:szCs w:val="24"/>
                <w:lang w:val="it-IT"/>
              </w:rPr>
            </w:pPr>
            <w:r>
              <w:rPr>
                <w:b/>
                <w:bCs/>
                <w:sz w:val="24"/>
                <w:szCs w:val="24"/>
                <w:lang w:val="it-IT"/>
              </w:rPr>
              <w:t>APL,</w:t>
            </w:r>
          </w:p>
          <w:p w:rsidR="00FD246F" w:rsidRPr="00A65B22" w:rsidRDefault="00FD246F" w:rsidP="007D3206">
            <w:pPr>
              <w:spacing w:after="0" w:line="240" w:lineRule="auto"/>
              <w:rPr>
                <w:b/>
                <w:bCs/>
                <w:sz w:val="24"/>
                <w:szCs w:val="24"/>
                <w:lang w:val="it-IT"/>
              </w:rPr>
            </w:pPr>
            <w:r>
              <w:rPr>
                <w:b/>
                <w:bCs/>
                <w:sz w:val="24"/>
                <w:szCs w:val="24"/>
                <w:lang w:val="it-IT"/>
              </w:rPr>
              <w:t>Agenţii economici</w:t>
            </w:r>
          </w:p>
        </w:tc>
        <w:tc>
          <w:tcPr>
            <w:tcW w:w="2633" w:type="dxa"/>
          </w:tcPr>
          <w:p w:rsidR="00FD246F" w:rsidRPr="00A65B22" w:rsidRDefault="00FD246F" w:rsidP="007D3206">
            <w:pPr>
              <w:spacing w:after="0" w:line="240" w:lineRule="auto"/>
              <w:rPr>
                <w:b/>
                <w:bCs/>
                <w:sz w:val="24"/>
                <w:szCs w:val="24"/>
                <w:lang w:val="it-IT"/>
              </w:rPr>
            </w:pPr>
            <w:r>
              <w:rPr>
                <w:b/>
                <w:bCs/>
                <w:sz w:val="24"/>
                <w:szCs w:val="24"/>
                <w:lang w:val="it-IT"/>
              </w:rPr>
              <w:t>Nr. beneficiarilor</w:t>
            </w:r>
          </w:p>
        </w:tc>
      </w:tr>
      <w:tr w:rsidR="00FD246F" w:rsidRPr="007B235A" w:rsidTr="007D3206">
        <w:tc>
          <w:tcPr>
            <w:tcW w:w="2017" w:type="dxa"/>
            <w:gridSpan w:val="2"/>
          </w:tcPr>
          <w:p w:rsidR="00FD246F" w:rsidRPr="00A65B22" w:rsidRDefault="00FD246F" w:rsidP="007D3206">
            <w:pPr>
              <w:spacing w:after="0" w:line="240" w:lineRule="auto"/>
              <w:rPr>
                <w:b/>
                <w:bCs/>
                <w:sz w:val="24"/>
                <w:szCs w:val="24"/>
                <w:lang w:val="it-IT"/>
              </w:rPr>
            </w:pPr>
          </w:p>
        </w:tc>
        <w:tc>
          <w:tcPr>
            <w:tcW w:w="3139" w:type="dxa"/>
            <w:gridSpan w:val="2"/>
          </w:tcPr>
          <w:p w:rsidR="00FD246F" w:rsidRDefault="00FD246F" w:rsidP="007D3206">
            <w:pPr>
              <w:spacing w:after="0" w:line="240" w:lineRule="auto"/>
              <w:rPr>
                <w:b/>
                <w:bCs/>
                <w:sz w:val="24"/>
                <w:szCs w:val="24"/>
                <w:lang w:val="it-IT"/>
              </w:rPr>
            </w:pPr>
            <w:r>
              <w:rPr>
                <w:b/>
                <w:bCs/>
                <w:sz w:val="24"/>
                <w:szCs w:val="24"/>
                <w:lang w:val="it-IT"/>
              </w:rPr>
              <w:t>1.2.6. Fabricarea peleților la Întreprinderea Municipală</w:t>
            </w:r>
          </w:p>
        </w:tc>
        <w:tc>
          <w:tcPr>
            <w:tcW w:w="1632" w:type="dxa"/>
            <w:gridSpan w:val="2"/>
          </w:tcPr>
          <w:p w:rsidR="00FD246F" w:rsidRDefault="00FD246F" w:rsidP="007D3206">
            <w:pPr>
              <w:spacing w:after="0" w:line="240" w:lineRule="auto"/>
              <w:rPr>
                <w:b/>
                <w:bCs/>
                <w:sz w:val="24"/>
                <w:szCs w:val="24"/>
                <w:lang w:val="it-IT"/>
              </w:rPr>
            </w:pPr>
            <w:r>
              <w:rPr>
                <w:b/>
                <w:bCs/>
                <w:sz w:val="24"/>
                <w:szCs w:val="24"/>
                <w:lang w:val="it-IT"/>
              </w:rPr>
              <w:t>2016</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Default="00FD246F" w:rsidP="007D3206">
            <w:pPr>
              <w:spacing w:after="0" w:line="240" w:lineRule="auto"/>
              <w:rPr>
                <w:b/>
                <w:bCs/>
                <w:sz w:val="24"/>
                <w:szCs w:val="24"/>
                <w:lang w:val="it-IT"/>
              </w:rPr>
            </w:pPr>
            <w:r>
              <w:rPr>
                <w:b/>
                <w:bCs/>
                <w:sz w:val="24"/>
                <w:szCs w:val="24"/>
                <w:lang w:val="it-IT"/>
              </w:rPr>
              <w:t>APL,</w:t>
            </w:r>
          </w:p>
          <w:p w:rsidR="00FD246F" w:rsidRDefault="00FD246F" w:rsidP="007D3206">
            <w:pPr>
              <w:spacing w:after="0" w:line="240" w:lineRule="auto"/>
              <w:rPr>
                <w:b/>
                <w:bCs/>
                <w:sz w:val="24"/>
                <w:szCs w:val="24"/>
                <w:lang w:val="it-IT"/>
              </w:rPr>
            </w:pPr>
            <w:r>
              <w:rPr>
                <w:b/>
                <w:bCs/>
                <w:sz w:val="24"/>
                <w:szCs w:val="24"/>
                <w:lang w:val="it-IT"/>
              </w:rPr>
              <w:t>Donatori externi</w:t>
            </w:r>
          </w:p>
        </w:tc>
        <w:tc>
          <w:tcPr>
            <w:tcW w:w="2633" w:type="dxa"/>
          </w:tcPr>
          <w:p w:rsidR="00FD246F" w:rsidRDefault="00FD246F" w:rsidP="007D3206">
            <w:pPr>
              <w:spacing w:after="0" w:line="240" w:lineRule="auto"/>
              <w:rPr>
                <w:b/>
                <w:bCs/>
                <w:sz w:val="24"/>
                <w:szCs w:val="24"/>
                <w:lang w:val="it-IT"/>
              </w:rPr>
            </w:pPr>
            <w:r>
              <w:rPr>
                <w:b/>
                <w:bCs/>
                <w:sz w:val="24"/>
                <w:szCs w:val="24"/>
                <w:lang w:val="it-IT"/>
              </w:rPr>
              <w:t>Cantitatea de peleți produsă/comercializată</w:t>
            </w:r>
          </w:p>
        </w:tc>
      </w:tr>
      <w:tr w:rsidR="00FD246F" w:rsidRPr="00281738" w:rsidTr="007D3206">
        <w:tc>
          <w:tcPr>
            <w:tcW w:w="2017" w:type="dxa"/>
            <w:gridSpan w:val="2"/>
          </w:tcPr>
          <w:p w:rsidR="00FD246F" w:rsidRPr="00A65B22" w:rsidRDefault="00FD246F" w:rsidP="007D3206">
            <w:pPr>
              <w:spacing w:after="0" w:line="240" w:lineRule="auto"/>
              <w:rPr>
                <w:b/>
                <w:bCs/>
                <w:sz w:val="24"/>
                <w:szCs w:val="24"/>
                <w:lang w:val="it-IT"/>
              </w:rPr>
            </w:pPr>
          </w:p>
        </w:tc>
        <w:tc>
          <w:tcPr>
            <w:tcW w:w="3139" w:type="dxa"/>
            <w:gridSpan w:val="2"/>
          </w:tcPr>
          <w:p w:rsidR="00FD246F" w:rsidRPr="00606481" w:rsidRDefault="00FD246F" w:rsidP="007D3206">
            <w:pPr>
              <w:spacing w:after="0" w:line="240" w:lineRule="auto"/>
              <w:rPr>
                <w:b/>
                <w:bCs/>
                <w:sz w:val="24"/>
                <w:szCs w:val="24"/>
                <w:lang w:val="it-IT"/>
              </w:rPr>
            </w:pPr>
            <w:r>
              <w:rPr>
                <w:b/>
                <w:bCs/>
                <w:sz w:val="24"/>
                <w:szCs w:val="24"/>
                <w:lang w:val="it-IT"/>
              </w:rPr>
              <w:t>1.2.7.</w:t>
            </w:r>
            <w:r w:rsidRPr="00606481">
              <w:rPr>
                <w:b/>
                <w:bCs/>
                <w:sz w:val="24"/>
                <w:szCs w:val="24"/>
                <w:lang w:val="it-IT"/>
              </w:rPr>
              <w:t xml:space="preserve"> </w:t>
            </w:r>
            <w:r>
              <w:rPr>
                <w:b/>
                <w:bCs/>
                <w:sz w:val="24"/>
                <w:szCs w:val="24"/>
                <w:lang w:val="it-IT"/>
              </w:rPr>
              <w:t>Construcția a 3</w:t>
            </w:r>
            <w:r w:rsidRPr="00606481">
              <w:rPr>
                <w:b/>
                <w:bCs/>
                <w:sz w:val="24"/>
                <w:szCs w:val="24"/>
                <w:lang w:val="it-IT"/>
              </w:rPr>
              <w:t xml:space="preserve"> stații eoliene de producere a energiei electrice</w:t>
            </w:r>
          </w:p>
        </w:tc>
        <w:tc>
          <w:tcPr>
            <w:tcW w:w="1632" w:type="dxa"/>
            <w:gridSpan w:val="2"/>
          </w:tcPr>
          <w:p w:rsidR="00FD246F" w:rsidRPr="00606481" w:rsidRDefault="00FD246F" w:rsidP="007D3206">
            <w:pPr>
              <w:spacing w:after="0" w:line="240" w:lineRule="auto"/>
              <w:jc w:val="center"/>
              <w:rPr>
                <w:b/>
                <w:bCs/>
                <w:sz w:val="24"/>
                <w:szCs w:val="24"/>
                <w:lang w:val="it-IT"/>
              </w:rPr>
            </w:pPr>
            <w:r>
              <w:rPr>
                <w:b/>
                <w:bCs/>
                <w:sz w:val="24"/>
                <w:szCs w:val="24"/>
                <w:lang w:val="it-IT"/>
              </w:rPr>
              <w:t>2015 - 2017</w:t>
            </w:r>
          </w:p>
        </w:tc>
        <w:tc>
          <w:tcPr>
            <w:tcW w:w="1270" w:type="dxa"/>
            <w:gridSpan w:val="2"/>
          </w:tcPr>
          <w:p w:rsidR="00FD246F" w:rsidRPr="00606481" w:rsidRDefault="00FD246F" w:rsidP="007D3206">
            <w:pPr>
              <w:spacing w:after="0" w:line="240" w:lineRule="auto"/>
              <w:rPr>
                <w:b/>
                <w:bCs/>
                <w:sz w:val="24"/>
                <w:szCs w:val="24"/>
                <w:lang w:val="it-IT"/>
              </w:rPr>
            </w:pPr>
          </w:p>
        </w:tc>
        <w:tc>
          <w:tcPr>
            <w:tcW w:w="1569" w:type="dxa"/>
            <w:gridSpan w:val="2"/>
          </w:tcPr>
          <w:p w:rsidR="00FD246F" w:rsidRPr="00606481" w:rsidRDefault="00FD246F" w:rsidP="007D3206">
            <w:pPr>
              <w:spacing w:after="0" w:line="240" w:lineRule="auto"/>
              <w:rPr>
                <w:b/>
                <w:bCs/>
                <w:sz w:val="24"/>
                <w:szCs w:val="24"/>
                <w:lang w:val="it-IT"/>
              </w:rPr>
            </w:pPr>
            <w:r w:rsidRPr="00606481">
              <w:rPr>
                <w:b/>
                <w:bCs/>
                <w:sz w:val="24"/>
                <w:szCs w:val="24"/>
                <w:lang w:val="it-IT"/>
              </w:rPr>
              <w:t xml:space="preserve">Antreprenori privați </w:t>
            </w:r>
          </w:p>
        </w:tc>
        <w:tc>
          <w:tcPr>
            <w:tcW w:w="1690" w:type="dxa"/>
            <w:gridSpan w:val="2"/>
          </w:tcPr>
          <w:p w:rsidR="00FD246F" w:rsidRPr="00606481" w:rsidRDefault="00FD246F" w:rsidP="007D3206">
            <w:pPr>
              <w:spacing w:after="0" w:line="240" w:lineRule="auto"/>
              <w:rPr>
                <w:b/>
                <w:bCs/>
                <w:sz w:val="24"/>
                <w:szCs w:val="24"/>
                <w:lang w:val="it-IT"/>
              </w:rPr>
            </w:pPr>
            <w:r w:rsidRPr="00606481">
              <w:rPr>
                <w:b/>
                <w:bCs/>
                <w:sz w:val="24"/>
                <w:szCs w:val="24"/>
                <w:lang w:val="it-IT"/>
              </w:rPr>
              <w:t>APL</w:t>
            </w:r>
          </w:p>
        </w:tc>
        <w:tc>
          <w:tcPr>
            <w:tcW w:w="2633" w:type="dxa"/>
          </w:tcPr>
          <w:p w:rsidR="00FD246F" w:rsidRPr="00A65B22" w:rsidRDefault="00FD246F" w:rsidP="007D3206">
            <w:pPr>
              <w:spacing w:after="0" w:line="240" w:lineRule="auto"/>
              <w:rPr>
                <w:b/>
                <w:bCs/>
                <w:sz w:val="24"/>
                <w:szCs w:val="24"/>
                <w:lang w:val="it-IT"/>
              </w:rPr>
            </w:pPr>
            <w:r>
              <w:rPr>
                <w:b/>
                <w:bCs/>
                <w:sz w:val="24"/>
                <w:szCs w:val="24"/>
                <w:lang w:val="it-IT"/>
              </w:rPr>
              <w:t>Nr. beneficiarilor</w:t>
            </w:r>
          </w:p>
        </w:tc>
      </w:tr>
      <w:tr w:rsidR="00FD246F" w:rsidRPr="00606481" w:rsidTr="007D3206">
        <w:tc>
          <w:tcPr>
            <w:tcW w:w="2017" w:type="dxa"/>
            <w:gridSpan w:val="2"/>
          </w:tcPr>
          <w:p w:rsidR="00FD246F" w:rsidRPr="00606481" w:rsidRDefault="00FD246F" w:rsidP="007D3206">
            <w:pPr>
              <w:spacing w:after="0" w:line="240" w:lineRule="auto"/>
              <w:rPr>
                <w:b/>
                <w:bCs/>
                <w:sz w:val="24"/>
                <w:szCs w:val="24"/>
                <w:lang w:val="it-IT"/>
              </w:rPr>
            </w:pPr>
          </w:p>
        </w:tc>
        <w:tc>
          <w:tcPr>
            <w:tcW w:w="3139" w:type="dxa"/>
            <w:gridSpan w:val="2"/>
          </w:tcPr>
          <w:p w:rsidR="00FD246F" w:rsidRPr="00606481" w:rsidRDefault="00FD246F" w:rsidP="007D3206">
            <w:pPr>
              <w:spacing w:after="0" w:line="240" w:lineRule="auto"/>
              <w:rPr>
                <w:b/>
                <w:bCs/>
                <w:sz w:val="24"/>
                <w:szCs w:val="24"/>
                <w:lang w:val="it-IT"/>
              </w:rPr>
            </w:pPr>
            <w:r>
              <w:rPr>
                <w:b/>
                <w:bCs/>
                <w:sz w:val="24"/>
                <w:szCs w:val="24"/>
                <w:lang w:val="it-IT"/>
              </w:rPr>
              <w:t>1.2.8.</w:t>
            </w:r>
            <w:r w:rsidRPr="00606481">
              <w:rPr>
                <w:b/>
                <w:bCs/>
                <w:sz w:val="24"/>
                <w:szCs w:val="24"/>
                <w:lang w:val="it-IT"/>
              </w:rPr>
              <w:t xml:space="preserve"> Construcția a 3 cazangerii pe biomasă la instituții publice</w:t>
            </w:r>
          </w:p>
        </w:tc>
        <w:tc>
          <w:tcPr>
            <w:tcW w:w="1632" w:type="dxa"/>
            <w:gridSpan w:val="2"/>
          </w:tcPr>
          <w:p w:rsidR="00FD246F" w:rsidRPr="00606481" w:rsidRDefault="00FD246F" w:rsidP="007D3206">
            <w:pPr>
              <w:spacing w:after="0" w:line="240" w:lineRule="auto"/>
              <w:jc w:val="center"/>
              <w:rPr>
                <w:b/>
                <w:bCs/>
                <w:sz w:val="24"/>
                <w:szCs w:val="24"/>
                <w:lang w:val="it-IT"/>
              </w:rPr>
            </w:pPr>
            <w:r>
              <w:rPr>
                <w:b/>
                <w:bCs/>
                <w:sz w:val="24"/>
                <w:szCs w:val="24"/>
                <w:lang w:val="it-IT"/>
              </w:rPr>
              <w:t>2015 - 2017</w:t>
            </w:r>
          </w:p>
        </w:tc>
        <w:tc>
          <w:tcPr>
            <w:tcW w:w="1270" w:type="dxa"/>
            <w:gridSpan w:val="2"/>
          </w:tcPr>
          <w:p w:rsidR="00FD246F" w:rsidRPr="00606481" w:rsidRDefault="00FD246F" w:rsidP="007D3206">
            <w:pPr>
              <w:spacing w:after="0" w:line="240" w:lineRule="auto"/>
              <w:rPr>
                <w:b/>
                <w:bCs/>
                <w:sz w:val="24"/>
                <w:szCs w:val="24"/>
                <w:lang w:val="it-IT"/>
              </w:rPr>
            </w:pPr>
          </w:p>
        </w:tc>
        <w:tc>
          <w:tcPr>
            <w:tcW w:w="1569" w:type="dxa"/>
            <w:gridSpan w:val="2"/>
          </w:tcPr>
          <w:p w:rsidR="00FD246F" w:rsidRPr="00606481" w:rsidRDefault="00FD246F" w:rsidP="007D3206">
            <w:pPr>
              <w:spacing w:after="0" w:line="240" w:lineRule="auto"/>
              <w:rPr>
                <w:b/>
                <w:bCs/>
                <w:sz w:val="24"/>
                <w:szCs w:val="24"/>
                <w:lang w:val="it-IT"/>
              </w:rPr>
            </w:pPr>
            <w:r w:rsidRPr="00606481">
              <w:rPr>
                <w:b/>
                <w:bCs/>
                <w:sz w:val="24"/>
                <w:szCs w:val="24"/>
                <w:lang w:val="it-IT"/>
              </w:rPr>
              <w:t>APL</w:t>
            </w:r>
          </w:p>
        </w:tc>
        <w:tc>
          <w:tcPr>
            <w:tcW w:w="1690" w:type="dxa"/>
            <w:gridSpan w:val="2"/>
          </w:tcPr>
          <w:p w:rsidR="00FD246F" w:rsidRPr="00606481" w:rsidRDefault="00FD246F" w:rsidP="007D3206">
            <w:pPr>
              <w:spacing w:after="0" w:line="240" w:lineRule="auto"/>
              <w:rPr>
                <w:b/>
                <w:bCs/>
                <w:sz w:val="24"/>
                <w:szCs w:val="24"/>
                <w:lang w:val="it-IT"/>
              </w:rPr>
            </w:pPr>
            <w:r w:rsidRPr="00606481">
              <w:rPr>
                <w:b/>
                <w:bCs/>
                <w:sz w:val="24"/>
                <w:szCs w:val="24"/>
                <w:lang w:val="it-IT"/>
              </w:rPr>
              <w:t>Fondul de Eficiență Energetică</w:t>
            </w:r>
          </w:p>
        </w:tc>
        <w:tc>
          <w:tcPr>
            <w:tcW w:w="2633" w:type="dxa"/>
          </w:tcPr>
          <w:p w:rsidR="00FD246F" w:rsidRPr="00A65B22" w:rsidRDefault="00FD246F" w:rsidP="007D3206">
            <w:pPr>
              <w:spacing w:after="0" w:line="240" w:lineRule="auto"/>
              <w:rPr>
                <w:b/>
                <w:bCs/>
                <w:sz w:val="24"/>
                <w:szCs w:val="24"/>
                <w:lang w:val="it-IT"/>
              </w:rPr>
            </w:pPr>
            <w:r>
              <w:rPr>
                <w:b/>
                <w:bCs/>
                <w:sz w:val="24"/>
                <w:szCs w:val="24"/>
                <w:lang w:val="it-IT"/>
              </w:rPr>
              <w:t>Nr. beneficiarilor</w:t>
            </w:r>
          </w:p>
        </w:tc>
      </w:tr>
      <w:tr w:rsidR="00FD246F" w:rsidRPr="00606481" w:rsidTr="007D3206">
        <w:tc>
          <w:tcPr>
            <w:tcW w:w="2017" w:type="dxa"/>
            <w:gridSpan w:val="2"/>
          </w:tcPr>
          <w:p w:rsidR="00FD246F" w:rsidRPr="00606481" w:rsidRDefault="00FD246F" w:rsidP="007D3206">
            <w:pPr>
              <w:spacing w:after="0" w:line="240" w:lineRule="auto"/>
              <w:rPr>
                <w:b/>
                <w:bCs/>
                <w:sz w:val="24"/>
                <w:szCs w:val="24"/>
                <w:lang w:val="it-IT"/>
              </w:rPr>
            </w:pPr>
          </w:p>
        </w:tc>
        <w:tc>
          <w:tcPr>
            <w:tcW w:w="3139" w:type="dxa"/>
            <w:gridSpan w:val="2"/>
          </w:tcPr>
          <w:p w:rsidR="00FD246F" w:rsidRPr="00894F4F" w:rsidRDefault="00FD246F" w:rsidP="007D3206">
            <w:pPr>
              <w:spacing w:after="0" w:line="240" w:lineRule="auto"/>
              <w:rPr>
                <w:b/>
                <w:bCs/>
                <w:sz w:val="24"/>
                <w:szCs w:val="24"/>
                <w:lang w:val="it-IT"/>
              </w:rPr>
            </w:pPr>
            <w:r>
              <w:rPr>
                <w:b/>
                <w:bCs/>
                <w:sz w:val="24"/>
                <w:szCs w:val="24"/>
                <w:lang w:val="it-IT"/>
              </w:rPr>
              <w:t>1.2.9. Elaborarea p</w:t>
            </w:r>
            <w:r w:rsidRPr="00894F4F">
              <w:rPr>
                <w:b/>
                <w:bCs/>
                <w:sz w:val="24"/>
                <w:szCs w:val="24"/>
                <w:lang w:val="it-IT"/>
              </w:rPr>
              <w:t>lanului de acțiuni pentru micșorarea emisiilor de carbon</w:t>
            </w:r>
          </w:p>
        </w:tc>
        <w:tc>
          <w:tcPr>
            <w:tcW w:w="1632" w:type="dxa"/>
            <w:gridSpan w:val="2"/>
          </w:tcPr>
          <w:p w:rsidR="00FD246F" w:rsidRPr="00894F4F" w:rsidRDefault="00FD246F" w:rsidP="007D3206">
            <w:pPr>
              <w:spacing w:after="0" w:line="240" w:lineRule="auto"/>
              <w:jc w:val="center"/>
              <w:rPr>
                <w:b/>
                <w:bCs/>
                <w:sz w:val="24"/>
                <w:szCs w:val="24"/>
                <w:lang w:val="it-IT"/>
              </w:rPr>
            </w:pPr>
            <w:r>
              <w:rPr>
                <w:b/>
                <w:bCs/>
                <w:sz w:val="24"/>
                <w:szCs w:val="24"/>
                <w:lang w:val="it-IT"/>
              </w:rPr>
              <w:t>2015</w:t>
            </w:r>
          </w:p>
        </w:tc>
        <w:tc>
          <w:tcPr>
            <w:tcW w:w="1270" w:type="dxa"/>
            <w:gridSpan w:val="2"/>
          </w:tcPr>
          <w:p w:rsidR="00FD246F" w:rsidRPr="00894F4F" w:rsidRDefault="00FD246F" w:rsidP="007D3206">
            <w:pPr>
              <w:spacing w:after="0" w:line="240" w:lineRule="auto"/>
              <w:rPr>
                <w:b/>
                <w:bCs/>
                <w:sz w:val="24"/>
                <w:szCs w:val="24"/>
                <w:lang w:val="it-IT"/>
              </w:rPr>
            </w:pPr>
          </w:p>
        </w:tc>
        <w:tc>
          <w:tcPr>
            <w:tcW w:w="1569" w:type="dxa"/>
            <w:gridSpan w:val="2"/>
          </w:tcPr>
          <w:p w:rsidR="00FD246F" w:rsidRPr="00894F4F" w:rsidRDefault="00FD246F" w:rsidP="007D3206">
            <w:pPr>
              <w:spacing w:after="0" w:line="240" w:lineRule="auto"/>
              <w:rPr>
                <w:b/>
                <w:bCs/>
                <w:sz w:val="24"/>
                <w:szCs w:val="24"/>
                <w:lang w:val="it-IT"/>
              </w:rPr>
            </w:pPr>
            <w:r w:rsidRPr="00894F4F">
              <w:rPr>
                <w:b/>
                <w:bCs/>
                <w:sz w:val="24"/>
                <w:szCs w:val="24"/>
                <w:lang w:val="it-IT"/>
              </w:rPr>
              <w:t>APL</w:t>
            </w:r>
          </w:p>
        </w:tc>
        <w:tc>
          <w:tcPr>
            <w:tcW w:w="1690" w:type="dxa"/>
            <w:gridSpan w:val="2"/>
          </w:tcPr>
          <w:p w:rsidR="00FD246F" w:rsidRPr="00894F4F" w:rsidRDefault="00FD246F" w:rsidP="007D3206">
            <w:pPr>
              <w:spacing w:after="0" w:line="240" w:lineRule="auto"/>
              <w:rPr>
                <w:b/>
                <w:bCs/>
                <w:sz w:val="24"/>
                <w:szCs w:val="24"/>
                <w:lang w:val="it-IT"/>
              </w:rPr>
            </w:pPr>
            <w:r w:rsidRPr="00894F4F">
              <w:rPr>
                <w:b/>
                <w:bCs/>
                <w:sz w:val="24"/>
                <w:szCs w:val="24"/>
                <w:lang w:val="it-IT"/>
              </w:rPr>
              <w:t>ONG, Convenția primarilor</w:t>
            </w:r>
          </w:p>
        </w:tc>
        <w:tc>
          <w:tcPr>
            <w:tcW w:w="2633" w:type="dxa"/>
          </w:tcPr>
          <w:p w:rsidR="00FD246F" w:rsidRDefault="00FD246F" w:rsidP="007D3206">
            <w:pPr>
              <w:spacing w:after="0" w:line="240" w:lineRule="auto"/>
              <w:rPr>
                <w:b/>
                <w:bCs/>
                <w:sz w:val="24"/>
                <w:szCs w:val="24"/>
                <w:lang w:val="it-IT"/>
              </w:rPr>
            </w:pPr>
          </w:p>
        </w:tc>
      </w:tr>
      <w:tr w:rsidR="00FD246F" w:rsidRPr="007B235A" w:rsidTr="007D3206">
        <w:tc>
          <w:tcPr>
            <w:tcW w:w="2017" w:type="dxa"/>
            <w:gridSpan w:val="2"/>
          </w:tcPr>
          <w:p w:rsidR="00FD246F" w:rsidRPr="00A65B22" w:rsidRDefault="00FD246F" w:rsidP="007D3206">
            <w:pPr>
              <w:spacing w:after="0" w:line="240" w:lineRule="auto"/>
              <w:rPr>
                <w:b/>
                <w:bCs/>
                <w:sz w:val="24"/>
                <w:szCs w:val="24"/>
                <w:lang w:val="it-IT"/>
              </w:rPr>
            </w:pPr>
            <w:r>
              <w:rPr>
                <w:b/>
                <w:bCs/>
                <w:sz w:val="24"/>
                <w:szCs w:val="24"/>
                <w:lang w:val="en-US"/>
              </w:rPr>
              <w:t>1.3.</w:t>
            </w:r>
            <w:r>
              <w:rPr>
                <w:b/>
                <w:bCs/>
                <w:sz w:val="24"/>
                <w:szCs w:val="24"/>
                <w:lang w:val="it-IT"/>
              </w:rPr>
              <w:t xml:space="preserve"> Relansarea agriculturii prin retehnoşogizare, irigare, asociere a producătorilor, atragerea investiţiilor, dezvoltarea industriei agro-alimentare</w:t>
            </w:r>
          </w:p>
        </w:tc>
        <w:tc>
          <w:tcPr>
            <w:tcW w:w="3139" w:type="dxa"/>
            <w:gridSpan w:val="2"/>
          </w:tcPr>
          <w:p w:rsidR="00FD246F" w:rsidRPr="00A65B22" w:rsidRDefault="00FD246F" w:rsidP="007D3206">
            <w:pPr>
              <w:spacing w:after="0" w:line="240" w:lineRule="auto"/>
              <w:rPr>
                <w:b/>
                <w:bCs/>
                <w:sz w:val="24"/>
                <w:szCs w:val="24"/>
                <w:lang w:val="it-IT"/>
              </w:rPr>
            </w:pPr>
            <w:r>
              <w:rPr>
                <w:b/>
                <w:bCs/>
                <w:sz w:val="24"/>
                <w:szCs w:val="24"/>
                <w:lang w:val="it-IT"/>
              </w:rPr>
              <w:t>1.3.1. Finizalizarea proiectelor de creare a prieţei agroalimentare, a parcului industrial, incubatorului de afaceri şi „Iazul lui Iepure”</w:t>
            </w:r>
          </w:p>
        </w:tc>
        <w:tc>
          <w:tcPr>
            <w:tcW w:w="1632" w:type="dxa"/>
            <w:gridSpan w:val="2"/>
          </w:tcPr>
          <w:p w:rsidR="00FD246F" w:rsidRPr="00A65B22" w:rsidRDefault="00FD246F" w:rsidP="007D3206">
            <w:pPr>
              <w:spacing w:after="0" w:line="240" w:lineRule="auto"/>
              <w:jc w:val="center"/>
              <w:rPr>
                <w:b/>
                <w:bCs/>
                <w:sz w:val="24"/>
                <w:szCs w:val="24"/>
                <w:lang w:val="it-IT"/>
              </w:rPr>
            </w:pPr>
            <w:r>
              <w:rPr>
                <w:b/>
                <w:bCs/>
                <w:sz w:val="24"/>
                <w:szCs w:val="24"/>
                <w:lang w:val="it-IT"/>
              </w:rPr>
              <w:t>2015 - 2017</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Pr="00A65B22"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Default="00FD246F" w:rsidP="007D3206">
            <w:pPr>
              <w:spacing w:after="0" w:line="240" w:lineRule="auto"/>
              <w:rPr>
                <w:b/>
                <w:bCs/>
                <w:sz w:val="24"/>
                <w:szCs w:val="24"/>
                <w:lang w:val="it-IT"/>
              </w:rPr>
            </w:pPr>
            <w:r>
              <w:rPr>
                <w:b/>
                <w:bCs/>
                <w:sz w:val="24"/>
                <w:szCs w:val="24"/>
                <w:lang w:val="it-IT"/>
              </w:rPr>
              <w:t>APL,</w:t>
            </w:r>
          </w:p>
          <w:p w:rsidR="00FD246F" w:rsidRPr="00A65B22" w:rsidRDefault="00FD246F" w:rsidP="007D3206">
            <w:pPr>
              <w:spacing w:after="0" w:line="240" w:lineRule="auto"/>
              <w:rPr>
                <w:b/>
                <w:bCs/>
                <w:sz w:val="24"/>
                <w:szCs w:val="24"/>
                <w:lang w:val="it-IT"/>
              </w:rPr>
            </w:pPr>
            <w:r>
              <w:rPr>
                <w:b/>
                <w:bCs/>
                <w:sz w:val="24"/>
                <w:szCs w:val="24"/>
                <w:lang w:val="it-IT"/>
              </w:rPr>
              <w:t>Agenţii economici</w:t>
            </w:r>
          </w:p>
        </w:tc>
        <w:tc>
          <w:tcPr>
            <w:tcW w:w="2633" w:type="dxa"/>
          </w:tcPr>
          <w:p w:rsidR="00FD246F" w:rsidRDefault="00FD246F" w:rsidP="007D3206">
            <w:pPr>
              <w:spacing w:after="0" w:line="240" w:lineRule="auto"/>
              <w:jc w:val="center"/>
              <w:rPr>
                <w:b/>
                <w:bCs/>
                <w:sz w:val="24"/>
                <w:szCs w:val="24"/>
                <w:lang w:val="it-IT"/>
              </w:rPr>
            </w:pPr>
            <w:r>
              <w:rPr>
                <w:b/>
                <w:bCs/>
                <w:sz w:val="24"/>
                <w:szCs w:val="24"/>
                <w:lang w:val="it-IT"/>
              </w:rPr>
              <w:t>Volumul investițiilor atrase</w:t>
            </w:r>
          </w:p>
          <w:p w:rsidR="00FD246F" w:rsidRDefault="00FD246F" w:rsidP="007D3206">
            <w:pPr>
              <w:spacing w:after="0" w:line="240" w:lineRule="auto"/>
              <w:jc w:val="center"/>
              <w:rPr>
                <w:b/>
                <w:bCs/>
                <w:sz w:val="24"/>
                <w:szCs w:val="24"/>
                <w:lang w:val="it-IT"/>
              </w:rPr>
            </w:pPr>
          </w:p>
          <w:p w:rsidR="00FD246F" w:rsidRPr="00A65B22" w:rsidRDefault="00FD246F" w:rsidP="007D3206">
            <w:pPr>
              <w:spacing w:after="0" w:line="240" w:lineRule="auto"/>
              <w:jc w:val="center"/>
              <w:rPr>
                <w:b/>
                <w:bCs/>
                <w:sz w:val="24"/>
                <w:szCs w:val="24"/>
                <w:lang w:val="it-IT"/>
              </w:rPr>
            </w:pPr>
            <w:r>
              <w:rPr>
                <w:b/>
                <w:bCs/>
                <w:lang w:val="it-IT"/>
              </w:rPr>
              <w:t>Nr. beneficiarilor</w:t>
            </w:r>
          </w:p>
        </w:tc>
      </w:tr>
      <w:tr w:rsidR="00FD246F" w:rsidRPr="007B235A" w:rsidTr="007D3206">
        <w:tc>
          <w:tcPr>
            <w:tcW w:w="2017" w:type="dxa"/>
            <w:gridSpan w:val="2"/>
          </w:tcPr>
          <w:p w:rsidR="00FD246F" w:rsidRDefault="00FD246F" w:rsidP="007D3206">
            <w:pPr>
              <w:spacing w:after="0" w:line="240" w:lineRule="auto"/>
              <w:rPr>
                <w:b/>
                <w:bCs/>
                <w:sz w:val="24"/>
                <w:szCs w:val="24"/>
                <w:lang w:val="en-US"/>
              </w:rPr>
            </w:pPr>
          </w:p>
        </w:tc>
        <w:tc>
          <w:tcPr>
            <w:tcW w:w="3139" w:type="dxa"/>
            <w:gridSpan w:val="2"/>
          </w:tcPr>
          <w:p w:rsidR="00FD246F" w:rsidRDefault="00FD246F" w:rsidP="007D3206">
            <w:pPr>
              <w:spacing w:after="0" w:line="240" w:lineRule="auto"/>
              <w:rPr>
                <w:b/>
                <w:bCs/>
                <w:sz w:val="24"/>
                <w:szCs w:val="24"/>
                <w:lang w:val="it-IT"/>
              </w:rPr>
            </w:pPr>
            <w:r>
              <w:rPr>
                <w:b/>
                <w:bCs/>
                <w:sz w:val="24"/>
                <w:szCs w:val="24"/>
                <w:lang w:val="it-IT"/>
              </w:rPr>
              <w:t>1.3.2. Efectuarea primei etape a lucrărilor proiectului  „Parcul Industrial”.</w:t>
            </w:r>
          </w:p>
        </w:tc>
        <w:tc>
          <w:tcPr>
            <w:tcW w:w="1632" w:type="dxa"/>
            <w:gridSpan w:val="2"/>
          </w:tcPr>
          <w:p w:rsidR="00FD246F" w:rsidRDefault="00FD246F" w:rsidP="007D3206">
            <w:pPr>
              <w:spacing w:after="0" w:line="240" w:lineRule="auto"/>
              <w:jc w:val="center"/>
              <w:rPr>
                <w:b/>
                <w:bCs/>
                <w:sz w:val="24"/>
                <w:szCs w:val="24"/>
                <w:lang w:val="it-IT"/>
              </w:rPr>
            </w:pPr>
            <w:r>
              <w:rPr>
                <w:b/>
                <w:bCs/>
                <w:sz w:val="24"/>
                <w:szCs w:val="24"/>
                <w:lang w:val="it-IT"/>
              </w:rPr>
              <w:t>2015</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Default="00FD246F" w:rsidP="007D3206">
            <w:pPr>
              <w:spacing w:after="0" w:line="240" w:lineRule="auto"/>
              <w:rPr>
                <w:b/>
                <w:bCs/>
                <w:sz w:val="24"/>
                <w:szCs w:val="24"/>
                <w:lang w:val="it-IT"/>
              </w:rPr>
            </w:pPr>
            <w:r>
              <w:rPr>
                <w:b/>
                <w:bCs/>
                <w:sz w:val="24"/>
                <w:szCs w:val="24"/>
                <w:lang w:val="it-IT"/>
              </w:rPr>
              <w:t>APL,</w:t>
            </w:r>
          </w:p>
          <w:p w:rsidR="00FD246F" w:rsidRDefault="00FD246F" w:rsidP="007D3206">
            <w:pPr>
              <w:spacing w:after="0" w:line="240" w:lineRule="auto"/>
              <w:rPr>
                <w:b/>
                <w:bCs/>
                <w:sz w:val="24"/>
                <w:szCs w:val="24"/>
                <w:lang w:val="it-IT"/>
              </w:rPr>
            </w:pPr>
            <w:r>
              <w:rPr>
                <w:b/>
                <w:bCs/>
                <w:sz w:val="24"/>
                <w:szCs w:val="24"/>
                <w:lang w:val="it-IT"/>
              </w:rPr>
              <w:t>Agenţii economici</w:t>
            </w:r>
          </w:p>
        </w:tc>
        <w:tc>
          <w:tcPr>
            <w:tcW w:w="2633" w:type="dxa"/>
          </w:tcPr>
          <w:p w:rsidR="00FD246F" w:rsidRDefault="00FD246F" w:rsidP="007D3206">
            <w:pPr>
              <w:spacing w:after="0" w:line="240" w:lineRule="auto"/>
              <w:jc w:val="center"/>
              <w:rPr>
                <w:b/>
                <w:bCs/>
                <w:sz w:val="24"/>
                <w:szCs w:val="24"/>
                <w:lang w:val="it-IT"/>
              </w:rPr>
            </w:pPr>
            <w:r>
              <w:rPr>
                <w:b/>
                <w:bCs/>
                <w:sz w:val="24"/>
                <w:szCs w:val="24"/>
                <w:lang w:val="it-IT"/>
              </w:rPr>
              <w:t>Volumul investițiilor atrase</w:t>
            </w:r>
          </w:p>
          <w:p w:rsidR="00FD246F" w:rsidRDefault="00FD246F" w:rsidP="007D3206">
            <w:pPr>
              <w:spacing w:after="0" w:line="240" w:lineRule="auto"/>
              <w:jc w:val="center"/>
              <w:rPr>
                <w:b/>
                <w:bCs/>
                <w:sz w:val="24"/>
                <w:szCs w:val="24"/>
                <w:lang w:val="it-IT"/>
              </w:rPr>
            </w:pPr>
          </w:p>
          <w:p w:rsidR="00FD246F" w:rsidRDefault="00FD246F" w:rsidP="007D3206">
            <w:pPr>
              <w:spacing w:after="0" w:line="240" w:lineRule="auto"/>
              <w:jc w:val="center"/>
              <w:rPr>
                <w:b/>
                <w:bCs/>
                <w:sz w:val="24"/>
                <w:szCs w:val="24"/>
                <w:lang w:val="it-IT"/>
              </w:rPr>
            </w:pPr>
            <w:r>
              <w:rPr>
                <w:b/>
                <w:bCs/>
                <w:lang w:val="it-IT"/>
              </w:rPr>
              <w:t>Nr. beneficiarilor</w:t>
            </w:r>
          </w:p>
        </w:tc>
      </w:tr>
      <w:tr w:rsidR="00FD246F" w:rsidRPr="00281738" w:rsidTr="007D3206">
        <w:tc>
          <w:tcPr>
            <w:tcW w:w="2017" w:type="dxa"/>
            <w:gridSpan w:val="2"/>
          </w:tcPr>
          <w:p w:rsidR="00FD246F" w:rsidRPr="00A65B22" w:rsidRDefault="00FD246F" w:rsidP="007D3206">
            <w:pPr>
              <w:spacing w:after="0" w:line="240" w:lineRule="auto"/>
              <w:rPr>
                <w:b/>
                <w:bCs/>
                <w:sz w:val="24"/>
                <w:szCs w:val="24"/>
                <w:lang w:val="it-IT"/>
              </w:rPr>
            </w:pPr>
          </w:p>
        </w:tc>
        <w:tc>
          <w:tcPr>
            <w:tcW w:w="3139" w:type="dxa"/>
            <w:gridSpan w:val="2"/>
          </w:tcPr>
          <w:p w:rsidR="00FD246F" w:rsidRPr="00A65B22" w:rsidRDefault="00FD246F" w:rsidP="007D3206">
            <w:pPr>
              <w:spacing w:after="0" w:line="240" w:lineRule="auto"/>
              <w:rPr>
                <w:b/>
                <w:bCs/>
                <w:sz w:val="24"/>
                <w:szCs w:val="24"/>
                <w:lang w:val="it-IT"/>
              </w:rPr>
            </w:pPr>
            <w:r>
              <w:rPr>
                <w:b/>
                <w:bCs/>
                <w:sz w:val="24"/>
                <w:szCs w:val="24"/>
                <w:lang w:val="it-IT"/>
              </w:rPr>
              <w:t xml:space="preserve">1.3.3. Facilitarea creării întreprinderilor şi liniilor de </w:t>
            </w:r>
            <w:r>
              <w:rPr>
                <w:b/>
                <w:bCs/>
                <w:sz w:val="24"/>
                <w:szCs w:val="24"/>
                <w:lang w:val="it-IT"/>
              </w:rPr>
              <w:lastRenderedPageBreak/>
              <w:t>procesare a materiei prime agroalimentare</w:t>
            </w:r>
          </w:p>
        </w:tc>
        <w:tc>
          <w:tcPr>
            <w:tcW w:w="1632" w:type="dxa"/>
            <w:gridSpan w:val="2"/>
          </w:tcPr>
          <w:p w:rsidR="00FD246F" w:rsidRPr="00A65B22" w:rsidRDefault="00FD246F" w:rsidP="007D3206">
            <w:pPr>
              <w:spacing w:after="0" w:line="240" w:lineRule="auto"/>
              <w:jc w:val="center"/>
              <w:rPr>
                <w:b/>
                <w:bCs/>
                <w:sz w:val="24"/>
                <w:szCs w:val="24"/>
                <w:lang w:val="it-IT"/>
              </w:rPr>
            </w:pPr>
            <w:r>
              <w:rPr>
                <w:b/>
                <w:bCs/>
                <w:sz w:val="24"/>
                <w:szCs w:val="24"/>
                <w:lang w:val="it-IT"/>
              </w:rPr>
              <w:lastRenderedPageBreak/>
              <w:t>2015 - 2017</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Pr="00A65B22"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Default="00FD246F" w:rsidP="007D3206">
            <w:pPr>
              <w:spacing w:after="0" w:line="240" w:lineRule="auto"/>
              <w:rPr>
                <w:b/>
                <w:bCs/>
                <w:sz w:val="24"/>
                <w:szCs w:val="24"/>
                <w:lang w:val="it-IT"/>
              </w:rPr>
            </w:pPr>
            <w:r>
              <w:rPr>
                <w:b/>
                <w:bCs/>
                <w:sz w:val="24"/>
                <w:szCs w:val="24"/>
                <w:lang w:val="it-IT"/>
              </w:rPr>
              <w:t>APL,</w:t>
            </w:r>
          </w:p>
          <w:p w:rsidR="00FD246F" w:rsidRDefault="00FD246F" w:rsidP="007D3206">
            <w:pPr>
              <w:spacing w:after="0" w:line="240" w:lineRule="auto"/>
              <w:rPr>
                <w:b/>
                <w:bCs/>
                <w:sz w:val="24"/>
                <w:szCs w:val="24"/>
                <w:lang w:val="it-IT"/>
              </w:rPr>
            </w:pPr>
            <w:r>
              <w:rPr>
                <w:b/>
                <w:bCs/>
                <w:sz w:val="24"/>
                <w:szCs w:val="24"/>
                <w:lang w:val="it-IT"/>
              </w:rPr>
              <w:t xml:space="preserve">Agenţii </w:t>
            </w:r>
            <w:r>
              <w:rPr>
                <w:b/>
                <w:bCs/>
                <w:sz w:val="24"/>
                <w:szCs w:val="24"/>
                <w:lang w:val="it-IT"/>
              </w:rPr>
              <w:lastRenderedPageBreak/>
              <w:t>economici,</w:t>
            </w:r>
          </w:p>
          <w:p w:rsidR="00FD246F" w:rsidRPr="00A65B22" w:rsidRDefault="00FD246F" w:rsidP="007D3206">
            <w:pPr>
              <w:spacing w:after="0" w:line="240" w:lineRule="auto"/>
              <w:rPr>
                <w:b/>
                <w:bCs/>
                <w:sz w:val="24"/>
                <w:szCs w:val="24"/>
                <w:lang w:val="it-IT"/>
              </w:rPr>
            </w:pPr>
            <w:r>
              <w:rPr>
                <w:b/>
                <w:bCs/>
                <w:sz w:val="24"/>
                <w:szCs w:val="24"/>
                <w:lang w:val="it-IT"/>
              </w:rPr>
              <w:t>Mass-media</w:t>
            </w:r>
          </w:p>
        </w:tc>
        <w:tc>
          <w:tcPr>
            <w:tcW w:w="2633" w:type="dxa"/>
          </w:tcPr>
          <w:p w:rsidR="00FD246F" w:rsidRPr="00A65B22" w:rsidRDefault="00FD246F" w:rsidP="007D3206">
            <w:pPr>
              <w:spacing w:after="0" w:line="240" w:lineRule="auto"/>
              <w:jc w:val="center"/>
              <w:rPr>
                <w:b/>
                <w:bCs/>
                <w:sz w:val="24"/>
                <w:szCs w:val="24"/>
                <w:lang w:val="it-IT"/>
              </w:rPr>
            </w:pPr>
            <w:r>
              <w:rPr>
                <w:b/>
                <w:bCs/>
                <w:sz w:val="24"/>
                <w:szCs w:val="24"/>
                <w:lang w:val="it-IT"/>
              </w:rPr>
              <w:lastRenderedPageBreak/>
              <w:t>Nr. Întreprinderilor create</w:t>
            </w:r>
          </w:p>
        </w:tc>
      </w:tr>
      <w:tr w:rsidR="00FD246F" w:rsidRPr="007B235A" w:rsidTr="007D3206">
        <w:tc>
          <w:tcPr>
            <w:tcW w:w="2017" w:type="dxa"/>
            <w:gridSpan w:val="2"/>
          </w:tcPr>
          <w:p w:rsidR="00FD246F" w:rsidRPr="00A65B22" w:rsidRDefault="00FD246F" w:rsidP="007D3206">
            <w:pPr>
              <w:spacing w:after="0" w:line="240" w:lineRule="auto"/>
              <w:rPr>
                <w:b/>
                <w:bCs/>
                <w:sz w:val="24"/>
                <w:szCs w:val="24"/>
                <w:lang w:val="it-IT"/>
              </w:rPr>
            </w:pPr>
          </w:p>
        </w:tc>
        <w:tc>
          <w:tcPr>
            <w:tcW w:w="3139" w:type="dxa"/>
            <w:gridSpan w:val="2"/>
          </w:tcPr>
          <w:p w:rsidR="00FD246F" w:rsidRPr="00A65B22" w:rsidRDefault="00FD246F" w:rsidP="007D3206">
            <w:pPr>
              <w:spacing w:after="0" w:line="240" w:lineRule="auto"/>
              <w:rPr>
                <w:b/>
                <w:bCs/>
                <w:sz w:val="24"/>
                <w:szCs w:val="24"/>
                <w:lang w:val="it-IT"/>
              </w:rPr>
            </w:pPr>
            <w:r>
              <w:rPr>
                <w:b/>
                <w:bCs/>
                <w:sz w:val="24"/>
                <w:szCs w:val="24"/>
                <w:lang w:val="it-IT"/>
              </w:rPr>
              <w:t>1.3.4.  Identificarea oportunit</w:t>
            </w:r>
            <w:r>
              <w:rPr>
                <w:b/>
                <w:bCs/>
                <w:sz w:val="24"/>
                <w:szCs w:val="24"/>
                <w:lang w:val="ro-RO"/>
              </w:rPr>
              <w:t xml:space="preserve">ăților pentru </w:t>
            </w:r>
            <w:r>
              <w:rPr>
                <w:b/>
                <w:bCs/>
                <w:sz w:val="24"/>
                <w:szCs w:val="24"/>
                <w:lang w:val="it-IT"/>
              </w:rPr>
              <w:t>efectuarea analizei pedologice a terenurilor agricole</w:t>
            </w:r>
          </w:p>
        </w:tc>
        <w:tc>
          <w:tcPr>
            <w:tcW w:w="1632" w:type="dxa"/>
            <w:gridSpan w:val="2"/>
          </w:tcPr>
          <w:p w:rsidR="00FD246F" w:rsidRPr="00A65B22" w:rsidRDefault="00FD246F" w:rsidP="007D3206">
            <w:pPr>
              <w:spacing w:after="0" w:line="240" w:lineRule="auto"/>
              <w:jc w:val="center"/>
              <w:rPr>
                <w:b/>
                <w:bCs/>
                <w:sz w:val="24"/>
                <w:szCs w:val="24"/>
                <w:lang w:val="it-IT"/>
              </w:rPr>
            </w:pPr>
            <w:r>
              <w:rPr>
                <w:b/>
                <w:bCs/>
                <w:sz w:val="24"/>
                <w:szCs w:val="24"/>
                <w:lang w:val="it-IT"/>
              </w:rPr>
              <w:t>2015 - 2017</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Pr="00A65B22"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Default="00FD246F" w:rsidP="007D3206">
            <w:pPr>
              <w:spacing w:after="0" w:line="240" w:lineRule="auto"/>
              <w:rPr>
                <w:b/>
                <w:bCs/>
                <w:sz w:val="24"/>
                <w:szCs w:val="24"/>
                <w:lang w:val="it-IT"/>
              </w:rPr>
            </w:pPr>
            <w:r>
              <w:rPr>
                <w:b/>
                <w:bCs/>
                <w:sz w:val="24"/>
                <w:szCs w:val="24"/>
                <w:lang w:val="it-IT"/>
              </w:rPr>
              <w:t>APL,</w:t>
            </w:r>
          </w:p>
          <w:p w:rsidR="00FD246F" w:rsidRDefault="00FD246F" w:rsidP="007D3206">
            <w:pPr>
              <w:spacing w:after="0" w:line="240" w:lineRule="auto"/>
              <w:rPr>
                <w:b/>
                <w:bCs/>
                <w:sz w:val="24"/>
                <w:szCs w:val="24"/>
                <w:lang w:val="it-IT"/>
              </w:rPr>
            </w:pPr>
            <w:r>
              <w:rPr>
                <w:b/>
                <w:bCs/>
                <w:sz w:val="24"/>
                <w:szCs w:val="24"/>
                <w:lang w:val="it-IT"/>
              </w:rPr>
              <w:t>Agenţii economici,</w:t>
            </w:r>
          </w:p>
          <w:p w:rsidR="00FD246F" w:rsidRPr="00A65B22" w:rsidRDefault="00FD246F" w:rsidP="007D3206">
            <w:pPr>
              <w:spacing w:after="0" w:line="240" w:lineRule="auto"/>
              <w:rPr>
                <w:b/>
                <w:bCs/>
                <w:sz w:val="24"/>
                <w:szCs w:val="24"/>
                <w:lang w:val="it-IT"/>
              </w:rPr>
            </w:pPr>
            <w:r>
              <w:rPr>
                <w:b/>
                <w:bCs/>
                <w:sz w:val="24"/>
                <w:szCs w:val="24"/>
                <w:lang w:val="it-IT"/>
              </w:rPr>
              <w:t>Mass-media</w:t>
            </w:r>
          </w:p>
        </w:tc>
        <w:tc>
          <w:tcPr>
            <w:tcW w:w="2633" w:type="dxa"/>
          </w:tcPr>
          <w:p w:rsidR="00FD246F" w:rsidRPr="00A65B22" w:rsidRDefault="00FD246F" w:rsidP="007D3206">
            <w:pPr>
              <w:spacing w:after="0" w:line="240" w:lineRule="auto"/>
              <w:jc w:val="center"/>
              <w:rPr>
                <w:b/>
                <w:bCs/>
                <w:sz w:val="24"/>
                <w:szCs w:val="24"/>
                <w:lang w:val="it-IT"/>
              </w:rPr>
            </w:pPr>
          </w:p>
        </w:tc>
      </w:tr>
      <w:tr w:rsidR="00FD246F" w:rsidRPr="007B235A" w:rsidTr="007D3206">
        <w:tc>
          <w:tcPr>
            <w:tcW w:w="2017" w:type="dxa"/>
            <w:gridSpan w:val="2"/>
          </w:tcPr>
          <w:p w:rsidR="00FD246F" w:rsidRPr="00A65B22" w:rsidRDefault="00FD246F" w:rsidP="007D3206">
            <w:pPr>
              <w:spacing w:after="0" w:line="240" w:lineRule="auto"/>
              <w:rPr>
                <w:b/>
                <w:bCs/>
                <w:sz w:val="24"/>
                <w:szCs w:val="24"/>
                <w:lang w:val="it-IT"/>
              </w:rPr>
            </w:pPr>
          </w:p>
        </w:tc>
        <w:tc>
          <w:tcPr>
            <w:tcW w:w="3139" w:type="dxa"/>
            <w:gridSpan w:val="2"/>
          </w:tcPr>
          <w:p w:rsidR="00FD246F" w:rsidRPr="00894F4F" w:rsidRDefault="00FD246F" w:rsidP="007D3206">
            <w:pPr>
              <w:spacing w:after="0" w:line="240" w:lineRule="auto"/>
              <w:rPr>
                <w:b/>
                <w:bCs/>
                <w:sz w:val="24"/>
                <w:szCs w:val="24"/>
                <w:lang w:val="it-IT"/>
              </w:rPr>
            </w:pPr>
            <w:r>
              <w:rPr>
                <w:b/>
                <w:bCs/>
                <w:sz w:val="24"/>
                <w:szCs w:val="24"/>
                <w:lang w:val="it-IT"/>
              </w:rPr>
              <w:t>1.3.5</w:t>
            </w:r>
            <w:r w:rsidRPr="00894F4F">
              <w:rPr>
                <w:b/>
                <w:bCs/>
                <w:sz w:val="24"/>
                <w:szCs w:val="24"/>
                <w:lang w:val="it-IT"/>
              </w:rPr>
              <w:t>. Facilitarea c</w:t>
            </w:r>
            <w:r>
              <w:rPr>
                <w:b/>
                <w:bCs/>
                <w:sz w:val="24"/>
                <w:szCs w:val="24"/>
                <w:lang w:val="it-IT"/>
              </w:rPr>
              <w:t>onsolidării</w:t>
            </w:r>
            <w:r w:rsidRPr="00894F4F">
              <w:rPr>
                <w:b/>
                <w:bCs/>
                <w:sz w:val="24"/>
                <w:szCs w:val="24"/>
                <w:lang w:val="it-IT"/>
              </w:rPr>
              <w:t xml:space="preserve"> terenurilor agricole</w:t>
            </w:r>
          </w:p>
        </w:tc>
        <w:tc>
          <w:tcPr>
            <w:tcW w:w="1632" w:type="dxa"/>
            <w:gridSpan w:val="2"/>
          </w:tcPr>
          <w:p w:rsidR="00FD246F" w:rsidRPr="00894F4F" w:rsidRDefault="00FD246F" w:rsidP="007D3206">
            <w:pPr>
              <w:spacing w:after="0" w:line="240" w:lineRule="auto"/>
              <w:jc w:val="center"/>
              <w:rPr>
                <w:b/>
                <w:bCs/>
                <w:sz w:val="24"/>
                <w:szCs w:val="24"/>
                <w:lang w:val="it-IT"/>
              </w:rPr>
            </w:pPr>
            <w:r>
              <w:rPr>
                <w:b/>
                <w:bCs/>
                <w:sz w:val="24"/>
                <w:szCs w:val="24"/>
                <w:lang w:val="it-IT"/>
              </w:rPr>
              <w:t>2015 – 2017</w:t>
            </w:r>
          </w:p>
        </w:tc>
        <w:tc>
          <w:tcPr>
            <w:tcW w:w="1270" w:type="dxa"/>
            <w:gridSpan w:val="2"/>
          </w:tcPr>
          <w:p w:rsidR="00FD246F" w:rsidRPr="00894F4F" w:rsidRDefault="00FD246F" w:rsidP="007D3206">
            <w:pPr>
              <w:spacing w:after="0" w:line="240" w:lineRule="auto"/>
              <w:rPr>
                <w:b/>
                <w:bCs/>
                <w:sz w:val="24"/>
                <w:szCs w:val="24"/>
                <w:lang w:val="it-IT"/>
              </w:rPr>
            </w:pPr>
          </w:p>
        </w:tc>
        <w:tc>
          <w:tcPr>
            <w:tcW w:w="1569" w:type="dxa"/>
            <w:gridSpan w:val="2"/>
          </w:tcPr>
          <w:p w:rsidR="00FD246F" w:rsidRPr="00894F4F" w:rsidRDefault="00FD246F" w:rsidP="007D3206">
            <w:pPr>
              <w:spacing w:after="0" w:line="240" w:lineRule="auto"/>
              <w:rPr>
                <w:b/>
                <w:bCs/>
                <w:sz w:val="24"/>
                <w:szCs w:val="24"/>
                <w:lang w:val="it-IT"/>
              </w:rPr>
            </w:pPr>
            <w:r w:rsidRPr="00894F4F">
              <w:rPr>
                <w:b/>
                <w:bCs/>
                <w:sz w:val="24"/>
                <w:szCs w:val="24"/>
                <w:lang w:val="it-IT"/>
              </w:rPr>
              <w:t>Antreprenori privați</w:t>
            </w:r>
          </w:p>
        </w:tc>
        <w:tc>
          <w:tcPr>
            <w:tcW w:w="1690" w:type="dxa"/>
            <w:gridSpan w:val="2"/>
          </w:tcPr>
          <w:p w:rsidR="00FD246F" w:rsidRPr="00894F4F" w:rsidRDefault="00FD246F" w:rsidP="007D3206">
            <w:pPr>
              <w:spacing w:after="0" w:line="240" w:lineRule="auto"/>
              <w:rPr>
                <w:b/>
                <w:bCs/>
                <w:sz w:val="24"/>
                <w:szCs w:val="24"/>
                <w:lang w:val="it-IT"/>
              </w:rPr>
            </w:pPr>
            <w:r w:rsidRPr="00894F4F">
              <w:rPr>
                <w:b/>
                <w:bCs/>
                <w:sz w:val="24"/>
                <w:szCs w:val="24"/>
                <w:lang w:val="it-IT"/>
              </w:rPr>
              <w:t>APL</w:t>
            </w:r>
          </w:p>
        </w:tc>
        <w:tc>
          <w:tcPr>
            <w:tcW w:w="2633" w:type="dxa"/>
          </w:tcPr>
          <w:p w:rsidR="00FD246F" w:rsidRPr="00A65B22" w:rsidRDefault="00FD246F" w:rsidP="007D3206">
            <w:pPr>
              <w:spacing w:after="0" w:line="240" w:lineRule="auto"/>
              <w:rPr>
                <w:b/>
                <w:bCs/>
                <w:sz w:val="24"/>
                <w:szCs w:val="24"/>
                <w:lang w:val="it-IT"/>
              </w:rPr>
            </w:pPr>
            <w:r>
              <w:rPr>
                <w:b/>
                <w:bCs/>
                <w:sz w:val="24"/>
                <w:szCs w:val="24"/>
                <w:lang w:val="it-IT"/>
              </w:rPr>
              <w:t>Nr. Proprietarilor ce au semnat contracte de cosnolidare a terenurilor</w:t>
            </w:r>
          </w:p>
        </w:tc>
      </w:tr>
      <w:tr w:rsidR="00FD246F" w:rsidRPr="00B6150B" w:rsidTr="007D3206">
        <w:tc>
          <w:tcPr>
            <w:tcW w:w="2017" w:type="dxa"/>
            <w:gridSpan w:val="2"/>
          </w:tcPr>
          <w:p w:rsidR="00FD246F" w:rsidRPr="00A65B22" w:rsidRDefault="00FD246F" w:rsidP="007D3206">
            <w:pPr>
              <w:spacing w:after="0" w:line="240" w:lineRule="auto"/>
              <w:rPr>
                <w:b/>
                <w:bCs/>
                <w:sz w:val="24"/>
                <w:szCs w:val="24"/>
                <w:lang w:val="it-IT"/>
              </w:rPr>
            </w:pPr>
          </w:p>
        </w:tc>
        <w:tc>
          <w:tcPr>
            <w:tcW w:w="3139" w:type="dxa"/>
            <w:gridSpan w:val="2"/>
          </w:tcPr>
          <w:p w:rsidR="00FD246F" w:rsidRDefault="00FD246F" w:rsidP="007D3206">
            <w:pPr>
              <w:spacing w:after="0" w:line="240" w:lineRule="auto"/>
              <w:rPr>
                <w:b/>
                <w:bCs/>
                <w:sz w:val="24"/>
                <w:szCs w:val="24"/>
                <w:lang w:val="it-IT"/>
              </w:rPr>
            </w:pPr>
            <w:r>
              <w:rPr>
                <w:b/>
                <w:bCs/>
                <w:sz w:val="24"/>
                <w:szCs w:val="24"/>
                <w:lang w:val="it-IT"/>
              </w:rPr>
              <w:t>1.3.6. Demararea activităților de Colectare a fondurilor pentru începerea lucrărilor la lacul de acumulare „Iazul lui Iepure”.</w:t>
            </w:r>
          </w:p>
        </w:tc>
        <w:tc>
          <w:tcPr>
            <w:tcW w:w="1632" w:type="dxa"/>
            <w:gridSpan w:val="2"/>
          </w:tcPr>
          <w:p w:rsidR="00FD246F" w:rsidRDefault="00FD246F" w:rsidP="007D3206">
            <w:pPr>
              <w:spacing w:after="0" w:line="240" w:lineRule="auto"/>
              <w:jc w:val="center"/>
              <w:rPr>
                <w:b/>
                <w:bCs/>
                <w:sz w:val="24"/>
                <w:szCs w:val="24"/>
                <w:lang w:val="it-IT"/>
              </w:rPr>
            </w:pPr>
            <w:r>
              <w:rPr>
                <w:b/>
                <w:bCs/>
                <w:sz w:val="24"/>
                <w:szCs w:val="24"/>
                <w:lang w:val="it-IT"/>
              </w:rPr>
              <w:t>2015</w:t>
            </w:r>
          </w:p>
        </w:tc>
        <w:tc>
          <w:tcPr>
            <w:tcW w:w="1270" w:type="dxa"/>
            <w:gridSpan w:val="2"/>
          </w:tcPr>
          <w:p w:rsidR="00FD246F" w:rsidRPr="00894F4F" w:rsidRDefault="00FD246F" w:rsidP="007D3206">
            <w:pPr>
              <w:spacing w:after="0" w:line="240" w:lineRule="auto"/>
              <w:rPr>
                <w:b/>
                <w:bCs/>
                <w:sz w:val="24"/>
                <w:szCs w:val="24"/>
                <w:lang w:val="it-IT"/>
              </w:rPr>
            </w:pPr>
          </w:p>
        </w:tc>
        <w:tc>
          <w:tcPr>
            <w:tcW w:w="1569" w:type="dxa"/>
            <w:gridSpan w:val="2"/>
          </w:tcPr>
          <w:p w:rsidR="00FD246F" w:rsidRPr="00894F4F"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Pr="00894F4F" w:rsidRDefault="00FD246F" w:rsidP="007D3206">
            <w:pPr>
              <w:spacing w:after="0" w:line="240" w:lineRule="auto"/>
              <w:rPr>
                <w:b/>
                <w:bCs/>
                <w:sz w:val="24"/>
                <w:szCs w:val="24"/>
                <w:lang w:val="it-IT"/>
              </w:rPr>
            </w:pPr>
            <w:r w:rsidRPr="00894F4F">
              <w:rPr>
                <w:b/>
                <w:bCs/>
                <w:sz w:val="24"/>
                <w:szCs w:val="24"/>
                <w:lang w:val="it-IT"/>
              </w:rPr>
              <w:t>Antreprenori privați</w:t>
            </w:r>
          </w:p>
        </w:tc>
        <w:tc>
          <w:tcPr>
            <w:tcW w:w="2633" w:type="dxa"/>
          </w:tcPr>
          <w:p w:rsidR="00FD246F" w:rsidRDefault="00FD246F" w:rsidP="007D3206">
            <w:pPr>
              <w:spacing w:after="0" w:line="240" w:lineRule="auto"/>
              <w:rPr>
                <w:b/>
                <w:bCs/>
                <w:sz w:val="24"/>
                <w:szCs w:val="24"/>
                <w:lang w:val="it-IT"/>
              </w:rPr>
            </w:pPr>
          </w:p>
        </w:tc>
      </w:tr>
      <w:tr w:rsidR="00FD246F" w:rsidRPr="00B6150B" w:rsidTr="007D3206">
        <w:tc>
          <w:tcPr>
            <w:tcW w:w="2017" w:type="dxa"/>
            <w:gridSpan w:val="2"/>
          </w:tcPr>
          <w:p w:rsidR="00FD246F" w:rsidRPr="00A65B22" w:rsidRDefault="00FD246F" w:rsidP="007D3206">
            <w:pPr>
              <w:spacing w:after="0" w:line="240" w:lineRule="auto"/>
              <w:rPr>
                <w:b/>
                <w:bCs/>
                <w:sz w:val="24"/>
                <w:szCs w:val="24"/>
                <w:lang w:val="it-IT"/>
              </w:rPr>
            </w:pPr>
          </w:p>
        </w:tc>
        <w:tc>
          <w:tcPr>
            <w:tcW w:w="3139" w:type="dxa"/>
            <w:gridSpan w:val="2"/>
          </w:tcPr>
          <w:p w:rsidR="00FD246F" w:rsidRDefault="00FD246F" w:rsidP="007D3206">
            <w:pPr>
              <w:spacing w:after="0" w:line="240" w:lineRule="auto"/>
              <w:rPr>
                <w:b/>
                <w:bCs/>
                <w:sz w:val="24"/>
                <w:szCs w:val="24"/>
                <w:lang w:val="it-IT"/>
              </w:rPr>
            </w:pPr>
            <w:r>
              <w:rPr>
                <w:b/>
                <w:bCs/>
                <w:sz w:val="24"/>
                <w:szCs w:val="24"/>
                <w:lang w:val="it-IT"/>
              </w:rPr>
              <w:t>1.3.7.  Studerea posibilităților de utilizare a apelor reziduale pentru irigare</w:t>
            </w:r>
          </w:p>
        </w:tc>
        <w:tc>
          <w:tcPr>
            <w:tcW w:w="1632" w:type="dxa"/>
            <w:gridSpan w:val="2"/>
          </w:tcPr>
          <w:p w:rsidR="00FD246F" w:rsidRDefault="00FD246F" w:rsidP="007D3206">
            <w:pPr>
              <w:spacing w:after="0" w:line="240" w:lineRule="auto"/>
              <w:jc w:val="center"/>
              <w:rPr>
                <w:b/>
                <w:bCs/>
                <w:sz w:val="24"/>
                <w:szCs w:val="24"/>
                <w:lang w:val="it-IT"/>
              </w:rPr>
            </w:pPr>
            <w:r>
              <w:rPr>
                <w:b/>
                <w:bCs/>
                <w:sz w:val="24"/>
                <w:szCs w:val="24"/>
                <w:lang w:val="it-IT"/>
              </w:rPr>
              <w:t>2016</w:t>
            </w:r>
          </w:p>
        </w:tc>
        <w:tc>
          <w:tcPr>
            <w:tcW w:w="1270" w:type="dxa"/>
            <w:gridSpan w:val="2"/>
          </w:tcPr>
          <w:p w:rsidR="00FD246F" w:rsidRPr="00894F4F" w:rsidRDefault="00FD246F" w:rsidP="007D3206">
            <w:pPr>
              <w:spacing w:after="0" w:line="240" w:lineRule="auto"/>
              <w:rPr>
                <w:b/>
                <w:bCs/>
                <w:sz w:val="24"/>
                <w:szCs w:val="24"/>
                <w:lang w:val="it-IT"/>
              </w:rPr>
            </w:pPr>
          </w:p>
        </w:tc>
        <w:tc>
          <w:tcPr>
            <w:tcW w:w="1569" w:type="dxa"/>
            <w:gridSpan w:val="2"/>
          </w:tcPr>
          <w:p w:rsidR="00FD246F"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Pr="00894F4F" w:rsidRDefault="00FD246F" w:rsidP="007D3206">
            <w:pPr>
              <w:spacing w:after="0" w:line="240" w:lineRule="auto"/>
              <w:rPr>
                <w:b/>
                <w:bCs/>
                <w:sz w:val="24"/>
                <w:szCs w:val="24"/>
                <w:lang w:val="it-IT"/>
              </w:rPr>
            </w:pPr>
            <w:r w:rsidRPr="00894F4F">
              <w:rPr>
                <w:b/>
                <w:bCs/>
                <w:sz w:val="24"/>
                <w:szCs w:val="24"/>
                <w:lang w:val="it-IT"/>
              </w:rPr>
              <w:t>Antreprenori privați</w:t>
            </w:r>
          </w:p>
        </w:tc>
        <w:tc>
          <w:tcPr>
            <w:tcW w:w="2633" w:type="dxa"/>
          </w:tcPr>
          <w:p w:rsidR="00FD246F" w:rsidRDefault="00FD246F" w:rsidP="007D3206">
            <w:pPr>
              <w:spacing w:after="0" w:line="240" w:lineRule="auto"/>
              <w:rPr>
                <w:b/>
                <w:bCs/>
                <w:sz w:val="24"/>
                <w:szCs w:val="24"/>
                <w:lang w:val="it-IT"/>
              </w:rPr>
            </w:pPr>
          </w:p>
        </w:tc>
      </w:tr>
      <w:tr w:rsidR="00FD246F" w:rsidRPr="007B235A" w:rsidTr="007D3206">
        <w:tc>
          <w:tcPr>
            <w:tcW w:w="2017" w:type="dxa"/>
            <w:gridSpan w:val="2"/>
          </w:tcPr>
          <w:p w:rsidR="00FD246F" w:rsidRPr="00A65B22" w:rsidRDefault="00FD246F" w:rsidP="007D3206">
            <w:pPr>
              <w:spacing w:after="0" w:line="240" w:lineRule="auto"/>
              <w:rPr>
                <w:b/>
                <w:bCs/>
                <w:sz w:val="24"/>
                <w:szCs w:val="24"/>
                <w:lang w:val="it-IT"/>
              </w:rPr>
            </w:pPr>
            <w:r>
              <w:rPr>
                <w:b/>
                <w:bCs/>
                <w:sz w:val="24"/>
                <w:szCs w:val="24"/>
                <w:lang w:val="en-US"/>
              </w:rPr>
              <w:t>1.4.</w:t>
            </w:r>
            <w:r>
              <w:rPr>
                <w:b/>
                <w:bCs/>
                <w:sz w:val="24"/>
                <w:szCs w:val="24"/>
                <w:lang w:val="it-IT"/>
              </w:rPr>
              <w:t xml:space="preserve"> Încurajarea dezvoltării business-ului mic şi mijlociu şi a culturii antreprenoriale</w:t>
            </w:r>
          </w:p>
        </w:tc>
        <w:tc>
          <w:tcPr>
            <w:tcW w:w="3139" w:type="dxa"/>
            <w:gridSpan w:val="2"/>
          </w:tcPr>
          <w:p w:rsidR="00FD246F" w:rsidRPr="00A65B22" w:rsidRDefault="00FD246F" w:rsidP="007D3206">
            <w:pPr>
              <w:spacing w:after="0" w:line="240" w:lineRule="auto"/>
              <w:rPr>
                <w:b/>
                <w:bCs/>
                <w:sz w:val="24"/>
                <w:szCs w:val="24"/>
                <w:lang w:val="it-IT"/>
              </w:rPr>
            </w:pPr>
            <w:r>
              <w:rPr>
                <w:b/>
                <w:bCs/>
                <w:sz w:val="24"/>
                <w:szCs w:val="24"/>
                <w:lang w:val="it-IT"/>
              </w:rPr>
              <w:t>1.4.1. Diseminarea exemplelor pozitive a business-ului mic şi mijlociu din localitate prin mijloacele mass-media</w:t>
            </w:r>
          </w:p>
        </w:tc>
        <w:tc>
          <w:tcPr>
            <w:tcW w:w="1632" w:type="dxa"/>
            <w:gridSpan w:val="2"/>
          </w:tcPr>
          <w:p w:rsidR="00FD246F" w:rsidRPr="00A65B22" w:rsidRDefault="00FD246F" w:rsidP="007D3206">
            <w:pPr>
              <w:spacing w:after="0" w:line="240" w:lineRule="auto"/>
              <w:jc w:val="center"/>
              <w:rPr>
                <w:b/>
                <w:bCs/>
                <w:sz w:val="24"/>
                <w:szCs w:val="24"/>
                <w:lang w:val="it-IT"/>
              </w:rPr>
            </w:pPr>
            <w:r>
              <w:rPr>
                <w:b/>
                <w:bCs/>
                <w:sz w:val="24"/>
                <w:szCs w:val="24"/>
                <w:lang w:val="it-IT"/>
              </w:rPr>
              <w:t>2015 – 2017</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Pr="00A65B22"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Default="00FD246F" w:rsidP="007D3206">
            <w:pPr>
              <w:spacing w:after="0" w:line="240" w:lineRule="auto"/>
              <w:rPr>
                <w:b/>
                <w:bCs/>
                <w:sz w:val="24"/>
                <w:szCs w:val="24"/>
                <w:lang w:val="it-IT"/>
              </w:rPr>
            </w:pPr>
            <w:r>
              <w:rPr>
                <w:b/>
                <w:bCs/>
                <w:sz w:val="24"/>
                <w:szCs w:val="24"/>
                <w:lang w:val="it-IT"/>
              </w:rPr>
              <w:t>APL,</w:t>
            </w:r>
          </w:p>
          <w:p w:rsidR="00FD246F" w:rsidRPr="00A65B22" w:rsidRDefault="00FD246F" w:rsidP="007D3206">
            <w:pPr>
              <w:spacing w:after="0" w:line="240" w:lineRule="auto"/>
              <w:rPr>
                <w:b/>
                <w:bCs/>
                <w:sz w:val="24"/>
                <w:szCs w:val="24"/>
                <w:lang w:val="it-IT"/>
              </w:rPr>
            </w:pPr>
            <w:r>
              <w:rPr>
                <w:b/>
                <w:bCs/>
                <w:sz w:val="24"/>
                <w:szCs w:val="24"/>
                <w:lang w:val="it-IT"/>
              </w:rPr>
              <w:t>Mass-media</w:t>
            </w:r>
          </w:p>
        </w:tc>
        <w:tc>
          <w:tcPr>
            <w:tcW w:w="2633" w:type="dxa"/>
          </w:tcPr>
          <w:p w:rsidR="00FD246F" w:rsidRPr="00A65B22" w:rsidRDefault="00FD246F" w:rsidP="007D3206">
            <w:pPr>
              <w:spacing w:after="0" w:line="240" w:lineRule="auto"/>
              <w:jc w:val="center"/>
              <w:rPr>
                <w:b/>
                <w:bCs/>
                <w:sz w:val="24"/>
                <w:szCs w:val="24"/>
                <w:lang w:val="it-IT"/>
              </w:rPr>
            </w:pPr>
            <w:r>
              <w:rPr>
                <w:b/>
                <w:bCs/>
                <w:sz w:val="24"/>
                <w:szCs w:val="24"/>
                <w:lang w:val="it-IT"/>
              </w:rPr>
              <w:t>Nr. Articolelor, emisiunilor TV, Radio, etc.</w:t>
            </w:r>
          </w:p>
        </w:tc>
      </w:tr>
      <w:tr w:rsidR="00FD246F" w:rsidRPr="00894F4F" w:rsidTr="007D3206">
        <w:tc>
          <w:tcPr>
            <w:tcW w:w="2017" w:type="dxa"/>
            <w:gridSpan w:val="2"/>
          </w:tcPr>
          <w:p w:rsidR="00FD246F" w:rsidRPr="00A65B22" w:rsidRDefault="00FD246F" w:rsidP="007D3206">
            <w:pPr>
              <w:spacing w:after="0" w:line="240" w:lineRule="auto"/>
              <w:rPr>
                <w:b/>
                <w:bCs/>
                <w:sz w:val="24"/>
                <w:szCs w:val="24"/>
                <w:lang w:val="it-IT"/>
              </w:rPr>
            </w:pPr>
          </w:p>
        </w:tc>
        <w:tc>
          <w:tcPr>
            <w:tcW w:w="3139" w:type="dxa"/>
            <w:gridSpan w:val="2"/>
          </w:tcPr>
          <w:p w:rsidR="00FD246F" w:rsidRPr="00A65B22" w:rsidRDefault="00FD246F" w:rsidP="007D3206">
            <w:pPr>
              <w:spacing w:after="0" w:line="240" w:lineRule="auto"/>
              <w:rPr>
                <w:b/>
                <w:bCs/>
                <w:sz w:val="24"/>
                <w:szCs w:val="24"/>
                <w:lang w:val="it-IT"/>
              </w:rPr>
            </w:pPr>
            <w:r>
              <w:rPr>
                <w:b/>
                <w:bCs/>
                <w:sz w:val="24"/>
                <w:szCs w:val="24"/>
                <w:lang w:val="it-IT"/>
              </w:rPr>
              <w:t>1.4.2. Analizarea barierelor în calea dezvoltării business-ului şi elaborarea unor soluţii eficiente pentru înlăturarea acestora</w:t>
            </w:r>
          </w:p>
        </w:tc>
        <w:tc>
          <w:tcPr>
            <w:tcW w:w="1632" w:type="dxa"/>
            <w:gridSpan w:val="2"/>
          </w:tcPr>
          <w:p w:rsidR="00FD246F" w:rsidRPr="00A65B22" w:rsidRDefault="00FD246F" w:rsidP="007D3206">
            <w:pPr>
              <w:spacing w:after="0" w:line="240" w:lineRule="auto"/>
              <w:jc w:val="center"/>
              <w:rPr>
                <w:b/>
                <w:bCs/>
                <w:sz w:val="24"/>
                <w:szCs w:val="24"/>
                <w:lang w:val="it-IT"/>
              </w:rPr>
            </w:pPr>
            <w:r>
              <w:rPr>
                <w:b/>
                <w:bCs/>
                <w:sz w:val="24"/>
                <w:szCs w:val="24"/>
                <w:lang w:val="it-IT"/>
              </w:rPr>
              <w:t>2015 – 2017</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Pr="00A65B22"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Default="00FD246F" w:rsidP="007D3206">
            <w:pPr>
              <w:spacing w:after="0" w:line="240" w:lineRule="auto"/>
              <w:rPr>
                <w:b/>
                <w:bCs/>
                <w:sz w:val="24"/>
                <w:szCs w:val="24"/>
                <w:lang w:val="it-IT"/>
              </w:rPr>
            </w:pPr>
            <w:r>
              <w:rPr>
                <w:b/>
                <w:bCs/>
                <w:sz w:val="24"/>
                <w:szCs w:val="24"/>
                <w:lang w:val="it-IT"/>
              </w:rPr>
              <w:t>APL, ONG, experții din domeniu</w:t>
            </w:r>
          </w:p>
          <w:p w:rsidR="00FD246F" w:rsidRPr="00A65B22" w:rsidRDefault="00FD246F" w:rsidP="007D3206">
            <w:pPr>
              <w:spacing w:after="0" w:line="240" w:lineRule="auto"/>
              <w:rPr>
                <w:b/>
                <w:bCs/>
                <w:sz w:val="24"/>
                <w:szCs w:val="24"/>
                <w:lang w:val="it-IT"/>
              </w:rPr>
            </w:pPr>
          </w:p>
        </w:tc>
        <w:tc>
          <w:tcPr>
            <w:tcW w:w="2633" w:type="dxa"/>
          </w:tcPr>
          <w:p w:rsidR="00FD246F" w:rsidRPr="00A65B22" w:rsidRDefault="00FD246F" w:rsidP="007D3206">
            <w:pPr>
              <w:spacing w:after="0" w:line="240" w:lineRule="auto"/>
              <w:jc w:val="center"/>
              <w:rPr>
                <w:b/>
                <w:bCs/>
                <w:sz w:val="24"/>
                <w:szCs w:val="24"/>
                <w:lang w:val="it-IT"/>
              </w:rPr>
            </w:pPr>
            <w:r>
              <w:rPr>
                <w:b/>
                <w:bCs/>
                <w:sz w:val="24"/>
                <w:szCs w:val="24"/>
                <w:lang w:val="it-IT"/>
              </w:rPr>
              <w:t>Studiu de fezabilitate elaborat</w:t>
            </w:r>
          </w:p>
        </w:tc>
      </w:tr>
      <w:tr w:rsidR="00FD246F" w:rsidRPr="007B235A" w:rsidTr="007D3206">
        <w:tc>
          <w:tcPr>
            <w:tcW w:w="2017" w:type="dxa"/>
            <w:gridSpan w:val="2"/>
          </w:tcPr>
          <w:p w:rsidR="00FD246F" w:rsidRPr="00A65B22" w:rsidRDefault="00FD246F" w:rsidP="007D3206">
            <w:pPr>
              <w:spacing w:after="0" w:line="240" w:lineRule="auto"/>
              <w:rPr>
                <w:b/>
                <w:bCs/>
                <w:sz w:val="24"/>
                <w:szCs w:val="24"/>
                <w:lang w:val="it-IT"/>
              </w:rPr>
            </w:pPr>
          </w:p>
        </w:tc>
        <w:tc>
          <w:tcPr>
            <w:tcW w:w="3139" w:type="dxa"/>
            <w:gridSpan w:val="2"/>
          </w:tcPr>
          <w:p w:rsidR="00FD246F" w:rsidRPr="00A65B22" w:rsidRDefault="00FD246F" w:rsidP="007D3206">
            <w:pPr>
              <w:spacing w:after="0" w:line="240" w:lineRule="auto"/>
              <w:rPr>
                <w:b/>
                <w:bCs/>
                <w:sz w:val="24"/>
                <w:szCs w:val="24"/>
                <w:lang w:val="it-IT"/>
              </w:rPr>
            </w:pPr>
            <w:r>
              <w:rPr>
                <w:b/>
                <w:bCs/>
                <w:sz w:val="24"/>
                <w:szCs w:val="24"/>
                <w:lang w:val="it-IT"/>
              </w:rPr>
              <w:t>1.4.3. Promovarea culturii antreprenoriale prin intermendiul incubatorului de afaceri şi mass-media</w:t>
            </w:r>
          </w:p>
        </w:tc>
        <w:tc>
          <w:tcPr>
            <w:tcW w:w="1632" w:type="dxa"/>
            <w:gridSpan w:val="2"/>
          </w:tcPr>
          <w:p w:rsidR="00FD246F" w:rsidRPr="00A65B22" w:rsidRDefault="00FD246F" w:rsidP="007D3206">
            <w:pPr>
              <w:spacing w:after="0" w:line="240" w:lineRule="auto"/>
              <w:jc w:val="center"/>
              <w:rPr>
                <w:b/>
                <w:bCs/>
                <w:sz w:val="24"/>
                <w:szCs w:val="24"/>
                <w:lang w:val="it-IT"/>
              </w:rPr>
            </w:pPr>
            <w:r>
              <w:rPr>
                <w:b/>
                <w:bCs/>
                <w:sz w:val="24"/>
                <w:szCs w:val="24"/>
                <w:lang w:val="it-IT"/>
              </w:rPr>
              <w:t>2015 – 2017</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Pr="00A65B22"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Default="00FD246F" w:rsidP="007D3206">
            <w:pPr>
              <w:spacing w:after="0" w:line="240" w:lineRule="auto"/>
              <w:rPr>
                <w:b/>
                <w:bCs/>
                <w:sz w:val="24"/>
                <w:szCs w:val="24"/>
                <w:lang w:val="it-IT"/>
              </w:rPr>
            </w:pPr>
            <w:r>
              <w:rPr>
                <w:b/>
                <w:bCs/>
                <w:sz w:val="24"/>
                <w:szCs w:val="24"/>
                <w:lang w:val="it-IT"/>
              </w:rPr>
              <w:t>APL ,</w:t>
            </w:r>
          </w:p>
          <w:p w:rsidR="00FD246F" w:rsidRPr="00A65B22" w:rsidRDefault="00FD246F" w:rsidP="007D3206">
            <w:pPr>
              <w:spacing w:after="0" w:line="240" w:lineRule="auto"/>
              <w:rPr>
                <w:b/>
                <w:bCs/>
                <w:sz w:val="24"/>
                <w:szCs w:val="24"/>
                <w:lang w:val="it-IT"/>
              </w:rPr>
            </w:pPr>
            <w:r>
              <w:rPr>
                <w:b/>
                <w:bCs/>
                <w:sz w:val="24"/>
                <w:szCs w:val="24"/>
                <w:lang w:val="it-IT"/>
              </w:rPr>
              <w:t>Mass-media</w:t>
            </w:r>
          </w:p>
        </w:tc>
        <w:tc>
          <w:tcPr>
            <w:tcW w:w="2633" w:type="dxa"/>
          </w:tcPr>
          <w:p w:rsidR="00FD246F" w:rsidRPr="00A65B22" w:rsidRDefault="00FD246F" w:rsidP="007D3206">
            <w:pPr>
              <w:spacing w:after="0" w:line="240" w:lineRule="auto"/>
              <w:jc w:val="center"/>
              <w:rPr>
                <w:b/>
                <w:bCs/>
                <w:sz w:val="24"/>
                <w:szCs w:val="24"/>
                <w:lang w:val="it-IT"/>
              </w:rPr>
            </w:pPr>
            <w:r>
              <w:rPr>
                <w:b/>
                <w:bCs/>
                <w:sz w:val="24"/>
                <w:szCs w:val="24"/>
                <w:lang w:val="it-IT"/>
              </w:rPr>
              <w:t>Nr. Seminarelor organizate, articole în mass-media, emisiuni TV</w:t>
            </w:r>
          </w:p>
        </w:tc>
      </w:tr>
      <w:tr w:rsidR="00FD246F" w:rsidRPr="007B235A" w:rsidTr="007D3206">
        <w:tc>
          <w:tcPr>
            <w:tcW w:w="2017" w:type="dxa"/>
            <w:gridSpan w:val="2"/>
          </w:tcPr>
          <w:p w:rsidR="00FD246F" w:rsidRPr="00A65B22" w:rsidRDefault="00FD246F" w:rsidP="007D3206">
            <w:pPr>
              <w:spacing w:after="0" w:line="240" w:lineRule="auto"/>
              <w:rPr>
                <w:b/>
                <w:bCs/>
                <w:sz w:val="24"/>
                <w:szCs w:val="24"/>
                <w:lang w:val="it-IT"/>
              </w:rPr>
            </w:pPr>
          </w:p>
        </w:tc>
        <w:tc>
          <w:tcPr>
            <w:tcW w:w="3139" w:type="dxa"/>
            <w:gridSpan w:val="2"/>
          </w:tcPr>
          <w:p w:rsidR="00FD246F" w:rsidRPr="00A65B22" w:rsidRDefault="00FD246F" w:rsidP="007D3206">
            <w:pPr>
              <w:spacing w:after="0" w:line="240" w:lineRule="auto"/>
              <w:rPr>
                <w:b/>
                <w:bCs/>
                <w:sz w:val="24"/>
                <w:szCs w:val="24"/>
                <w:lang w:val="it-IT"/>
              </w:rPr>
            </w:pPr>
            <w:r>
              <w:rPr>
                <w:b/>
                <w:bCs/>
                <w:sz w:val="24"/>
                <w:szCs w:val="24"/>
                <w:lang w:val="it-IT"/>
              </w:rPr>
              <w:t>1.4.4. Încurajarea apariției noilor agenți economici (rețele de magazine, producători autohtoni, companii internaționale cu business in Moldova)</w:t>
            </w:r>
          </w:p>
        </w:tc>
        <w:tc>
          <w:tcPr>
            <w:tcW w:w="1632" w:type="dxa"/>
            <w:gridSpan w:val="2"/>
          </w:tcPr>
          <w:p w:rsidR="00FD246F" w:rsidRPr="00A65B22" w:rsidRDefault="00FD246F" w:rsidP="007D3206">
            <w:pPr>
              <w:spacing w:after="0" w:line="240" w:lineRule="auto"/>
              <w:rPr>
                <w:b/>
                <w:bCs/>
                <w:sz w:val="24"/>
                <w:szCs w:val="24"/>
                <w:lang w:val="it-IT"/>
              </w:rPr>
            </w:pPr>
            <w:r>
              <w:rPr>
                <w:b/>
                <w:bCs/>
                <w:sz w:val="24"/>
                <w:szCs w:val="24"/>
                <w:lang w:val="it-IT"/>
              </w:rPr>
              <w:t>2015 – 2017</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Pr="00A65B22"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Pr="00A65B22" w:rsidRDefault="00FD246F" w:rsidP="007D3206">
            <w:pPr>
              <w:spacing w:after="0" w:line="240" w:lineRule="auto"/>
              <w:rPr>
                <w:b/>
                <w:bCs/>
                <w:sz w:val="24"/>
                <w:szCs w:val="24"/>
                <w:lang w:val="it-IT"/>
              </w:rPr>
            </w:pPr>
            <w:r>
              <w:rPr>
                <w:b/>
                <w:bCs/>
                <w:sz w:val="24"/>
                <w:szCs w:val="24"/>
                <w:lang w:val="it-IT"/>
              </w:rPr>
              <w:t>USAID</w:t>
            </w:r>
          </w:p>
        </w:tc>
        <w:tc>
          <w:tcPr>
            <w:tcW w:w="2633" w:type="dxa"/>
          </w:tcPr>
          <w:p w:rsidR="00FD246F" w:rsidRPr="00A65B22" w:rsidRDefault="00FD246F" w:rsidP="007D3206">
            <w:pPr>
              <w:spacing w:after="0" w:line="240" w:lineRule="auto"/>
              <w:rPr>
                <w:b/>
                <w:bCs/>
                <w:sz w:val="24"/>
                <w:szCs w:val="24"/>
                <w:lang w:val="it-IT"/>
              </w:rPr>
            </w:pPr>
            <w:r>
              <w:rPr>
                <w:b/>
                <w:bCs/>
                <w:sz w:val="24"/>
                <w:szCs w:val="24"/>
                <w:lang w:val="it-IT"/>
              </w:rPr>
              <w:t>Nr. Agenților economici noi apăruți in comunitate</w:t>
            </w:r>
          </w:p>
        </w:tc>
      </w:tr>
      <w:tr w:rsidR="00FD246F" w:rsidRPr="00281738" w:rsidTr="007D3206">
        <w:tc>
          <w:tcPr>
            <w:tcW w:w="2017" w:type="dxa"/>
            <w:gridSpan w:val="2"/>
          </w:tcPr>
          <w:p w:rsidR="00FD246F" w:rsidRPr="00A65B22" w:rsidRDefault="00FD246F" w:rsidP="007D3206">
            <w:pPr>
              <w:spacing w:after="0" w:line="240" w:lineRule="auto"/>
              <w:rPr>
                <w:b/>
                <w:bCs/>
                <w:sz w:val="24"/>
                <w:szCs w:val="24"/>
                <w:lang w:val="it-IT"/>
              </w:rPr>
            </w:pPr>
          </w:p>
        </w:tc>
        <w:tc>
          <w:tcPr>
            <w:tcW w:w="3139" w:type="dxa"/>
            <w:gridSpan w:val="2"/>
          </w:tcPr>
          <w:p w:rsidR="00FD246F" w:rsidRPr="00894F4F" w:rsidRDefault="00FD246F" w:rsidP="007D3206">
            <w:pPr>
              <w:spacing w:after="0" w:line="240" w:lineRule="auto"/>
              <w:rPr>
                <w:b/>
                <w:bCs/>
                <w:sz w:val="24"/>
                <w:szCs w:val="24"/>
                <w:lang w:val="it-IT"/>
              </w:rPr>
            </w:pPr>
            <w:r>
              <w:rPr>
                <w:b/>
                <w:bCs/>
                <w:sz w:val="24"/>
                <w:szCs w:val="24"/>
                <w:lang w:val="it-IT"/>
              </w:rPr>
              <w:t>1</w:t>
            </w:r>
            <w:r w:rsidRPr="00894F4F">
              <w:rPr>
                <w:b/>
                <w:bCs/>
                <w:sz w:val="24"/>
                <w:szCs w:val="24"/>
                <w:lang w:val="it-IT"/>
              </w:rPr>
              <w:t>.4.5.Facilitarea creării asociațiilor moderne de cooperare a producătorilor din agricultură</w:t>
            </w:r>
          </w:p>
        </w:tc>
        <w:tc>
          <w:tcPr>
            <w:tcW w:w="1632" w:type="dxa"/>
            <w:gridSpan w:val="2"/>
          </w:tcPr>
          <w:p w:rsidR="00FD246F" w:rsidRPr="00894F4F" w:rsidRDefault="00FD246F" w:rsidP="007D3206">
            <w:pPr>
              <w:spacing w:after="0" w:line="240" w:lineRule="auto"/>
              <w:jc w:val="center"/>
              <w:rPr>
                <w:b/>
                <w:bCs/>
                <w:sz w:val="24"/>
                <w:szCs w:val="24"/>
                <w:lang w:val="it-IT"/>
              </w:rPr>
            </w:pPr>
            <w:r>
              <w:rPr>
                <w:b/>
                <w:bCs/>
                <w:sz w:val="24"/>
                <w:szCs w:val="24"/>
                <w:lang w:val="it-IT"/>
              </w:rPr>
              <w:t>2015 – 2017</w:t>
            </w:r>
          </w:p>
        </w:tc>
        <w:tc>
          <w:tcPr>
            <w:tcW w:w="1270" w:type="dxa"/>
            <w:gridSpan w:val="2"/>
          </w:tcPr>
          <w:p w:rsidR="00FD246F" w:rsidRPr="00894F4F" w:rsidRDefault="00FD246F" w:rsidP="007D3206">
            <w:pPr>
              <w:spacing w:after="0" w:line="240" w:lineRule="auto"/>
              <w:rPr>
                <w:b/>
                <w:bCs/>
                <w:sz w:val="24"/>
                <w:szCs w:val="24"/>
                <w:lang w:val="it-IT"/>
              </w:rPr>
            </w:pPr>
          </w:p>
        </w:tc>
        <w:tc>
          <w:tcPr>
            <w:tcW w:w="1569" w:type="dxa"/>
            <w:gridSpan w:val="2"/>
          </w:tcPr>
          <w:p w:rsidR="00FD246F" w:rsidRPr="00894F4F" w:rsidRDefault="00FD246F" w:rsidP="007D3206">
            <w:pPr>
              <w:spacing w:after="0" w:line="240" w:lineRule="auto"/>
              <w:rPr>
                <w:b/>
                <w:bCs/>
                <w:sz w:val="24"/>
                <w:szCs w:val="24"/>
                <w:lang w:val="it-IT"/>
              </w:rPr>
            </w:pPr>
            <w:r w:rsidRPr="00894F4F">
              <w:rPr>
                <w:b/>
                <w:bCs/>
                <w:sz w:val="24"/>
                <w:szCs w:val="24"/>
                <w:lang w:val="it-IT"/>
              </w:rPr>
              <w:t>APL Antreprenori privați</w:t>
            </w:r>
          </w:p>
        </w:tc>
        <w:tc>
          <w:tcPr>
            <w:tcW w:w="1690" w:type="dxa"/>
            <w:gridSpan w:val="2"/>
          </w:tcPr>
          <w:p w:rsidR="00FD246F" w:rsidRPr="00894F4F" w:rsidRDefault="00FD246F" w:rsidP="007D3206">
            <w:pPr>
              <w:spacing w:after="0" w:line="240" w:lineRule="auto"/>
              <w:rPr>
                <w:b/>
                <w:bCs/>
                <w:sz w:val="24"/>
                <w:szCs w:val="24"/>
                <w:lang w:val="it-IT"/>
              </w:rPr>
            </w:pPr>
            <w:r w:rsidRPr="00894F4F">
              <w:rPr>
                <w:b/>
                <w:bCs/>
                <w:sz w:val="24"/>
                <w:szCs w:val="24"/>
                <w:lang w:val="it-IT"/>
              </w:rPr>
              <w:t>ONG, Min. Agriculturii</w:t>
            </w:r>
          </w:p>
        </w:tc>
        <w:tc>
          <w:tcPr>
            <w:tcW w:w="2633" w:type="dxa"/>
          </w:tcPr>
          <w:p w:rsidR="00FD246F" w:rsidRPr="00A65B22" w:rsidRDefault="00FD246F" w:rsidP="007D3206">
            <w:pPr>
              <w:spacing w:after="0" w:line="240" w:lineRule="auto"/>
              <w:rPr>
                <w:b/>
                <w:bCs/>
                <w:sz w:val="24"/>
                <w:szCs w:val="24"/>
                <w:lang w:val="it-IT"/>
              </w:rPr>
            </w:pPr>
            <w:r>
              <w:rPr>
                <w:b/>
                <w:bCs/>
                <w:sz w:val="24"/>
                <w:szCs w:val="24"/>
                <w:lang w:val="it-IT"/>
              </w:rPr>
              <w:t>Nr. Membrilor din Asociație</w:t>
            </w:r>
          </w:p>
        </w:tc>
      </w:tr>
      <w:tr w:rsidR="00FD246F" w:rsidRPr="000F7905" w:rsidTr="007D3206">
        <w:tc>
          <w:tcPr>
            <w:tcW w:w="2017" w:type="dxa"/>
            <w:gridSpan w:val="2"/>
          </w:tcPr>
          <w:p w:rsidR="00FD246F" w:rsidRPr="00A65B22" w:rsidRDefault="00FD246F" w:rsidP="007D3206">
            <w:pPr>
              <w:spacing w:after="0" w:line="240" w:lineRule="auto"/>
              <w:rPr>
                <w:b/>
                <w:bCs/>
                <w:sz w:val="24"/>
                <w:szCs w:val="24"/>
                <w:lang w:val="it-IT"/>
              </w:rPr>
            </w:pPr>
          </w:p>
        </w:tc>
        <w:tc>
          <w:tcPr>
            <w:tcW w:w="3139" w:type="dxa"/>
            <w:gridSpan w:val="2"/>
          </w:tcPr>
          <w:p w:rsidR="00FD246F" w:rsidRDefault="00FD246F" w:rsidP="007D3206">
            <w:pPr>
              <w:spacing w:after="0" w:line="240" w:lineRule="auto"/>
              <w:rPr>
                <w:b/>
                <w:bCs/>
                <w:sz w:val="24"/>
                <w:szCs w:val="24"/>
                <w:lang w:val="it-IT"/>
              </w:rPr>
            </w:pPr>
            <w:r>
              <w:rPr>
                <w:b/>
                <w:bCs/>
                <w:sz w:val="24"/>
                <w:szCs w:val="24"/>
                <w:lang w:val="it-IT"/>
              </w:rPr>
              <w:t>1.4.6. Construcția halei de cărnuri și lactate pe teritoriul Pieței Agroalimentare</w:t>
            </w:r>
          </w:p>
        </w:tc>
        <w:tc>
          <w:tcPr>
            <w:tcW w:w="1632" w:type="dxa"/>
            <w:gridSpan w:val="2"/>
          </w:tcPr>
          <w:p w:rsidR="00FD246F" w:rsidRDefault="00FD246F" w:rsidP="007D3206">
            <w:pPr>
              <w:spacing w:after="0" w:line="240" w:lineRule="auto"/>
              <w:jc w:val="center"/>
              <w:rPr>
                <w:b/>
                <w:bCs/>
                <w:sz w:val="24"/>
                <w:szCs w:val="24"/>
                <w:lang w:val="it-IT"/>
              </w:rPr>
            </w:pPr>
            <w:r>
              <w:rPr>
                <w:b/>
                <w:bCs/>
                <w:sz w:val="24"/>
                <w:szCs w:val="24"/>
                <w:lang w:val="it-IT"/>
              </w:rPr>
              <w:t>2016</w:t>
            </w:r>
          </w:p>
        </w:tc>
        <w:tc>
          <w:tcPr>
            <w:tcW w:w="1270" w:type="dxa"/>
            <w:gridSpan w:val="2"/>
          </w:tcPr>
          <w:p w:rsidR="00FD246F" w:rsidRPr="00894F4F" w:rsidRDefault="00FD246F" w:rsidP="007D3206">
            <w:pPr>
              <w:spacing w:after="0" w:line="240" w:lineRule="auto"/>
              <w:rPr>
                <w:b/>
                <w:bCs/>
                <w:sz w:val="24"/>
                <w:szCs w:val="24"/>
                <w:lang w:val="it-IT"/>
              </w:rPr>
            </w:pPr>
          </w:p>
        </w:tc>
        <w:tc>
          <w:tcPr>
            <w:tcW w:w="1569" w:type="dxa"/>
            <w:gridSpan w:val="2"/>
          </w:tcPr>
          <w:p w:rsidR="00FD246F" w:rsidRPr="00894F4F" w:rsidRDefault="00FD246F" w:rsidP="007D3206">
            <w:pPr>
              <w:spacing w:after="0" w:line="240" w:lineRule="auto"/>
              <w:rPr>
                <w:b/>
                <w:bCs/>
                <w:sz w:val="24"/>
                <w:szCs w:val="24"/>
                <w:lang w:val="it-IT"/>
              </w:rPr>
            </w:pPr>
            <w:r w:rsidRPr="00894F4F">
              <w:rPr>
                <w:b/>
                <w:bCs/>
                <w:sz w:val="24"/>
                <w:szCs w:val="24"/>
                <w:lang w:val="it-IT"/>
              </w:rPr>
              <w:t>APL Antreprenori privați</w:t>
            </w:r>
          </w:p>
        </w:tc>
        <w:tc>
          <w:tcPr>
            <w:tcW w:w="1690" w:type="dxa"/>
            <w:gridSpan w:val="2"/>
          </w:tcPr>
          <w:p w:rsidR="00FD246F" w:rsidRPr="00894F4F" w:rsidRDefault="00FD246F" w:rsidP="007D3206">
            <w:pPr>
              <w:spacing w:after="0" w:line="240" w:lineRule="auto"/>
              <w:rPr>
                <w:b/>
                <w:bCs/>
                <w:sz w:val="24"/>
                <w:szCs w:val="24"/>
                <w:lang w:val="it-IT"/>
              </w:rPr>
            </w:pPr>
            <w:r w:rsidRPr="00894F4F">
              <w:rPr>
                <w:b/>
                <w:bCs/>
                <w:sz w:val="24"/>
                <w:szCs w:val="24"/>
                <w:lang w:val="it-IT"/>
              </w:rPr>
              <w:t>APL Antreprenori privați</w:t>
            </w:r>
          </w:p>
        </w:tc>
        <w:tc>
          <w:tcPr>
            <w:tcW w:w="2633" w:type="dxa"/>
          </w:tcPr>
          <w:p w:rsidR="00FD246F" w:rsidRDefault="00FD246F" w:rsidP="007D3206">
            <w:pPr>
              <w:spacing w:after="0" w:line="240" w:lineRule="auto"/>
              <w:rPr>
                <w:b/>
                <w:bCs/>
                <w:sz w:val="24"/>
                <w:szCs w:val="24"/>
                <w:lang w:val="it-IT"/>
              </w:rPr>
            </w:pPr>
            <w:r>
              <w:rPr>
                <w:b/>
                <w:bCs/>
                <w:sz w:val="24"/>
                <w:szCs w:val="24"/>
                <w:lang w:val="it-IT"/>
              </w:rPr>
              <w:t>Nr. beneficiarilor</w:t>
            </w:r>
          </w:p>
        </w:tc>
      </w:tr>
      <w:tr w:rsidR="00FD246F" w:rsidRPr="000F7905" w:rsidTr="007D3206">
        <w:tc>
          <w:tcPr>
            <w:tcW w:w="2017" w:type="dxa"/>
            <w:gridSpan w:val="2"/>
          </w:tcPr>
          <w:p w:rsidR="00FD246F" w:rsidRPr="00A65B22" w:rsidRDefault="00FD246F" w:rsidP="007D3206">
            <w:pPr>
              <w:spacing w:after="0" w:line="240" w:lineRule="auto"/>
              <w:rPr>
                <w:b/>
                <w:bCs/>
                <w:sz w:val="24"/>
                <w:szCs w:val="24"/>
                <w:lang w:val="it-IT"/>
              </w:rPr>
            </w:pPr>
          </w:p>
        </w:tc>
        <w:tc>
          <w:tcPr>
            <w:tcW w:w="3139" w:type="dxa"/>
            <w:gridSpan w:val="2"/>
          </w:tcPr>
          <w:p w:rsidR="00FD246F" w:rsidRDefault="00FD246F" w:rsidP="007D3206">
            <w:pPr>
              <w:spacing w:after="0" w:line="240" w:lineRule="auto"/>
              <w:rPr>
                <w:b/>
                <w:bCs/>
                <w:sz w:val="24"/>
                <w:szCs w:val="24"/>
                <w:lang w:val="it-IT"/>
              </w:rPr>
            </w:pPr>
            <w:r>
              <w:rPr>
                <w:b/>
                <w:bCs/>
                <w:sz w:val="24"/>
                <w:szCs w:val="24"/>
                <w:lang w:val="it-IT"/>
              </w:rPr>
              <w:t>1.4.7. Promovarea și susținerea ințiativelor antreprenoriatului social.</w:t>
            </w:r>
          </w:p>
        </w:tc>
        <w:tc>
          <w:tcPr>
            <w:tcW w:w="1632" w:type="dxa"/>
            <w:gridSpan w:val="2"/>
          </w:tcPr>
          <w:p w:rsidR="00FD246F" w:rsidRDefault="00FD246F" w:rsidP="007D3206">
            <w:pPr>
              <w:spacing w:after="0" w:line="240" w:lineRule="auto"/>
              <w:jc w:val="center"/>
              <w:rPr>
                <w:b/>
                <w:bCs/>
                <w:sz w:val="24"/>
                <w:szCs w:val="24"/>
                <w:lang w:val="it-IT"/>
              </w:rPr>
            </w:pPr>
            <w:r>
              <w:rPr>
                <w:b/>
                <w:bCs/>
                <w:sz w:val="24"/>
                <w:szCs w:val="24"/>
                <w:lang w:val="it-IT"/>
              </w:rPr>
              <w:t>2015 - 2017</w:t>
            </w:r>
          </w:p>
        </w:tc>
        <w:tc>
          <w:tcPr>
            <w:tcW w:w="1270" w:type="dxa"/>
            <w:gridSpan w:val="2"/>
          </w:tcPr>
          <w:p w:rsidR="00FD246F" w:rsidRPr="00894F4F" w:rsidRDefault="00FD246F" w:rsidP="007D3206">
            <w:pPr>
              <w:spacing w:after="0" w:line="240" w:lineRule="auto"/>
              <w:rPr>
                <w:b/>
                <w:bCs/>
                <w:sz w:val="24"/>
                <w:szCs w:val="24"/>
                <w:lang w:val="it-IT"/>
              </w:rPr>
            </w:pPr>
          </w:p>
        </w:tc>
        <w:tc>
          <w:tcPr>
            <w:tcW w:w="1569" w:type="dxa"/>
            <w:gridSpan w:val="2"/>
          </w:tcPr>
          <w:p w:rsidR="00FD246F" w:rsidRPr="00894F4F" w:rsidRDefault="00FD246F" w:rsidP="007D3206">
            <w:pPr>
              <w:spacing w:after="0" w:line="240" w:lineRule="auto"/>
              <w:rPr>
                <w:b/>
                <w:bCs/>
                <w:sz w:val="24"/>
                <w:szCs w:val="24"/>
                <w:lang w:val="it-IT"/>
              </w:rPr>
            </w:pPr>
            <w:r w:rsidRPr="00894F4F">
              <w:rPr>
                <w:b/>
                <w:bCs/>
                <w:sz w:val="24"/>
                <w:szCs w:val="24"/>
                <w:lang w:val="it-IT"/>
              </w:rPr>
              <w:t>APL Antreprenori privați</w:t>
            </w:r>
          </w:p>
        </w:tc>
        <w:tc>
          <w:tcPr>
            <w:tcW w:w="1690" w:type="dxa"/>
            <w:gridSpan w:val="2"/>
          </w:tcPr>
          <w:p w:rsidR="00FD246F" w:rsidRPr="00894F4F" w:rsidRDefault="00FD246F" w:rsidP="007D3206">
            <w:pPr>
              <w:spacing w:after="0" w:line="240" w:lineRule="auto"/>
              <w:rPr>
                <w:b/>
                <w:bCs/>
                <w:sz w:val="24"/>
                <w:szCs w:val="24"/>
                <w:lang w:val="it-IT"/>
              </w:rPr>
            </w:pPr>
            <w:r w:rsidRPr="00894F4F">
              <w:rPr>
                <w:b/>
                <w:bCs/>
                <w:sz w:val="24"/>
                <w:szCs w:val="24"/>
                <w:lang w:val="it-IT"/>
              </w:rPr>
              <w:t>ONG, Min. Agriculturii</w:t>
            </w:r>
          </w:p>
        </w:tc>
        <w:tc>
          <w:tcPr>
            <w:tcW w:w="2633" w:type="dxa"/>
          </w:tcPr>
          <w:p w:rsidR="00FD246F" w:rsidRPr="00A65B22" w:rsidRDefault="00FD246F" w:rsidP="007D3206">
            <w:pPr>
              <w:spacing w:after="0" w:line="240" w:lineRule="auto"/>
              <w:rPr>
                <w:b/>
                <w:bCs/>
                <w:sz w:val="24"/>
                <w:szCs w:val="24"/>
                <w:lang w:val="it-IT"/>
              </w:rPr>
            </w:pPr>
            <w:r>
              <w:rPr>
                <w:b/>
                <w:bCs/>
                <w:sz w:val="24"/>
                <w:szCs w:val="24"/>
                <w:lang w:val="it-IT"/>
              </w:rPr>
              <w:t>Nr. Afacerilor create</w:t>
            </w:r>
          </w:p>
        </w:tc>
      </w:tr>
      <w:tr w:rsidR="00FD246F" w:rsidRPr="007B235A" w:rsidTr="007D3206">
        <w:tc>
          <w:tcPr>
            <w:tcW w:w="13950" w:type="dxa"/>
            <w:gridSpan w:val="13"/>
          </w:tcPr>
          <w:p w:rsidR="00FD246F" w:rsidRPr="00E93E62" w:rsidRDefault="00FD246F" w:rsidP="007D3206">
            <w:pPr>
              <w:spacing w:after="0" w:line="240" w:lineRule="auto"/>
              <w:rPr>
                <w:i/>
                <w:iCs/>
                <w:sz w:val="24"/>
                <w:szCs w:val="24"/>
                <w:lang w:val="ro-RO"/>
              </w:rPr>
            </w:pPr>
            <w:r>
              <w:rPr>
                <w:b/>
                <w:bCs/>
                <w:sz w:val="24"/>
                <w:szCs w:val="24"/>
                <w:lang w:val="it-IT"/>
              </w:rPr>
              <w:t>Directia strategica 2</w:t>
            </w:r>
            <w:r w:rsidRPr="00C66420">
              <w:rPr>
                <w:b/>
                <w:bCs/>
                <w:sz w:val="24"/>
                <w:szCs w:val="24"/>
                <w:lang w:val="it-IT"/>
              </w:rPr>
              <w:t xml:space="preserve">: </w:t>
            </w:r>
            <w:r w:rsidRPr="00C66420">
              <w:rPr>
                <w:i/>
                <w:iCs/>
                <w:sz w:val="24"/>
                <w:szCs w:val="24"/>
                <w:lang w:val="it-IT"/>
              </w:rPr>
              <w:t xml:space="preserve"> </w:t>
            </w:r>
            <w:r>
              <w:rPr>
                <w:i/>
                <w:iCs/>
                <w:sz w:val="24"/>
                <w:szCs w:val="24"/>
                <w:lang w:val="ro-RO"/>
              </w:rPr>
              <w:t>Dezvoltarea socio-culturală a oraşului Cimişlia</w:t>
            </w:r>
          </w:p>
          <w:p w:rsidR="00FD246F" w:rsidRPr="00C66420" w:rsidRDefault="00FD246F" w:rsidP="007D3206">
            <w:pPr>
              <w:spacing w:after="0" w:line="240" w:lineRule="auto"/>
              <w:rPr>
                <w:b/>
                <w:bCs/>
                <w:sz w:val="24"/>
                <w:szCs w:val="24"/>
                <w:lang w:val="it-IT"/>
              </w:rPr>
            </w:pPr>
          </w:p>
        </w:tc>
      </w:tr>
      <w:tr w:rsidR="00FD246F" w:rsidRPr="00C66420" w:rsidTr="007D3206">
        <w:tc>
          <w:tcPr>
            <w:tcW w:w="1948" w:type="dxa"/>
          </w:tcPr>
          <w:p w:rsidR="00FD246F" w:rsidRPr="000F7905" w:rsidRDefault="00FD246F" w:rsidP="007D3206">
            <w:pPr>
              <w:spacing w:after="0" w:line="240" w:lineRule="auto"/>
              <w:rPr>
                <w:b/>
                <w:bCs/>
                <w:sz w:val="24"/>
                <w:szCs w:val="24"/>
                <w:lang w:val="en-US"/>
              </w:rPr>
            </w:pPr>
            <w:r w:rsidRPr="000F7905">
              <w:rPr>
                <w:b/>
                <w:bCs/>
                <w:sz w:val="24"/>
                <w:szCs w:val="24"/>
                <w:lang w:val="en-US"/>
              </w:rPr>
              <w:t>Obiectiul specific</w:t>
            </w:r>
          </w:p>
        </w:tc>
        <w:tc>
          <w:tcPr>
            <w:tcW w:w="2842" w:type="dxa"/>
            <w:gridSpan w:val="2"/>
          </w:tcPr>
          <w:p w:rsidR="00FD246F" w:rsidRPr="000F7905" w:rsidRDefault="00FD246F" w:rsidP="007D3206">
            <w:pPr>
              <w:spacing w:after="0" w:line="240" w:lineRule="auto"/>
              <w:rPr>
                <w:b/>
                <w:bCs/>
                <w:sz w:val="24"/>
                <w:szCs w:val="24"/>
                <w:lang w:val="en-US"/>
              </w:rPr>
            </w:pPr>
            <w:r w:rsidRPr="000F7905">
              <w:rPr>
                <w:b/>
                <w:bCs/>
                <w:sz w:val="24"/>
                <w:szCs w:val="24"/>
                <w:lang w:val="en-US"/>
              </w:rPr>
              <w:t>Actiunea</w:t>
            </w:r>
          </w:p>
        </w:tc>
        <w:tc>
          <w:tcPr>
            <w:tcW w:w="1632" w:type="dxa"/>
            <w:gridSpan w:val="2"/>
          </w:tcPr>
          <w:p w:rsidR="00FD246F" w:rsidRPr="00C66420" w:rsidRDefault="00FD246F" w:rsidP="007D3206">
            <w:pPr>
              <w:spacing w:after="0" w:line="240" w:lineRule="auto"/>
              <w:rPr>
                <w:b/>
                <w:bCs/>
                <w:sz w:val="24"/>
                <w:szCs w:val="24"/>
              </w:rPr>
            </w:pPr>
            <w:r w:rsidRPr="000F7905">
              <w:rPr>
                <w:b/>
                <w:bCs/>
                <w:sz w:val="24"/>
                <w:szCs w:val="24"/>
                <w:lang w:val="en-US"/>
              </w:rPr>
              <w:t>Perioada de implement</w:t>
            </w:r>
            <w:r w:rsidRPr="00C66420">
              <w:rPr>
                <w:b/>
                <w:bCs/>
                <w:sz w:val="24"/>
                <w:szCs w:val="24"/>
              </w:rPr>
              <w:t>are</w:t>
            </w:r>
          </w:p>
        </w:tc>
        <w:tc>
          <w:tcPr>
            <w:tcW w:w="1201" w:type="dxa"/>
            <w:gridSpan w:val="2"/>
          </w:tcPr>
          <w:p w:rsidR="00FD246F" w:rsidRPr="00C66420" w:rsidRDefault="00FD246F" w:rsidP="007D3206">
            <w:pPr>
              <w:spacing w:after="0" w:line="240" w:lineRule="auto"/>
              <w:rPr>
                <w:b/>
                <w:bCs/>
                <w:sz w:val="24"/>
                <w:szCs w:val="24"/>
              </w:rPr>
            </w:pPr>
            <w:r w:rsidRPr="00C66420">
              <w:rPr>
                <w:b/>
                <w:bCs/>
                <w:sz w:val="24"/>
                <w:szCs w:val="24"/>
              </w:rPr>
              <w:t>Costuri (Lei)</w:t>
            </w:r>
          </w:p>
        </w:tc>
        <w:tc>
          <w:tcPr>
            <w:tcW w:w="1550" w:type="dxa"/>
            <w:gridSpan w:val="2"/>
          </w:tcPr>
          <w:p w:rsidR="00FD246F" w:rsidRPr="00C66420" w:rsidRDefault="00FD246F" w:rsidP="007D3206">
            <w:pPr>
              <w:spacing w:after="0" w:line="240" w:lineRule="auto"/>
              <w:rPr>
                <w:b/>
                <w:bCs/>
                <w:sz w:val="24"/>
                <w:szCs w:val="24"/>
              </w:rPr>
            </w:pPr>
            <w:r w:rsidRPr="00C66420">
              <w:rPr>
                <w:b/>
                <w:bCs/>
                <w:sz w:val="24"/>
                <w:szCs w:val="24"/>
              </w:rPr>
              <w:t>Responsabili</w:t>
            </w:r>
          </w:p>
        </w:tc>
        <w:tc>
          <w:tcPr>
            <w:tcW w:w="1669" w:type="dxa"/>
            <w:gridSpan w:val="2"/>
          </w:tcPr>
          <w:p w:rsidR="00FD246F" w:rsidRPr="00C66420" w:rsidRDefault="00FD246F" w:rsidP="007D3206">
            <w:pPr>
              <w:spacing w:after="0" w:line="240" w:lineRule="auto"/>
              <w:rPr>
                <w:b/>
                <w:bCs/>
                <w:sz w:val="24"/>
                <w:szCs w:val="24"/>
              </w:rPr>
            </w:pPr>
            <w:r w:rsidRPr="00C66420">
              <w:rPr>
                <w:b/>
                <w:bCs/>
                <w:sz w:val="24"/>
                <w:szCs w:val="24"/>
              </w:rPr>
              <w:t>Parteneri /Surse de finantare</w:t>
            </w:r>
          </w:p>
        </w:tc>
        <w:tc>
          <w:tcPr>
            <w:tcW w:w="3108" w:type="dxa"/>
            <w:gridSpan w:val="2"/>
          </w:tcPr>
          <w:p w:rsidR="00FD246F" w:rsidRPr="00C66420" w:rsidRDefault="00FD246F" w:rsidP="007D3206">
            <w:pPr>
              <w:spacing w:after="0" w:line="240" w:lineRule="auto"/>
              <w:rPr>
                <w:b/>
                <w:bCs/>
                <w:sz w:val="24"/>
                <w:szCs w:val="24"/>
              </w:rPr>
            </w:pPr>
            <w:r w:rsidRPr="00C66420">
              <w:rPr>
                <w:b/>
                <w:bCs/>
                <w:sz w:val="24"/>
                <w:szCs w:val="24"/>
              </w:rPr>
              <w:t>Indicatori</w:t>
            </w:r>
          </w:p>
        </w:tc>
      </w:tr>
      <w:tr w:rsidR="00FD246F" w:rsidRPr="00E93E62" w:rsidTr="007D3206">
        <w:tc>
          <w:tcPr>
            <w:tcW w:w="1948" w:type="dxa"/>
          </w:tcPr>
          <w:p w:rsidR="00FD246F" w:rsidRPr="00E93E62" w:rsidRDefault="00FD246F" w:rsidP="007D3206">
            <w:pPr>
              <w:spacing w:after="0" w:line="240" w:lineRule="auto"/>
              <w:rPr>
                <w:b/>
                <w:bCs/>
                <w:lang w:val="it-IT"/>
              </w:rPr>
            </w:pPr>
            <w:r>
              <w:rPr>
                <w:b/>
                <w:bCs/>
                <w:lang w:val="it-IT"/>
              </w:rPr>
              <w:t>2.1.</w:t>
            </w:r>
            <w:r w:rsidRPr="00E93E62">
              <w:rPr>
                <w:b/>
                <w:bCs/>
                <w:lang w:val="it-IT"/>
              </w:rPr>
              <w:t xml:space="preserve"> Consolidarea societăţii (ridicarea spiritului patriotismului şi a valorilor naţionale)</w:t>
            </w:r>
          </w:p>
        </w:tc>
        <w:tc>
          <w:tcPr>
            <w:tcW w:w="2842" w:type="dxa"/>
            <w:gridSpan w:val="2"/>
          </w:tcPr>
          <w:p w:rsidR="00FD246F" w:rsidRPr="00F4107E" w:rsidRDefault="00FD246F" w:rsidP="007D3206">
            <w:pPr>
              <w:spacing w:after="0" w:line="240" w:lineRule="auto"/>
              <w:rPr>
                <w:b/>
                <w:bCs/>
                <w:lang w:val="it-IT"/>
              </w:rPr>
            </w:pPr>
            <w:r>
              <w:rPr>
                <w:b/>
                <w:bCs/>
                <w:lang w:val="it-IT"/>
              </w:rPr>
              <w:t xml:space="preserve">2.1.1. </w:t>
            </w:r>
            <w:r w:rsidRPr="00E93E62">
              <w:rPr>
                <w:b/>
                <w:bCs/>
                <w:lang w:val="it-IT"/>
              </w:rPr>
              <w:t xml:space="preserve">Înălţarea unui monument în cinstea cimişlienilor căzuţi pe cîmpul de </w:t>
            </w:r>
            <w:r w:rsidRPr="00F4107E">
              <w:rPr>
                <w:b/>
                <w:bCs/>
                <w:lang w:val="it-IT"/>
              </w:rPr>
              <w:t>luptă (memorialul și biserica cu hramul Sf. Gheorghe)</w:t>
            </w:r>
          </w:p>
          <w:p w:rsidR="00FD246F" w:rsidRPr="00F4107E" w:rsidRDefault="00FD246F" w:rsidP="007D3206">
            <w:pPr>
              <w:spacing w:after="0" w:line="240" w:lineRule="auto"/>
              <w:rPr>
                <w:b/>
                <w:bCs/>
                <w:i/>
                <w:lang w:val="it-IT"/>
              </w:rPr>
            </w:pPr>
            <w:r w:rsidRPr="00F4107E">
              <w:rPr>
                <w:b/>
                <w:bCs/>
                <w:i/>
                <w:lang w:val="it-IT"/>
              </w:rPr>
              <w:t>„Eroii neamului</w:t>
            </w:r>
            <w:r>
              <w:rPr>
                <w:b/>
                <w:bCs/>
                <w:lang w:val="it-IT"/>
              </w:rPr>
              <w:t>”</w:t>
            </w:r>
          </w:p>
        </w:tc>
        <w:tc>
          <w:tcPr>
            <w:tcW w:w="1632" w:type="dxa"/>
            <w:gridSpan w:val="2"/>
          </w:tcPr>
          <w:p w:rsidR="00FD246F" w:rsidRPr="00F4107E" w:rsidRDefault="00FD246F" w:rsidP="007D3206">
            <w:pPr>
              <w:spacing w:after="0" w:line="480" w:lineRule="auto"/>
              <w:jc w:val="center"/>
              <w:rPr>
                <w:b/>
                <w:bCs/>
                <w:lang w:val="it-IT"/>
              </w:rPr>
            </w:pPr>
            <w:r w:rsidRPr="00F4107E">
              <w:rPr>
                <w:b/>
                <w:bCs/>
                <w:lang w:val="it-IT"/>
              </w:rPr>
              <w:t>3 ani</w:t>
            </w:r>
          </w:p>
          <w:p w:rsidR="00FD246F" w:rsidRPr="00F4107E" w:rsidRDefault="00FD246F" w:rsidP="007D3206">
            <w:pPr>
              <w:spacing w:after="0" w:line="480" w:lineRule="auto"/>
              <w:jc w:val="center"/>
              <w:rPr>
                <w:b/>
                <w:bCs/>
                <w:lang w:val="it-IT"/>
              </w:rPr>
            </w:pPr>
            <w:r w:rsidRPr="00F4107E">
              <w:rPr>
                <w:b/>
                <w:bCs/>
                <w:lang w:val="it-IT"/>
              </w:rPr>
              <w:t>2015-2017</w:t>
            </w:r>
          </w:p>
        </w:tc>
        <w:tc>
          <w:tcPr>
            <w:tcW w:w="1201" w:type="dxa"/>
            <w:gridSpan w:val="2"/>
          </w:tcPr>
          <w:p w:rsidR="00FD246F" w:rsidRPr="00F4107E" w:rsidRDefault="00FD246F" w:rsidP="007D3206">
            <w:pPr>
              <w:spacing w:after="0" w:line="480" w:lineRule="auto"/>
              <w:rPr>
                <w:b/>
                <w:bCs/>
                <w:lang w:val="it-IT"/>
              </w:rPr>
            </w:pPr>
          </w:p>
        </w:tc>
        <w:tc>
          <w:tcPr>
            <w:tcW w:w="1550" w:type="dxa"/>
            <w:gridSpan w:val="2"/>
          </w:tcPr>
          <w:p w:rsidR="00FD246F" w:rsidRPr="00F4107E" w:rsidRDefault="00FD246F" w:rsidP="007D3206">
            <w:pPr>
              <w:spacing w:after="0" w:line="240" w:lineRule="auto"/>
              <w:rPr>
                <w:b/>
                <w:bCs/>
                <w:lang w:val="it-IT"/>
              </w:rPr>
            </w:pPr>
            <w:r w:rsidRPr="00F4107E">
              <w:rPr>
                <w:b/>
                <w:bCs/>
                <w:lang w:val="it-IT"/>
              </w:rPr>
              <w:t>APL,</w:t>
            </w:r>
          </w:p>
          <w:p w:rsidR="00FD246F" w:rsidRPr="00F4107E" w:rsidRDefault="00FD246F" w:rsidP="007D3206">
            <w:pPr>
              <w:spacing w:after="0" w:line="240" w:lineRule="auto"/>
              <w:rPr>
                <w:b/>
                <w:bCs/>
                <w:lang w:val="it-IT"/>
              </w:rPr>
            </w:pPr>
            <w:r w:rsidRPr="00F4107E">
              <w:rPr>
                <w:b/>
                <w:bCs/>
                <w:lang w:val="it-IT"/>
              </w:rPr>
              <w:t>Cetăţenii,</w:t>
            </w:r>
          </w:p>
          <w:p w:rsidR="00FD246F" w:rsidRPr="00E93E62" w:rsidRDefault="00FD246F" w:rsidP="007D3206">
            <w:pPr>
              <w:spacing w:after="0" w:line="240" w:lineRule="auto"/>
              <w:rPr>
                <w:b/>
                <w:bCs/>
                <w:lang w:val="it-IT"/>
              </w:rPr>
            </w:pPr>
            <w:r w:rsidRPr="00F4107E">
              <w:rPr>
                <w:b/>
                <w:bCs/>
                <w:lang w:val="it-IT"/>
              </w:rPr>
              <w:t>So</w:t>
            </w:r>
            <w:r>
              <w:rPr>
                <w:b/>
                <w:bCs/>
                <w:lang w:val="it-IT"/>
              </w:rPr>
              <w:t>cietatea instoricilor Ştefan cel Mare şi Sfînt</w:t>
            </w:r>
          </w:p>
        </w:tc>
        <w:tc>
          <w:tcPr>
            <w:tcW w:w="1669" w:type="dxa"/>
            <w:gridSpan w:val="2"/>
          </w:tcPr>
          <w:p w:rsidR="00FD246F" w:rsidRDefault="00FD246F" w:rsidP="007D3206">
            <w:pPr>
              <w:spacing w:after="0" w:line="240" w:lineRule="auto"/>
              <w:rPr>
                <w:b/>
                <w:bCs/>
                <w:lang w:val="it-IT"/>
              </w:rPr>
            </w:pPr>
            <w:r>
              <w:rPr>
                <w:b/>
                <w:bCs/>
                <w:lang w:val="it-IT"/>
              </w:rPr>
              <w:t>Donaţii,</w:t>
            </w:r>
          </w:p>
          <w:p w:rsidR="00FD246F" w:rsidRPr="00E93E62" w:rsidRDefault="00FD246F" w:rsidP="007D3206">
            <w:pPr>
              <w:spacing w:after="0" w:line="240" w:lineRule="auto"/>
              <w:rPr>
                <w:b/>
                <w:bCs/>
                <w:lang w:val="it-IT"/>
              </w:rPr>
            </w:pPr>
            <w:r>
              <w:rPr>
                <w:b/>
                <w:bCs/>
                <w:lang w:val="it-IT"/>
              </w:rPr>
              <w:t>Consiliul judeţean al Prahovei</w:t>
            </w:r>
          </w:p>
        </w:tc>
        <w:tc>
          <w:tcPr>
            <w:tcW w:w="3108" w:type="dxa"/>
            <w:gridSpan w:val="2"/>
          </w:tcPr>
          <w:p w:rsidR="00FD246F" w:rsidRPr="00E93E62" w:rsidRDefault="00FD246F" w:rsidP="007D3206">
            <w:pPr>
              <w:spacing w:after="0" w:line="480" w:lineRule="auto"/>
              <w:jc w:val="center"/>
              <w:rPr>
                <w:b/>
                <w:bCs/>
                <w:lang w:val="it-IT"/>
              </w:rPr>
            </w:pPr>
            <w:r>
              <w:rPr>
                <w:b/>
                <w:bCs/>
                <w:lang w:val="it-IT"/>
              </w:rPr>
              <w:t>Volumul investițiilor atrase</w:t>
            </w:r>
          </w:p>
        </w:tc>
      </w:tr>
      <w:tr w:rsidR="00FD246F" w:rsidRPr="00F4107E" w:rsidTr="007D3206">
        <w:tc>
          <w:tcPr>
            <w:tcW w:w="1948" w:type="dxa"/>
          </w:tcPr>
          <w:p w:rsidR="00FD246F" w:rsidRPr="00E93E62" w:rsidRDefault="00FD246F" w:rsidP="007D3206">
            <w:pPr>
              <w:spacing w:after="0" w:line="480" w:lineRule="auto"/>
              <w:rPr>
                <w:b/>
                <w:bCs/>
                <w:lang w:val="it-IT"/>
              </w:rPr>
            </w:pPr>
          </w:p>
        </w:tc>
        <w:tc>
          <w:tcPr>
            <w:tcW w:w="2842" w:type="dxa"/>
            <w:gridSpan w:val="2"/>
          </w:tcPr>
          <w:p w:rsidR="00FD246F" w:rsidRPr="00E93E62" w:rsidRDefault="00FD246F" w:rsidP="007D3206">
            <w:pPr>
              <w:spacing w:after="0" w:line="240" w:lineRule="auto"/>
              <w:rPr>
                <w:b/>
                <w:bCs/>
                <w:lang w:val="it-IT"/>
              </w:rPr>
            </w:pPr>
            <w:r>
              <w:rPr>
                <w:b/>
                <w:bCs/>
                <w:lang w:val="it-IT"/>
              </w:rPr>
              <w:t>2.1.2. Organizarea evenimentului „Hora multietnică, sărbătoarea etniilor din raionul Cimişlia”</w:t>
            </w:r>
          </w:p>
        </w:tc>
        <w:tc>
          <w:tcPr>
            <w:tcW w:w="1632" w:type="dxa"/>
            <w:gridSpan w:val="2"/>
          </w:tcPr>
          <w:p w:rsidR="00FD246F" w:rsidRPr="00E93E62" w:rsidRDefault="00FD246F" w:rsidP="007D3206">
            <w:pPr>
              <w:spacing w:after="0" w:line="480" w:lineRule="auto"/>
              <w:jc w:val="center"/>
              <w:rPr>
                <w:b/>
                <w:bCs/>
                <w:lang w:val="it-IT"/>
              </w:rPr>
            </w:pPr>
            <w:r>
              <w:rPr>
                <w:b/>
                <w:bCs/>
                <w:lang w:val="it-IT"/>
              </w:rPr>
              <w:t>2015</w:t>
            </w:r>
          </w:p>
        </w:tc>
        <w:tc>
          <w:tcPr>
            <w:tcW w:w="1201" w:type="dxa"/>
            <w:gridSpan w:val="2"/>
          </w:tcPr>
          <w:p w:rsidR="00FD246F" w:rsidRPr="00E93E62" w:rsidRDefault="00FD246F" w:rsidP="007D3206">
            <w:pPr>
              <w:spacing w:after="0" w:line="480" w:lineRule="auto"/>
              <w:rPr>
                <w:b/>
                <w:bCs/>
                <w:lang w:val="it-IT"/>
              </w:rPr>
            </w:pPr>
          </w:p>
        </w:tc>
        <w:tc>
          <w:tcPr>
            <w:tcW w:w="1550" w:type="dxa"/>
            <w:gridSpan w:val="2"/>
          </w:tcPr>
          <w:p w:rsidR="00FD246F" w:rsidRDefault="00FD246F" w:rsidP="007D3206">
            <w:pPr>
              <w:spacing w:after="0" w:line="240" w:lineRule="auto"/>
              <w:rPr>
                <w:b/>
                <w:bCs/>
                <w:lang w:val="it-IT"/>
              </w:rPr>
            </w:pPr>
            <w:r>
              <w:rPr>
                <w:b/>
                <w:bCs/>
                <w:lang w:val="it-IT"/>
              </w:rPr>
              <w:t xml:space="preserve">APL, </w:t>
            </w:r>
          </w:p>
          <w:p w:rsidR="00FD246F" w:rsidRPr="00E93E62" w:rsidRDefault="00FD246F" w:rsidP="007D3206">
            <w:pPr>
              <w:spacing w:after="0" w:line="240" w:lineRule="auto"/>
              <w:rPr>
                <w:b/>
                <w:bCs/>
                <w:lang w:val="it-IT"/>
              </w:rPr>
            </w:pPr>
            <w:r>
              <w:rPr>
                <w:b/>
                <w:bCs/>
                <w:lang w:val="it-IT"/>
              </w:rPr>
              <w:t>Consiliul raional, Asociaţiile obşteşti</w:t>
            </w:r>
          </w:p>
        </w:tc>
        <w:tc>
          <w:tcPr>
            <w:tcW w:w="1669" w:type="dxa"/>
            <w:gridSpan w:val="2"/>
          </w:tcPr>
          <w:p w:rsidR="00FD246F" w:rsidRDefault="00FD246F" w:rsidP="007D3206">
            <w:pPr>
              <w:spacing w:after="0" w:line="240" w:lineRule="auto"/>
              <w:rPr>
                <w:b/>
                <w:bCs/>
                <w:lang w:val="it-IT"/>
              </w:rPr>
            </w:pPr>
            <w:r>
              <w:rPr>
                <w:b/>
                <w:bCs/>
                <w:lang w:val="it-IT"/>
              </w:rPr>
              <w:t>Oraşe înfrăţite,</w:t>
            </w:r>
          </w:p>
          <w:p w:rsidR="00FD246F" w:rsidRDefault="00FD246F" w:rsidP="007D3206">
            <w:pPr>
              <w:spacing w:after="0" w:line="240" w:lineRule="auto"/>
              <w:rPr>
                <w:b/>
                <w:bCs/>
                <w:lang w:val="it-IT"/>
              </w:rPr>
            </w:pPr>
            <w:r>
              <w:rPr>
                <w:b/>
                <w:bCs/>
                <w:lang w:val="it-IT"/>
              </w:rPr>
              <w:t>APL,</w:t>
            </w:r>
          </w:p>
          <w:p w:rsidR="00FD246F" w:rsidRPr="00E93E62" w:rsidRDefault="00FD246F" w:rsidP="007D3206">
            <w:pPr>
              <w:spacing w:after="0" w:line="240" w:lineRule="auto"/>
              <w:rPr>
                <w:b/>
                <w:bCs/>
                <w:lang w:val="it-IT"/>
              </w:rPr>
            </w:pPr>
            <w:r>
              <w:rPr>
                <w:b/>
                <w:bCs/>
                <w:lang w:val="it-IT"/>
              </w:rPr>
              <w:t>Consiliul raional</w:t>
            </w:r>
          </w:p>
        </w:tc>
        <w:tc>
          <w:tcPr>
            <w:tcW w:w="3108" w:type="dxa"/>
            <w:gridSpan w:val="2"/>
          </w:tcPr>
          <w:p w:rsidR="00FD246F" w:rsidRPr="00E93E62" w:rsidRDefault="00FD246F" w:rsidP="007D3206">
            <w:pPr>
              <w:spacing w:after="0" w:line="480" w:lineRule="auto"/>
              <w:jc w:val="center"/>
              <w:rPr>
                <w:b/>
                <w:bCs/>
                <w:lang w:val="it-IT"/>
              </w:rPr>
            </w:pPr>
            <w:r>
              <w:rPr>
                <w:b/>
                <w:bCs/>
                <w:lang w:val="it-IT"/>
              </w:rPr>
              <w:t>Nr. participanților</w:t>
            </w:r>
          </w:p>
        </w:tc>
      </w:tr>
      <w:tr w:rsidR="00FD246F" w:rsidRPr="00F4107E" w:rsidTr="007D3206">
        <w:tc>
          <w:tcPr>
            <w:tcW w:w="1948" w:type="dxa"/>
          </w:tcPr>
          <w:p w:rsidR="00FD246F" w:rsidRPr="00E93E62" w:rsidRDefault="00FD246F" w:rsidP="007D3206">
            <w:pPr>
              <w:spacing w:after="0" w:line="480" w:lineRule="auto"/>
              <w:rPr>
                <w:b/>
                <w:bCs/>
                <w:lang w:val="it-IT"/>
              </w:rPr>
            </w:pPr>
          </w:p>
        </w:tc>
        <w:tc>
          <w:tcPr>
            <w:tcW w:w="2842" w:type="dxa"/>
            <w:gridSpan w:val="2"/>
          </w:tcPr>
          <w:p w:rsidR="00FD246F" w:rsidRPr="00E93E62" w:rsidRDefault="00FD246F" w:rsidP="007D3206">
            <w:pPr>
              <w:spacing w:after="0" w:line="240" w:lineRule="auto"/>
              <w:rPr>
                <w:b/>
                <w:bCs/>
                <w:lang w:val="it-IT"/>
              </w:rPr>
            </w:pPr>
            <w:r>
              <w:rPr>
                <w:b/>
                <w:bCs/>
                <w:lang w:val="it-IT"/>
              </w:rPr>
              <w:t>2.1.3. Crearea unui film documentar despre or. Cimişlia (</w:t>
            </w:r>
            <w:r w:rsidRPr="001A6C0A">
              <w:rPr>
                <w:b/>
                <w:bCs/>
                <w:i/>
                <w:lang w:val="it-IT"/>
              </w:rPr>
              <w:t>perioadă actuală</w:t>
            </w:r>
            <w:r>
              <w:rPr>
                <w:b/>
                <w:bCs/>
                <w:lang w:val="it-IT"/>
              </w:rPr>
              <w:t>)</w:t>
            </w:r>
          </w:p>
        </w:tc>
        <w:tc>
          <w:tcPr>
            <w:tcW w:w="1632" w:type="dxa"/>
            <w:gridSpan w:val="2"/>
          </w:tcPr>
          <w:p w:rsidR="00FD246F" w:rsidRPr="00E93E62" w:rsidRDefault="00FD246F" w:rsidP="007D3206">
            <w:pPr>
              <w:spacing w:after="0" w:line="240" w:lineRule="auto"/>
              <w:jc w:val="center"/>
              <w:rPr>
                <w:b/>
                <w:bCs/>
                <w:lang w:val="it-IT"/>
              </w:rPr>
            </w:pPr>
            <w:r>
              <w:rPr>
                <w:b/>
                <w:bCs/>
                <w:lang w:val="it-IT"/>
              </w:rPr>
              <w:t>2015</w:t>
            </w:r>
          </w:p>
        </w:tc>
        <w:tc>
          <w:tcPr>
            <w:tcW w:w="1201" w:type="dxa"/>
            <w:gridSpan w:val="2"/>
          </w:tcPr>
          <w:p w:rsidR="00FD246F" w:rsidRPr="00E93E62" w:rsidRDefault="00FD246F" w:rsidP="007D3206">
            <w:pPr>
              <w:spacing w:after="0" w:line="240" w:lineRule="auto"/>
              <w:rPr>
                <w:b/>
                <w:bCs/>
                <w:lang w:val="it-IT"/>
              </w:rPr>
            </w:pPr>
          </w:p>
        </w:tc>
        <w:tc>
          <w:tcPr>
            <w:tcW w:w="1550" w:type="dxa"/>
            <w:gridSpan w:val="2"/>
          </w:tcPr>
          <w:p w:rsidR="00FD246F" w:rsidRDefault="00FD246F" w:rsidP="007D3206">
            <w:pPr>
              <w:spacing w:after="0" w:line="240" w:lineRule="auto"/>
              <w:rPr>
                <w:b/>
                <w:bCs/>
                <w:lang w:val="it-IT"/>
              </w:rPr>
            </w:pPr>
            <w:r>
              <w:rPr>
                <w:b/>
                <w:bCs/>
                <w:lang w:val="it-IT"/>
              </w:rPr>
              <w:t>APL,</w:t>
            </w:r>
          </w:p>
          <w:p w:rsidR="00FD246F" w:rsidRPr="00E93E62" w:rsidRDefault="00FD246F" w:rsidP="007D3206">
            <w:pPr>
              <w:spacing w:after="0" w:line="240" w:lineRule="auto"/>
              <w:rPr>
                <w:b/>
                <w:bCs/>
                <w:lang w:val="it-IT"/>
              </w:rPr>
            </w:pPr>
            <w:r>
              <w:rPr>
                <w:b/>
                <w:bCs/>
                <w:lang w:val="it-IT"/>
              </w:rPr>
              <w:t>Mass-media, Uniunea cineaştilor</w:t>
            </w:r>
          </w:p>
        </w:tc>
        <w:tc>
          <w:tcPr>
            <w:tcW w:w="1669" w:type="dxa"/>
            <w:gridSpan w:val="2"/>
          </w:tcPr>
          <w:p w:rsidR="00FD246F" w:rsidRPr="00E93E62" w:rsidRDefault="00FD246F" w:rsidP="007D3206">
            <w:pPr>
              <w:spacing w:after="0" w:line="240" w:lineRule="auto"/>
              <w:rPr>
                <w:b/>
                <w:bCs/>
                <w:lang w:val="it-IT"/>
              </w:rPr>
            </w:pPr>
            <w:r>
              <w:rPr>
                <w:b/>
                <w:bCs/>
                <w:lang w:val="it-IT"/>
              </w:rPr>
              <w:t>D. Olărescu, regizor din Cimişlia</w:t>
            </w:r>
          </w:p>
        </w:tc>
        <w:tc>
          <w:tcPr>
            <w:tcW w:w="3108" w:type="dxa"/>
            <w:gridSpan w:val="2"/>
          </w:tcPr>
          <w:p w:rsidR="00FD246F" w:rsidRPr="00E93E62" w:rsidRDefault="00FD246F" w:rsidP="007D3206">
            <w:pPr>
              <w:spacing w:after="0" w:line="480" w:lineRule="auto"/>
              <w:jc w:val="center"/>
              <w:rPr>
                <w:b/>
                <w:bCs/>
                <w:lang w:val="it-IT"/>
              </w:rPr>
            </w:pPr>
            <w:r>
              <w:rPr>
                <w:b/>
                <w:bCs/>
                <w:lang w:val="it-IT"/>
              </w:rPr>
              <w:t>Volumul investițiilor atrase</w:t>
            </w:r>
          </w:p>
        </w:tc>
      </w:tr>
      <w:tr w:rsidR="00FD246F" w:rsidRPr="00F4107E" w:rsidTr="007D3206">
        <w:tc>
          <w:tcPr>
            <w:tcW w:w="1948" w:type="dxa"/>
          </w:tcPr>
          <w:p w:rsidR="00FD246F" w:rsidRPr="00E93E62" w:rsidRDefault="00FD246F" w:rsidP="007D3206">
            <w:pPr>
              <w:spacing w:after="0" w:line="480" w:lineRule="auto"/>
              <w:rPr>
                <w:b/>
                <w:bCs/>
                <w:lang w:val="it-IT"/>
              </w:rPr>
            </w:pPr>
          </w:p>
        </w:tc>
        <w:tc>
          <w:tcPr>
            <w:tcW w:w="2842" w:type="dxa"/>
            <w:gridSpan w:val="2"/>
          </w:tcPr>
          <w:p w:rsidR="00FD246F" w:rsidRPr="00E93E62" w:rsidRDefault="00FD246F" w:rsidP="007D3206">
            <w:pPr>
              <w:spacing w:after="0" w:line="240" w:lineRule="auto"/>
              <w:rPr>
                <w:b/>
                <w:bCs/>
                <w:lang w:val="it-IT"/>
              </w:rPr>
            </w:pPr>
            <w:r>
              <w:rPr>
                <w:b/>
                <w:bCs/>
                <w:lang w:val="it-IT"/>
              </w:rPr>
              <w:t>2.1.4. Editarea unei cărţi despre evenimentele din perioada 1940-1949</w:t>
            </w:r>
          </w:p>
        </w:tc>
        <w:tc>
          <w:tcPr>
            <w:tcW w:w="1632" w:type="dxa"/>
            <w:gridSpan w:val="2"/>
          </w:tcPr>
          <w:p w:rsidR="00FD246F" w:rsidRPr="00E93E62" w:rsidRDefault="00FD246F" w:rsidP="007D3206">
            <w:pPr>
              <w:spacing w:after="0" w:line="240" w:lineRule="auto"/>
              <w:jc w:val="center"/>
              <w:rPr>
                <w:b/>
                <w:bCs/>
                <w:lang w:val="it-IT"/>
              </w:rPr>
            </w:pPr>
            <w:r>
              <w:rPr>
                <w:b/>
                <w:bCs/>
                <w:lang w:val="it-IT"/>
              </w:rPr>
              <w:t>2015</w:t>
            </w:r>
          </w:p>
        </w:tc>
        <w:tc>
          <w:tcPr>
            <w:tcW w:w="1201" w:type="dxa"/>
            <w:gridSpan w:val="2"/>
          </w:tcPr>
          <w:p w:rsidR="00FD246F" w:rsidRPr="00E93E62" w:rsidRDefault="00FD246F" w:rsidP="007D3206">
            <w:pPr>
              <w:spacing w:after="0" w:line="240" w:lineRule="auto"/>
              <w:rPr>
                <w:b/>
                <w:bCs/>
                <w:lang w:val="it-IT"/>
              </w:rPr>
            </w:pPr>
          </w:p>
        </w:tc>
        <w:tc>
          <w:tcPr>
            <w:tcW w:w="1550" w:type="dxa"/>
            <w:gridSpan w:val="2"/>
          </w:tcPr>
          <w:p w:rsidR="00FD246F" w:rsidRDefault="00FD246F" w:rsidP="007D3206">
            <w:pPr>
              <w:spacing w:after="0" w:line="240" w:lineRule="auto"/>
              <w:rPr>
                <w:b/>
                <w:bCs/>
                <w:lang w:val="it-IT"/>
              </w:rPr>
            </w:pPr>
            <w:r>
              <w:rPr>
                <w:b/>
                <w:bCs/>
                <w:lang w:val="it-IT"/>
              </w:rPr>
              <w:t>Arhiva naţională,</w:t>
            </w:r>
          </w:p>
          <w:p w:rsidR="00FD246F" w:rsidRPr="00E93E62" w:rsidRDefault="00FD246F" w:rsidP="007D3206">
            <w:pPr>
              <w:spacing w:after="0" w:line="240" w:lineRule="auto"/>
              <w:rPr>
                <w:b/>
                <w:bCs/>
                <w:lang w:val="it-IT"/>
              </w:rPr>
            </w:pPr>
            <w:r>
              <w:rPr>
                <w:b/>
                <w:bCs/>
                <w:lang w:val="it-IT"/>
              </w:rPr>
              <w:t>Balmuş Anastasia</w:t>
            </w:r>
          </w:p>
        </w:tc>
        <w:tc>
          <w:tcPr>
            <w:tcW w:w="1669" w:type="dxa"/>
            <w:gridSpan w:val="2"/>
          </w:tcPr>
          <w:p w:rsidR="00FD246F" w:rsidRPr="00E93E62" w:rsidRDefault="00FD246F" w:rsidP="007D3206">
            <w:pPr>
              <w:spacing w:after="0" w:line="240" w:lineRule="auto"/>
              <w:rPr>
                <w:b/>
                <w:bCs/>
                <w:lang w:val="it-IT"/>
              </w:rPr>
            </w:pPr>
            <w:r>
              <w:rPr>
                <w:b/>
                <w:bCs/>
                <w:lang w:val="it-IT"/>
              </w:rPr>
              <w:t>APL</w:t>
            </w:r>
          </w:p>
        </w:tc>
        <w:tc>
          <w:tcPr>
            <w:tcW w:w="3108" w:type="dxa"/>
            <w:gridSpan w:val="2"/>
          </w:tcPr>
          <w:p w:rsidR="00FD246F" w:rsidRPr="00E93E62" w:rsidRDefault="00FD246F" w:rsidP="007D3206">
            <w:pPr>
              <w:spacing w:after="0" w:line="240" w:lineRule="auto"/>
              <w:jc w:val="center"/>
              <w:rPr>
                <w:b/>
                <w:bCs/>
                <w:lang w:val="it-IT"/>
              </w:rPr>
            </w:pPr>
          </w:p>
        </w:tc>
      </w:tr>
      <w:tr w:rsidR="00FD246F" w:rsidRPr="00E93E62" w:rsidTr="007D3206">
        <w:tc>
          <w:tcPr>
            <w:tcW w:w="1948" w:type="dxa"/>
          </w:tcPr>
          <w:p w:rsidR="00FD246F" w:rsidRPr="00E93E62" w:rsidRDefault="00FD246F" w:rsidP="007D3206">
            <w:pPr>
              <w:spacing w:after="0" w:line="480" w:lineRule="auto"/>
              <w:rPr>
                <w:b/>
                <w:bCs/>
                <w:lang w:val="it-IT"/>
              </w:rPr>
            </w:pPr>
          </w:p>
        </w:tc>
        <w:tc>
          <w:tcPr>
            <w:tcW w:w="2842" w:type="dxa"/>
            <w:gridSpan w:val="2"/>
          </w:tcPr>
          <w:p w:rsidR="00FD246F" w:rsidRPr="00E93E62" w:rsidRDefault="00FD246F" w:rsidP="007D3206">
            <w:pPr>
              <w:spacing w:after="0" w:line="240" w:lineRule="auto"/>
              <w:rPr>
                <w:b/>
                <w:bCs/>
                <w:lang w:val="it-IT"/>
              </w:rPr>
            </w:pPr>
            <w:r>
              <w:rPr>
                <w:b/>
                <w:bCs/>
                <w:lang w:val="it-IT"/>
              </w:rPr>
              <w:t>2.1.5. Crearea muzeului de istorie și etnografie a or. Cimișlia</w:t>
            </w:r>
          </w:p>
        </w:tc>
        <w:tc>
          <w:tcPr>
            <w:tcW w:w="1632" w:type="dxa"/>
            <w:gridSpan w:val="2"/>
          </w:tcPr>
          <w:p w:rsidR="00FD246F" w:rsidRPr="00E93E62" w:rsidRDefault="00FD246F" w:rsidP="007D3206">
            <w:pPr>
              <w:spacing w:after="0" w:line="480" w:lineRule="auto"/>
              <w:jc w:val="center"/>
              <w:rPr>
                <w:b/>
                <w:bCs/>
                <w:lang w:val="it-IT"/>
              </w:rPr>
            </w:pPr>
            <w:r>
              <w:rPr>
                <w:b/>
                <w:bCs/>
                <w:lang w:val="it-IT"/>
              </w:rPr>
              <w:t>2016</w:t>
            </w:r>
          </w:p>
        </w:tc>
        <w:tc>
          <w:tcPr>
            <w:tcW w:w="1201" w:type="dxa"/>
            <w:gridSpan w:val="2"/>
          </w:tcPr>
          <w:p w:rsidR="00FD246F" w:rsidRPr="00E93E62" w:rsidRDefault="00FD246F" w:rsidP="007D3206">
            <w:pPr>
              <w:spacing w:after="0" w:line="480" w:lineRule="auto"/>
              <w:rPr>
                <w:b/>
                <w:bCs/>
                <w:lang w:val="it-IT"/>
              </w:rPr>
            </w:pPr>
          </w:p>
        </w:tc>
        <w:tc>
          <w:tcPr>
            <w:tcW w:w="1550" w:type="dxa"/>
            <w:gridSpan w:val="2"/>
          </w:tcPr>
          <w:p w:rsidR="00FD246F" w:rsidRDefault="00FD246F" w:rsidP="007D3206">
            <w:pPr>
              <w:spacing w:after="0" w:line="240" w:lineRule="auto"/>
              <w:rPr>
                <w:b/>
                <w:bCs/>
                <w:lang w:val="it-IT"/>
              </w:rPr>
            </w:pPr>
            <w:r>
              <w:rPr>
                <w:b/>
                <w:bCs/>
                <w:lang w:val="it-IT"/>
              </w:rPr>
              <w:t>APL,</w:t>
            </w:r>
          </w:p>
          <w:p w:rsidR="00FD246F" w:rsidRDefault="00FD246F" w:rsidP="007D3206">
            <w:pPr>
              <w:spacing w:after="0" w:line="240" w:lineRule="auto"/>
              <w:rPr>
                <w:b/>
                <w:bCs/>
                <w:lang w:val="it-IT"/>
              </w:rPr>
            </w:pPr>
            <w:r>
              <w:rPr>
                <w:b/>
                <w:bCs/>
                <w:lang w:val="it-IT"/>
              </w:rPr>
              <w:t>Consiliul raional,</w:t>
            </w:r>
          </w:p>
          <w:p w:rsidR="00FD246F" w:rsidRPr="00E93E62" w:rsidRDefault="00FD246F" w:rsidP="007D3206">
            <w:pPr>
              <w:spacing w:after="0" w:line="240" w:lineRule="auto"/>
              <w:rPr>
                <w:b/>
                <w:bCs/>
                <w:lang w:val="it-IT"/>
              </w:rPr>
            </w:pPr>
            <w:r>
              <w:rPr>
                <w:b/>
                <w:bCs/>
                <w:lang w:val="it-IT"/>
              </w:rPr>
              <w:t>dl. A. Bulat</w:t>
            </w:r>
          </w:p>
        </w:tc>
        <w:tc>
          <w:tcPr>
            <w:tcW w:w="1669" w:type="dxa"/>
            <w:gridSpan w:val="2"/>
          </w:tcPr>
          <w:p w:rsidR="00FD246F" w:rsidRDefault="00FD246F" w:rsidP="007D3206">
            <w:pPr>
              <w:spacing w:after="0" w:line="240" w:lineRule="auto"/>
              <w:rPr>
                <w:b/>
                <w:bCs/>
                <w:lang w:val="it-IT"/>
              </w:rPr>
            </w:pPr>
            <w:r>
              <w:rPr>
                <w:b/>
                <w:bCs/>
                <w:lang w:val="it-IT"/>
              </w:rPr>
              <w:t>APL,</w:t>
            </w:r>
          </w:p>
          <w:p w:rsidR="00FD246F" w:rsidRPr="00E93E62" w:rsidRDefault="00FD246F" w:rsidP="007D3206">
            <w:pPr>
              <w:spacing w:after="0" w:line="240" w:lineRule="auto"/>
              <w:rPr>
                <w:b/>
                <w:bCs/>
                <w:lang w:val="it-IT"/>
              </w:rPr>
            </w:pPr>
            <w:r>
              <w:rPr>
                <w:b/>
                <w:bCs/>
                <w:lang w:val="it-IT"/>
              </w:rPr>
              <w:t>Donaţii</w:t>
            </w:r>
          </w:p>
        </w:tc>
        <w:tc>
          <w:tcPr>
            <w:tcW w:w="3108" w:type="dxa"/>
            <w:gridSpan w:val="2"/>
          </w:tcPr>
          <w:p w:rsidR="00FD246F" w:rsidRPr="00E93E62" w:rsidRDefault="00FD246F" w:rsidP="007D3206">
            <w:pPr>
              <w:spacing w:after="0" w:line="480" w:lineRule="auto"/>
              <w:jc w:val="center"/>
              <w:rPr>
                <w:b/>
                <w:bCs/>
                <w:lang w:val="it-IT"/>
              </w:rPr>
            </w:pPr>
            <w:r>
              <w:rPr>
                <w:b/>
                <w:bCs/>
                <w:lang w:val="it-IT"/>
              </w:rPr>
              <w:t>Volumul investițiilor atrase</w:t>
            </w:r>
          </w:p>
        </w:tc>
      </w:tr>
      <w:tr w:rsidR="00FD246F" w:rsidRPr="00F4107E" w:rsidTr="007D3206">
        <w:tc>
          <w:tcPr>
            <w:tcW w:w="1948" w:type="dxa"/>
          </w:tcPr>
          <w:p w:rsidR="00FD246F" w:rsidRPr="00E93E62" w:rsidRDefault="00FD246F" w:rsidP="007D3206">
            <w:pPr>
              <w:spacing w:after="0" w:line="480" w:lineRule="auto"/>
              <w:rPr>
                <w:b/>
                <w:bCs/>
                <w:lang w:val="it-IT"/>
              </w:rPr>
            </w:pPr>
          </w:p>
        </w:tc>
        <w:tc>
          <w:tcPr>
            <w:tcW w:w="2842" w:type="dxa"/>
            <w:gridSpan w:val="2"/>
          </w:tcPr>
          <w:p w:rsidR="00FD246F" w:rsidRPr="00E93E62" w:rsidRDefault="00FD246F" w:rsidP="007D3206">
            <w:pPr>
              <w:spacing w:after="0" w:line="240" w:lineRule="auto"/>
              <w:rPr>
                <w:b/>
                <w:bCs/>
                <w:lang w:val="it-IT"/>
              </w:rPr>
            </w:pPr>
            <w:r>
              <w:rPr>
                <w:b/>
                <w:bCs/>
                <w:lang w:val="it-IT"/>
              </w:rPr>
              <w:t>2.1.6.  Sărbătoarea străzilor  (</w:t>
            </w:r>
            <w:r w:rsidRPr="001A6C0A">
              <w:rPr>
                <w:b/>
                <w:bCs/>
                <w:i/>
                <w:lang w:val="it-IT"/>
              </w:rPr>
              <w:t>concurs pentru cea mai amenajată stradă</w:t>
            </w:r>
            <w:r>
              <w:rPr>
                <w:b/>
                <w:bCs/>
                <w:lang w:val="it-IT"/>
              </w:rPr>
              <w:t>)</w:t>
            </w:r>
          </w:p>
        </w:tc>
        <w:tc>
          <w:tcPr>
            <w:tcW w:w="1632" w:type="dxa"/>
            <w:gridSpan w:val="2"/>
          </w:tcPr>
          <w:p w:rsidR="00FD246F" w:rsidRPr="00E93E62" w:rsidRDefault="00FD246F" w:rsidP="007D3206">
            <w:pPr>
              <w:spacing w:after="0" w:line="480" w:lineRule="auto"/>
              <w:jc w:val="center"/>
              <w:rPr>
                <w:b/>
                <w:bCs/>
                <w:lang w:val="it-IT"/>
              </w:rPr>
            </w:pPr>
            <w:r>
              <w:rPr>
                <w:b/>
                <w:bCs/>
                <w:lang w:val="it-IT"/>
              </w:rPr>
              <w:t>2015</w:t>
            </w:r>
          </w:p>
        </w:tc>
        <w:tc>
          <w:tcPr>
            <w:tcW w:w="1201" w:type="dxa"/>
            <w:gridSpan w:val="2"/>
          </w:tcPr>
          <w:p w:rsidR="00FD246F" w:rsidRPr="00E93E62" w:rsidRDefault="00FD246F" w:rsidP="007D3206">
            <w:pPr>
              <w:spacing w:after="0" w:line="480" w:lineRule="auto"/>
              <w:rPr>
                <w:b/>
                <w:bCs/>
                <w:lang w:val="it-IT"/>
              </w:rPr>
            </w:pPr>
          </w:p>
        </w:tc>
        <w:tc>
          <w:tcPr>
            <w:tcW w:w="1550" w:type="dxa"/>
            <w:gridSpan w:val="2"/>
          </w:tcPr>
          <w:p w:rsidR="00FD246F" w:rsidRPr="00E93E62" w:rsidRDefault="00FD246F" w:rsidP="007D3206">
            <w:pPr>
              <w:spacing w:after="0" w:line="240" w:lineRule="auto"/>
              <w:rPr>
                <w:b/>
                <w:bCs/>
                <w:lang w:val="it-IT"/>
              </w:rPr>
            </w:pPr>
            <w:r>
              <w:rPr>
                <w:b/>
                <w:bCs/>
                <w:lang w:val="it-IT"/>
              </w:rPr>
              <w:t>APL</w:t>
            </w:r>
          </w:p>
        </w:tc>
        <w:tc>
          <w:tcPr>
            <w:tcW w:w="1669" w:type="dxa"/>
            <w:gridSpan w:val="2"/>
          </w:tcPr>
          <w:p w:rsidR="00FD246F" w:rsidRPr="00E93E62" w:rsidRDefault="00FD246F" w:rsidP="007D3206">
            <w:pPr>
              <w:spacing w:after="0" w:line="240" w:lineRule="auto"/>
              <w:rPr>
                <w:b/>
                <w:bCs/>
                <w:lang w:val="it-IT"/>
              </w:rPr>
            </w:pPr>
            <w:r>
              <w:rPr>
                <w:b/>
                <w:bCs/>
                <w:lang w:val="it-IT"/>
              </w:rPr>
              <w:t>APL</w:t>
            </w:r>
          </w:p>
        </w:tc>
        <w:tc>
          <w:tcPr>
            <w:tcW w:w="3108" w:type="dxa"/>
            <w:gridSpan w:val="2"/>
          </w:tcPr>
          <w:p w:rsidR="00FD246F" w:rsidRPr="00E93E62" w:rsidRDefault="00FD246F" w:rsidP="007D3206">
            <w:pPr>
              <w:spacing w:after="0" w:line="480" w:lineRule="auto"/>
              <w:jc w:val="center"/>
              <w:rPr>
                <w:b/>
                <w:bCs/>
                <w:lang w:val="it-IT"/>
              </w:rPr>
            </w:pPr>
            <w:r>
              <w:rPr>
                <w:b/>
                <w:bCs/>
                <w:lang w:val="it-IT"/>
              </w:rPr>
              <w:t>Nr. beneficarilor</w:t>
            </w:r>
          </w:p>
        </w:tc>
      </w:tr>
      <w:tr w:rsidR="00FD246F" w:rsidRPr="007B235A" w:rsidTr="007D3206">
        <w:tc>
          <w:tcPr>
            <w:tcW w:w="1948" w:type="dxa"/>
          </w:tcPr>
          <w:p w:rsidR="00FD246F" w:rsidRPr="00E93E62" w:rsidRDefault="00FD246F" w:rsidP="007D3206">
            <w:pPr>
              <w:spacing w:after="0" w:line="480" w:lineRule="auto"/>
              <w:rPr>
                <w:b/>
                <w:bCs/>
                <w:lang w:val="it-IT"/>
              </w:rPr>
            </w:pPr>
          </w:p>
        </w:tc>
        <w:tc>
          <w:tcPr>
            <w:tcW w:w="2842" w:type="dxa"/>
            <w:gridSpan w:val="2"/>
          </w:tcPr>
          <w:p w:rsidR="00FD246F" w:rsidRPr="00E93E62" w:rsidRDefault="00FD246F" w:rsidP="007D3206">
            <w:pPr>
              <w:spacing w:after="0"/>
              <w:rPr>
                <w:b/>
                <w:bCs/>
                <w:lang w:val="it-IT"/>
              </w:rPr>
            </w:pPr>
            <w:r>
              <w:rPr>
                <w:b/>
                <w:bCs/>
                <w:lang w:val="it-IT"/>
              </w:rPr>
              <w:t>2.1.7. Întroducerea în institușiile de învățămînt a cursurilor opționale de promovare a patriotismului</w:t>
            </w:r>
          </w:p>
        </w:tc>
        <w:tc>
          <w:tcPr>
            <w:tcW w:w="1632" w:type="dxa"/>
            <w:gridSpan w:val="2"/>
          </w:tcPr>
          <w:p w:rsidR="00FD246F" w:rsidRPr="00E93E62" w:rsidRDefault="00FD246F" w:rsidP="007D3206">
            <w:pPr>
              <w:spacing w:after="0"/>
              <w:rPr>
                <w:b/>
                <w:bCs/>
                <w:lang w:val="it-IT"/>
              </w:rPr>
            </w:pPr>
            <w:r>
              <w:rPr>
                <w:b/>
                <w:bCs/>
                <w:lang w:val="it-IT"/>
              </w:rPr>
              <w:t>2015 - 2017</w:t>
            </w:r>
          </w:p>
        </w:tc>
        <w:tc>
          <w:tcPr>
            <w:tcW w:w="1201" w:type="dxa"/>
            <w:gridSpan w:val="2"/>
          </w:tcPr>
          <w:p w:rsidR="00FD246F" w:rsidRPr="00E93E62" w:rsidRDefault="00FD246F" w:rsidP="007D3206">
            <w:pPr>
              <w:spacing w:after="0"/>
              <w:rPr>
                <w:b/>
                <w:bCs/>
                <w:lang w:val="it-IT"/>
              </w:rPr>
            </w:pPr>
          </w:p>
        </w:tc>
        <w:tc>
          <w:tcPr>
            <w:tcW w:w="1550" w:type="dxa"/>
            <w:gridSpan w:val="2"/>
          </w:tcPr>
          <w:p w:rsidR="00FD246F" w:rsidRPr="00E93E62" w:rsidRDefault="00FD246F" w:rsidP="007D3206">
            <w:pPr>
              <w:spacing w:after="0"/>
              <w:rPr>
                <w:b/>
                <w:bCs/>
                <w:lang w:val="it-IT"/>
              </w:rPr>
            </w:pPr>
            <w:r>
              <w:rPr>
                <w:b/>
                <w:bCs/>
                <w:lang w:val="it-IT"/>
              </w:rPr>
              <w:t>APL</w:t>
            </w:r>
          </w:p>
        </w:tc>
        <w:tc>
          <w:tcPr>
            <w:tcW w:w="1669" w:type="dxa"/>
            <w:gridSpan w:val="2"/>
          </w:tcPr>
          <w:p w:rsidR="00FD246F" w:rsidRPr="00E93E62" w:rsidRDefault="00FD246F" w:rsidP="007D3206">
            <w:pPr>
              <w:spacing w:after="0"/>
              <w:rPr>
                <w:b/>
                <w:bCs/>
                <w:lang w:val="it-IT"/>
              </w:rPr>
            </w:pPr>
            <w:r>
              <w:rPr>
                <w:b/>
                <w:bCs/>
                <w:lang w:val="it-IT"/>
              </w:rPr>
              <w:t>Direcția de învățămînt</w:t>
            </w:r>
          </w:p>
        </w:tc>
        <w:tc>
          <w:tcPr>
            <w:tcW w:w="3108" w:type="dxa"/>
            <w:gridSpan w:val="2"/>
          </w:tcPr>
          <w:p w:rsidR="00FD246F" w:rsidRPr="00E93E62" w:rsidRDefault="00FD246F" w:rsidP="007D3206">
            <w:pPr>
              <w:spacing w:after="0"/>
              <w:rPr>
                <w:b/>
                <w:bCs/>
                <w:lang w:val="it-IT"/>
              </w:rPr>
            </w:pPr>
            <w:r>
              <w:rPr>
                <w:b/>
                <w:bCs/>
                <w:lang w:val="it-IT"/>
              </w:rPr>
              <w:t>Nr. Tinerilor/adolescenților ce frecventează cursurile</w:t>
            </w:r>
          </w:p>
        </w:tc>
      </w:tr>
      <w:tr w:rsidR="00FD246F" w:rsidRPr="00F4107E" w:rsidTr="007D3206">
        <w:tc>
          <w:tcPr>
            <w:tcW w:w="1948" w:type="dxa"/>
          </w:tcPr>
          <w:p w:rsidR="00FD246F" w:rsidRPr="00E93E62" w:rsidRDefault="00FD246F" w:rsidP="007D3206">
            <w:pPr>
              <w:spacing w:after="0" w:line="480" w:lineRule="auto"/>
              <w:rPr>
                <w:b/>
                <w:bCs/>
                <w:lang w:val="it-IT"/>
              </w:rPr>
            </w:pPr>
          </w:p>
        </w:tc>
        <w:tc>
          <w:tcPr>
            <w:tcW w:w="2842" w:type="dxa"/>
            <w:gridSpan w:val="2"/>
          </w:tcPr>
          <w:p w:rsidR="00FD246F" w:rsidRPr="00656B8D" w:rsidRDefault="00FD246F" w:rsidP="007D3206">
            <w:pPr>
              <w:spacing w:after="0"/>
              <w:rPr>
                <w:b/>
                <w:bCs/>
                <w:lang w:val="ro-RO"/>
              </w:rPr>
            </w:pPr>
            <w:r>
              <w:rPr>
                <w:b/>
                <w:bCs/>
                <w:lang w:val="it-IT"/>
              </w:rPr>
              <w:t xml:space="preserve">2.1.8 Organizarea Festivalului  Andrei Brudora „Lautar”  </w:t>
            </w:r>
          </w:p>
        </w:tc>
        <w:tc>
          <w:tcPr>
            <w:tcW w:w="1632" w:type="dxa"/>
            <w:gridSpan w:val="2"/>
          </w:tcPr>
          <w:p w:rsidR="00FD246F" w:rsidRPr="00656B8D" w:rsidRDefault="00FD246F" w:rsidP="007D3206">
            <w:pPr>
              <w:spacing w:after="0"/>
              <w:rPr>
                <w:b/>
                <w:bCs/>
                <w:lang w:val="ro-RO"/>
              </w:rPr>
            </w:pPr>
            <w:r>
              <w:rPr>
                <w:b/>
                <w:bCs/>
                <w:lang w:val="ro-RO"/>
              </w:rPr>
              <w:t>2015 - 2017</w:t>
            </w:r>
          </w:p>
        </w:tc>
        <w:tc>
          <w:tcPr>
            <w:tcW w:w="1201" w:type="dxa"/>
            <w:gridSpan w:val="2"/>
          </w:tcPr>
          <w:p w:rsidR="00FD246F" w:rsidRPr="00E93E62" w:rsidRDefault="00FD246F" w:rsidP="007D3206">
            <w:pPr>
              <w:spacing w:after="0"/>
              <w:rPr>
                <w:b/>
                <w:bCs/>
                <w:lang w:val="it-IT"/>
              </w:rPr>
            </w:pPr>
          </w:p>
        </w:tc>
        <w:tc>
          <w:tcPr>
            <w:tcW w:w="1550" w:type="dxa"/>
            <w:gridSpan w:val="2"/>
          </w:tcPr>
          <w:p w:rsidR="00FD246F" w:rsidRDefault="00FD246F" w:rsidP="007D3206">
            <w:pPr>
              <w:spacing w:after="0"/>
              <w:rPr>
                <w:b/>
                <w:bCs/>
                <w:lang w:val="it-IT"/>
              </w:rPr>
            </w:pPr>
            <w:r>
              <w:rPr>
                <w:b/>
                <w:bCs/>
                <w:lang w:val="it-IT"/>
              </w:rPr>
              <w:t>APL</w:t>
            </w:r>
          </w:p>
        </w:tc>
        <w:tc>
          <w:tcPr>
            <w:tcW w:w="1669" w:type="dxa"/>
            <w:gridSpan w:val="2"/>
          </w:tcPr>
          <w:p w:rsidR="00FD246F" w:rsidRDefault="00FD246F" w:rsidP="007D3206">
            <w:pPr>
              <w:spacing w:after="0"/>
              <w:rPr>
                <w:b/>
                <w:bCs/>
                <w:lang w:val="it-IT"/>
              </w:rPr>
            </w:pPr>
            <w:r>
              <w:rPr>
                <w:b/>
                <w:bCs/>
                <w:lang w:val="it-IT"/>
              </w:rPr>
              <w:t>Consiliul Raional</w:t>
            </w:r>
          </w:p>
        </w:tc>
        <w:tc>
          <w:tcPr>
            <w:tcW w:w="3108" w:type="dxa"/>
            <w:gridSpan w:val="2"/>
          </w:tcPr>
          <w:p w:rsidR="00FD246F" w:rsidRDefault="00FD246F" w:rsidP="007D3206">
            <w:pPr>
              <w:spacing w:after="0"/>
              <w:rPr>
                <w:b/>
                <w:bCs/>
                <w:lang w:val="it-IT"/>
              </w:rPr>
            </w:pPr>
            <w:r>
              <w:rPr>
                <w:b/>
                <w:bCs/>
                <w:lang w:val="it-IT"/>
              </w:rPr>
              <w:t>Nr. Participanților</w:t>
            </w:r>
          </w:p>
        </w:tc>
      </w:tr>
      <w:tr w:rsidR="00FD246F" w:rsidRPr="00F4107E" w:rsidTr="007D3206">
        <w:tc>
          <w:tcPr>
            <w:tcW w:w="1948" w:type="dxa"/>
          </w:tcPr>
          <w:p w:rsidR="00FD246F" w:rsidRPr="00E93E62" w:rsidRDefault="00FD246F" w:rsidP="007D3206">
            <w:pPr>
              <w:spacing w:after="0" w:line="480" w:lineRule="auto"/>
              <w:rPr>
                <w:b/>
                <w:bCs/>
                <w:lang w:val="it-IT"/>
              </w:rPr>
            </w:pPr>
          </w:p>
        </w:tc>
        <w:tc>
          <w:tcPr>
            <w:tcW w:w="2842" w:type="dxa"/>
            <w:gridSpan w:val="2"/>
          </w:tcPr>
          <w:p w:rsidR="00FD246F" w:rsidRDefault="00FD246F" w:rsidP="007D3206">
            <w:pPr>
              <w:spacing w:after="0"/>
              <w:rPr>
                <w:b/>
                <w:bCs/>
                <w:lang w:val="it-IT"/>
              </w:rPr>
            </w:pPr>
            <w:r>
              <w:rPr>
                <w:b/>
                <w:bCs/>
                <w:lang w:val="it-IT"/>
              </w:rPr>
              <w:t>2.1.9 Organizarea vizionării filmelor documentare patriotice și istorice</w:t>
            </w:r>
          </w:p>
        </w:tc>
        <w:tc>
          <w:tcPr>
            <w:tcW w:w="1632" w:type="dxa"/>
            <w:gridSpan w:val="2"/>
          </w:tcPr>
          <w:p w:rsidR="00FD246F" w:rsidRPr="00046610" w:rsidRDefault="00FD246F" w:rsidP="007D3206">
            <w:pPr>
              <w:spacing w:after="0"/>
              <w:rPr>
                <w:b/>
                <w:bCs/>
                <w:lang w:val="it-IT"/>
              </w:rPr>
            </w:pPr>
            <w:r>
              <w:rPr>
                <w:b/>
                <w:bCs/>
                <w:lang w:val="it-IT"/>
              </w:rPr>
              <w:t>2015 - 2017</w:t>
            </w:r>
          </w:p>
        </w:tc>
        <w:tc>
          <w:tcPr>
            <w:tcW w:w="1201" w:type="dxa"/>
            <w:gridSpan w:val="2"/>
          </w:tcPr>
          <w:p w:rsidR="00FD246F" w:rsidRPr="00E93E62" w:rsidRDefault="00FD246F" w:rsidP="007D3206">
            <w:pPr>
              <w:spacing w:after="0"/>
              <w:rPr>
                <w:b/>
                <w:bCs/>
                <w:lang w:val="it-IT"/>
              </w:rPr>
            </w:pPr>
          </w:p>
        </w:tc>
        <w:tc>
          <w:tcPr>
            <w:tcW w:w="1550" w:type="dxa"/>
            <w:gridSpan w:val="2"/>
          </w:tcPr>
          <w:p w:rsidR="00FD246F" w:rsidRDefault="00FD246F" w:rsidP="007D3206">
            <w:pPr>
              <w:spacing w:after="0"/>
              <w:rPr>
                <w:b/>
                <w:bCs/>
                <w:lang w:val="it-IT"/>
              </w:rPr>
            </w:pPr>
            <w:r>
              <w:rPr>
                <w:b/>
                <w:bCs/>
                <w:lang w:val="it-IT"/>
              </w:rPr>
              <w:t>APL</w:t>
            </w:r>
          </w:p>
        </w:tc>
        <w:tc>
          <w:tcPr>
            <w:tcW w:w="1669" w:type="dxa"/>
            <w:gridSpan w:val="2"/>
          </w:tcPr>
          <w:p w:rsidR="00FD246F" w:rsidRDefault="00FD246F" w:rsidP="007D3206">
            <w:pPr>
              <w:spacing w:after="0"/>
              <w:rPr>
                <w:b/>
                <w:bCs/>
                <w:lang w:val="it-IT"/>
              </w:rPr>
            </w:pPr>
            <w:r>
              <w:rPr>
                <w:b/>
                <w:bCs/>
                <w:lang w:val="it-IT"/>
              </w:rPr>
              <w:t>APL,</w:t>
            </w:r>
          </w:p>
          <w:p w:rsidR="00FD246F" w:rsidRDefault="00FD246F" w:rsidP="007D3206">
            <w:pPr>
              <w:spacing w:after="0"/>
              <w:rPr>
                <w:b/>
                <w:bCs/>
                <w:lang w:val="it-IT"/>
              </w:rPr>
            </w:pPr>
            <w:r>
              <w:rPr>
                <w:b/>
                <w:bCs/>
                <w:lang w:val="it-IT"/>
              </w:rPr>
              <w:t>Uniunea Cineaștilor</w:t>
            </w:r>
          </w:p>
        </w:tc>
        <w:tc>
          <w:tcPr>
            <w:tcW w:w="3108" w:type="dxa"/>
            <w:gridSpan w:val="2"/>
          </w:tcPr>
          <w:p w:rsidR="00FD246F" w:rsidRDefault="00FD246F" w:rsidP="007D3206">
            <w:pPr>
              <w:spacing w:after="0"/>
              <w:rPr>
                <w:b/>
                <w:bCs/>
                <w:lang w:val="it-IT"/>
              </w:rPr>
            </w:pPr>
            <w:r>
              <w:rPr>
                <w:b/>
                <w:bCs/>
                <w:lang w:val="it-IT"/>
              </w:rPr>
              <w:t>Nr. filmelor derulate</w:t>
            </w:r>
          </w:p>
        </w:tc>
      </w:tr>
      <w:tr w:rsidR="00FD246F" w:rsidRPr="007B235A" w:rsidTr="007D3206">
        <w:tc>
          <w:tcPr>
            <w:tcW w:w="1948" w:type="dxa"/>
          </w:tcPr>
          <w:p w:rsidR="00FD246F" w:rsidRPr="00E93E62" w:rsidRDefault="00FD246F" w:rsidP="007D3206">
            <w:pPr>
              <w:spacing w:after="0" w:line="480" w:lineRule="auto"/>
              <w:rPr>
                <w:b/>
                <w:bCs/>
                <w:lang w:val="it-IT"/>
              </w:rPr>
            </w:pPr>
          </w:p>
        </w:tc>
        <w:tc>
          <w:tcPr>
            <w:tcW w:w="2842" w:type="dxa"/>
            <w:gridSpan w:val="2"/>
          </w:tcPr>
          <w:p w:rsidR="00FD246F" w:rsidRDefault="00FD246F" w:rsidP="007D3206">
            <w:pPr>
              <w:spacing w:after="0"/>
              <w:rPr>
                <w:b/>
                <w:bCs/>
                <w:lang w:val="it-IT"/>
              </w:rPr>
            </w:pPr>
            <w:r>
              <w:rPr>
                <w:b/>
                <w:bCs/>
                <w:lang w:val="it-IT"/>
              </w:rPr>
              <w:t>2.110. Editarea monografiei or. Cimișlia</w:t>
            </w:r>
          </w:p>
        </w:tc>
        <w:tc>
          <w:tcPr>
            <w:tcW w:w="1632" w:type="dxa"/>
            <w:gridSpan w:val="2"/>
          </w:tcPr>
          <w:p w:rsidR="00FD246F" w:rsidRDefault="00FD246F" w:rsidP="007D3206">
            <w:pPr>
              <w:spacing w:after="0"/>
              <w:rPr>
                <w:b/>
                <w:bCs/>
                <w:lang w:val="it-IT"/>
              </w:rPr>
            </w:pPr>
            <w:r>
              <w:rPr>
                <w:b/>
                <w:bCs/>
                <w:lang w:val="it-IT"/>
              </w:rPr>
              <w:t>2016</w:t>
            </w:r>
          </w:p>
        </w:tc>
        <w:tc>
          <w:tcPr>
            <w:tcW w:w="1201" w:type="dxa"/>
            <w:gridSpan w:val="2"/>
          </w:tcPr>
          <w:p w:rsidR="00FD246F" w:rsidRPr="00E93E62" w:rsidRDefault="00FD246F" w:rsidP="007D3206">
            <w:pPr>
              <w:spacing w:after="0"/>
              <w:rPr>
                <w:b/>
                <w:bCs/>
                <w:lang w:val="it-IT"/>
              </w:rPr>
            </w:pPr>
          </w:p>
        </w:tc>
        <w:tc>
          <w:tcPr>
            <w:tcW w:w="1550" w:type="dxa"/>
            <w:gridSpan w:val="2"/>
          </w:tcPr>
          <w:p w:rsidR="00FD246F" w:rsidRDefault="00FD246F" w:rsidP="007D3206">
            <w:pPr>
              <w:spacing w:after="0"/>
              <w:rPr>
                <w:b/>
                <w:bCs/>
                <w:lang w:val="it-IT"/>
              </w:rPr>
            </w:pPr>
            <w:r>
              <w:rPr>
                <w:b/>
                <w:bCs/>
                <w:lang w:val="it-IT"/>
              </w:rPr>
              <w:t>APL</w:t>
            </w:r>
          </w:p>
        </w:tc>
        <w:tc>
          <w:tcPr>
            <w:tcW w:w="1669" w:type="dxa"/>
            <w:gridSpan w:val="2"/>
          </w:tcPr>
          <w:p w:rsidR="00FD246F" w:rsidRDefault="00FD246F" w:rsidP="007D3206">
            <w:pPr>
              <w:spacing w:after="0"/>
              <w:rPr>
                <w:b/>
                <w:bCs/>
                <w:lang w:val="it-IT"/>
              </w:rPr>
            </w:pPr>
            <w:r>
              <w:rPr>
                <w:b/>
                <w:bCs/>
                <w:lang w:val="it-IT"/>
              </w:rPr>
              <w:t>Agenții economici,</w:t>
            </w:r>
          </w:p>
          <w:p w:rsidR="00FD246F" w:rsidRDefault="00FD246F" w:rsidP="007D3206">
            <w:pPr>
              <w:spacing w:after="0"/>
              <w:rPr>
                <w:b/>
                <w:bCs/>
                <w:lang w:val="it-IT"/>
              </w:rPr>
            </w:pPr>
            <w:r>
              <w:rPr>
                <w:b/>
                <w:bCs/>
                <w:lang w:val="it-IT"/>
              </w:rPr>
              <w:lastRenderedPageBreak/>
              <w:t>APL</w:t>
            </w:r>
          </w:p>
        </w:tc>
        <w:tc>
          <w:tcPr>
            <w:tcW w:w="3108" w:type="dxa"/>
            <w:gridSpan w:val="2"/>
          </w:tcPr>
          <w:p w:rsidR="00FD246F" w:rsidRDefault="00FD246F" w:rsidP="007D3206">
            <w:pPr>
              <w:spacing w:after="0"/>
              <w:rPr>
                <w:b/>
                <w:bCs/>
                <w:lang w:val="it-IT"/>
              </w:rPr>
            </w:pPr>
            <w:r>
              <w:rPr>
                <w:b/>
                <w:bCs/>
                <w:lang w:val="it-IT"/>
              </w:rPr>
              <w:lastRenderedPageBreak/>
              <w:t>Tirajul și numărul instituțiilor care dețin această monografie</w:t>
            </w:r>
          </w:p>
        </w:tc>
      </w:tr>
      <w:tr w:rsidR="00FD246F" w:rsidRPr="00E93E62" w:rsidTr="007D3206">
        <w:tc>
          <w:tcPr>
            <w:tcW w:w="1948" w:type="dxa"/>
          </w:tcPr>
          <w:p w:rsidR="00FD246F" w:rsidRPr="00E93E62" w:rsidRDefault="00FD246F" w:rsidP="007D3206">
            <w:pPr>
              <w:spacing w:after="0" w:line="480" w:lineRule="auto"/>
              <w:rPr>
                <w:b/>
                <w:bCs/>
                <w:lang w:val="it-IT"/>
              </w:rPr>
            </w:pPr>
          </w:p>
        </w:tc>
        <w:tc>
          <w:tcPr>
            <w:tcW w:w="2842" w:type="dxa"/>
            <w:gridSpan w:val="2"/>
          </w:tcPr>
          <w:p w:rsidR="00FD246F" w:rsidRDefault="00FD246F" w:rsidP="007D3206">
            <w:pPr>
              <w:spacing w:after="0"/>
              <w:rPr>
                <w:b/>
                <w:bCs/>
                <w:lang w:val="it-IT"/>
              </w:rPr>
            </w:pPr>
            <w:r>
              <w:rPr>
                <w:b/>
                <w:bCs/>
                <w:lang w:val="it-IT"/>
              </w:rPr>
              <w:t>2.1.11. Crearea teatrului popular „Cimișlia”</w:t>
            </w:r>
          </w:p>
        </w:tc>
        <w:tc>
          <w:tcPr>
            <w:tcW w:w="1632" w:type="dxa"/>
            <w:gridSpan w:val="2"/>
          </w:tcPr>
          <w:p w:rsidR="00FD246F" w:rsidRDefault="00FD246F" w:rsidP="007D3206">
            <w:pPr>
              <w:spacing w:after="0"/>
              <w:rPr>
                <w:b/>
                <w:bCs/>
                <w:lang w:val="it-IT"/>
              </w:rPr>
            </w:pPr>
            <w:r>
              <w:rPr>
                <w:b/>
                <w:bCs/>
                <w:lang w:val="it-IT"/>
              </w:rPr>
              <w:t>2017</w:t>
            </w:r>
          </w:p>
        </w:tc>
        <w:tc>
          <w:tcPr>
            <w:tcW w:w="1201" w:type="dxa"/>
            <w:gridSpan w:val="2"/>
          </w:tcPr>
          <w:p w:rsidR="00FD246F" w:rsidRPr="00E93E62" w:rsidRDefault="00FD246F" w:rsidP="007D3206">
            <w:pPr>
              <w:spacing w:after="0"/>
              <w:rPr>
                <w:b/>
                <w:bCs/>
                <w:lang w:val="it-IT"/>
              </w:rPr>
            </w:pPr>
          </w:p>
        </w:tc>
        <w:tc>
          <w:tcPr>
            <w:tcW w:w="1550" w:type="dxa"/>
            <w:gridSpan w:val="2"/>
          </w:tcPr>
          <w:p w:rsidR="00FD246F" w:rsidRDefault="00FD246F" w:rsidP="007D3206">
            <w:pPr>
              <w:spacing w:after="0"/>
              <w:rPr>
                <w:b/>
                <w:bCs/>
                <w:lang w:val="it-IT"/>
              </w:rPr>
            </w:pPr>
            <w:r>
              <w:rPr>
                <w:b/>
                <w:bCs/>
                <w:lang w:val="it-IT"/>
              </w:rPr>
              <w:t>APL</w:t>
            </w:r>
          </w:p>
        </w:tc>
        <w:tc>
          <w:tcPr>
            <w:tcW w:w="1669" w:type="dxa"/>
            <w:gridSpan w:val="2"/>
          </w:tcPr>
          <w:p w:rsidR="00FD246F" w:rsidRDefault="00FD246F" w:rsidP="007D3206">
            <w:pPr>
              <w:spacing w:after="0"/>
              <w:rPr>
                <w:b/>
                <w:bCs/>
                <w:lang w:val="it-IT"/>
              </w:rPr>
            </w:pPr>
            <w:r>
              <w:rPr>
                <w:b/>
                <w:bCs/>
                <w:lang w:val="it-IT"/>
              </w:rPr>
              <w:t>APL,</w:t>
            </w:r>
          </w:p>
          <w:p w:rsidR="00FD246F" w:rsidRDefault="00FD246F" w:rsidP="007D3206">
            <w:pPr>
              <w:spacing w:after="0"/>
              <w:rPr>
                <w:b/>
                <w:bCs/>
                <w:lang w:val="it-IT"/>
              </w:rPr>
            </w:pPr>
            <w:r>
              <w:rPr>
                <w:b/>
                <w:bCs/>
                <w:lang w:val="it-IT"/>
              </w:rPr>
              <w:t>Direcția Cultură</w:t>
            </w:r>
          </w:p>
        </w:tc>
        <w:tc>
          <w:tcPr>
            <w:tcW w:w="3108" w:type="dxa"/>
            <w:gridSpan w:val="2"/>
          </w:tcPr>
          <w:p w:rsidR="00FD246F" w:rsidRDefault="00FD246F" w:rsidP="007D3206">
            <w:pPr>
              <w:spacing w:after="0"/>
              <w:rPr>
                <w:b/>
                <w:bCs/>
                <w:lang w:val="it-IT"/>
              </w:rPr>
            </w:pPr>
            <w:r>
              <w:rPr>
                <w:b/>
                <w:bCs/>
                <w:lang w:val="it-IT"/>
              </w:rPr>
              <w:t>Nr. beneficiarilor</w:t>
            </w:r>
          </w:p>
        </w:tc>
      </w:tr>
      <w:tr w:rsidR="00FD246F" w:rsidRPr="00E93E62" w:rsidTr="007D3206">
        <w:tc>
          <w:tcPr>
            <w:tcW w:w="1948" w:type="dxa"/>
          </w:tcPr>
          <w:p w:rsidR="00FD246F" w:rsidRPr="00E93E62" w:rsidRDefault="00FD246F" w:rsidP="007D3206">
            <w:pPr>
              <w:spacing w:after="0" w:line="480" w:lineRule="auto"/>
              <w:rPr>
                <w:b/>
                <w:bCs/>
                <w:lang w:val="it-IT"/>
              </w:rPr>
            </w:pPr>
          </w:p>
        </w:tc>
        <w:tc>
          <w:tcPr>
            <w:tcW w:w="2842" w:type="dxa"/>
            <w:gridSpan w:val="2"/>
          </w:tcPr>
          <w:p w:rsidR="00FD246F" w:rsidRDefault="00FD246F" w:rsidP="007D3206">
            <w:pPr>
              <w:spacing w:after="0"/>
              <w:rPr>
                <w:b/>
                <w:bCs/>
                <w:lang w:val="it-IT"/>
              </w:rPr>
            </w:pPr>
            <w:r>
              <w:rPr>
                <w:b/>
                <w:bCs/>
                <w:lang w:val="it-IT"/>
              </w:rPr>
              <w:t>2.1.12. Elaborarea și aprobarea Imnului or. Cimișlia</w:t>
            </w:r>
          </w:p>
        </w:tc>
        <w:tc>
          <w:tcPr>
            <w:tcW w:w="1632" w:type="dxa"/>
            <w:gridSpan w:val="2"/>
          </w:tcPr>
          <w:p w:rsidR="00FD246F" w:rsidRDefault="00FD246F" w:rsidP="007D3206">
            <w:pPr>
              <w:spacing w:after="0"/>
              <w:rPr>
                <w:b/>
                <w:bCs/>
                <w:lang w:val="it-IT"/>
              </w:rPr>
            </w:pPr>
            <w:r>
              <w:rPr>
                <w:b/>
                <w:bCs/>
                <w:lang w:val="it-IT"/>
              </w:rPr>
              <w:t>2015</w:t>
            </w:r>
          </w:p>
        </w:tc>
        <w:tc>
          <w:tcPr>
            <w:tcW w:w="1201" w:type="dxa"/>
            <w:gridSpan w:val="2"/>
          </w:tcPr>
          <w:p w:rsidR="00FD246F" w:rsidRPr="00E93E62" w:rsidRDefault="00FD246F" w:rsidP="007D3206">
            <w:pPr>
              <w:spacing w:after="0"/>
              <w:rPr>
                <w:b/>
                <w:bCs/>
                <w:lang w:val="it-IT"/>
              </w:rPr>
            </w:pPr>
          </w:p>
        </w:tc>
        <w:tc>
          <w:tcPr>
            <w:tcW w:w="1550" w:type="dxa"/>
            <w:gridSpan w:val="2"/>
          </w:tcPr>
          <w:p w:rsidR="00FD246F" w:rsidRDefault="00FD246F" w:rsidP="007D3206">
            <w:pPr>
              <w:spacing w:after="0"/>
              <w:rPr>
                <w:b/>
                <w:bCs/>
                <w:lang w:val="it-IT"/>
              </w:rPr>
            </w:pPr>
            <w:r>
              <w:rPr>
                <w:b/>
                <w:bCs/>
                <w:lang w:val="it-IT"/>
              </w:rPr>
              <w:t>APL</w:t>
            </w:r>
          </w:p>
        </w:tc>
        <w:tc>
          <w:tcPr>
            <w:tcW w:w="1669" w:type="dxa"/>
            <w:gridSpan w:val="2"/>
          </w:tcPr>
          <w:p w:rsidR="00FD246F" w:rsidRDefault="00FD246F" w:rsidP="007D3206">
            <w:pPr>
              <w:spacing w:after="0"/>
              <w:rPr>
                <w:b/>
                <w:bCs/>
                <w:lang w:val="it-IT"/>
              </w:rPr>
            </w:pPr>
            <w:r>
              <w:rPr>
                <w:b/>
                <w:bCs/>
                <w:lang w:val="it-IT"/>
              </w:rPr>
              <w:t>APL,</w:t>
            </w:r>
          </w:p>
          <w:p w:rsidR="00FD246F" w:rsidRDefault="00FD246F" w:rsidP="007D3206">
            <w:pPr>
              <w:spacing w:after="0"/>
              <w:rPr>
                <w:b/>
                <w:bCs/>
                <w:lang w:val="it-IT"/>
              </w:rPr>
            </w:pPr>
            <w:r>
              <w:rPr>
                <w:b/>
                <w:bCs/>
                <w:lang w:val="it-IT"/>
              </w:rPr>
              <w:t>Direcția Cultură</w:t>
            </w:r>
          </w:p>
        </w:tc>
        <w:tc>
          <w:tcPr>
            <w:tcW w:w="3108" w:type="dxa"/>
            <w:gridSpan w:val="2"/>
          </w:tcPr>
          <w:p w:rsidR="00FD246F" w:rsidRDefault="00FD246F" w:rsidP="007D3206">
            <w:pPr>
              <w:spacing w:after="0"/>
              <w:rPr>
                <w:b/>
                <w:bCs/>
                <w:lang w:val="it-IT"/>
              </w:rPr>
            </w:pPr>
            <w:r>
              <w:rPr>
                <w:b/>
                <w:bCs/>
                <w:lang w:val="it-IT"/>
              </w:rPr>
              <w:t>Nr. cetățenilor implicați</w:t>
            </w:r>
          </w:p>
        </w:tc>
      </w:tr>
      <w:tr w:rsidR="00FD246F" w:rsidRPr="007B235A" w:rsidTr="007D3206">
        <w:tc>
          <w:tcPr>
            <w:tcW w:w="1948" w:type="dxa"/>
          </w:tcPr>
          <w:p w:rsidR="00FD246F" w:rsidRPr="00E93E62" w:rsidRDefault="00FD246F" w:rsidP="007D3206">
            <w:pPr>
              <w:spacing w:after="0"/>
              <w:rPr>
                <w:b/>
                <w:bCs/>
                <w:lang w:val="it-IT"/>
              </w:rPr>
            </w:pPr>
          </w:p>
        </w:tc>
        <w:tc>
          <w:tcPr>
            <w:tcW w:w="2842" w:type="dxa"/>
            <w:gridSpan w:val="2"/>
          </w:tcPr>
          <w:p w:rsidR="00FD246F" w:rsidRDefault="00FD246F" w:rsidP="007D3206">
            <w:pPr>
              <w:spacing w:after="0"/>
              <w:rPr>
                <w:b/>
                <w:bCs/>
                <w:lang w:val="it-IT"/>
              </w:rPr>
            </w:pPr>
            <w:r>
              <w:rPr>
                <w:b/>
                <w:bCs/>
                <w:lang w:val="it-IT"/>
              </w:rPr>
              <w:t>2.1.13. Întroducerea în școli a orelor opționale de istorie locală</w:t>
            </w:r>
          </w:p>
        </w:tc>
        <w:tc>
          <w:tcPr>
            <w:tcW w:w="1632" w:type="dxa"/>
            <w:gridSpan w:val="2"/>
          </w:tcPr>
          <w:p w:rsidR="00FD246F" w:rsidRDefault="00FD246F" w:rsidP="007D3206">
            <w:pPr>
              <w:spacing w:after="0"/>
              <w:rPr>
                <w:b/>
                <w:bCs/>
                <w:lang w:val="it-IT"/>
              </w:rPr>
            </w:pPr>
            <w:r>
              <w:rPr>
                <w:b/>
                <w:bCs/>
                <w:lang w:val="it-IT"/>
              </w:rPr>
              <w:t>2015 - 2017</w:t>
            </w:r>
          </w:p>
        </w:tc>
        <w:tc>
          <w:tcPr>
            <w:tcW w:w="1201" w:type="dxa"/>
            <w:gridSpan w:val="2"/>
          </w:tcPr>
          <w:p w:rsidR="00FD246F" w:rsidRPr="00E93E62" w:rsidRDefault="00FD246F" w:rsidP="007D3206">
            <w:pPr>
              <w:spacing w:after="0"/>
              <w:rPr>
                <w:b/>
                <w:bCs/>
                <w:lang w:val="it-IT"/>
              </w:rPr>
            </w:pPr>
          </w:p>
        </w:tc>
        <w:tc>
          <w:tcPr>
            <w:tcW w:w="1550" w:type="dxa"/>
            <w:gridSpan w:val="2"/>
          </w:tcPr>
          <w:p w:rsidR="00FD246F" w:rsidRDefault="00FD246F" w:rsidP="007D3206">
            <w:pPr>
              <w:spacing w:after="0"/>
              <w:rPr>
                <w:b/>
                <w:bCs/>
                <w:lang w:val="it-IT"/>
              </w:rPr>
            </w:pPr>
            <w:r>
              <w:rPr>
                <w:b/>
                <w:bCs/>
                <w:lang w:val="it-IT"/>
              </w:rPr>
              <w:t>APL</w:t>
            </w:r>
          </w:p>
        </w:tc>
        <w:tc>
          <w:tcPr>
            <w:tcW w:w="1669" w:type="dxa"/>
            <w:gridSpan w:val="2"/>
          </w:tcPr>
          <w:p w:rsidR="00FD246F" w:rsidRDefault="00FD246F" w:rsidP="007D3206">
            <w:pPr>
              <w:spacing w:after="0"/>
              <w:rPr>
                <w:b/>
                <w:bCs/>
                <w:lang w:val="it-IT"/>
              </w:rPr>
            </w:pPr>
            <w:r>
              <w:rPr>
                <w:b/>
                <w:bCs/>
                <w:lang w:val="it-IT"/>
              </w:rPr>
              <w:t>APL,</w:t>
            </w:r>
          </w:p>
          <w:p w:rsidR="00FD246F" w:rsidRDefault="00FD246F" w:rsidP="007D3206">
            <w:pPr>
              <w:spacing w:after="0"/>
              <w:rPr>
                <w:b/>
                <w:bCs/>
                <w:lang w:val="it-IT"/>
              </w:rPr>
            </w:pPr>
            <w:r>
              <w:rPr>
                <w:b/>
                <w:bCs/>
                <w:lang w:val="it-IT"/>
              </w:rPr>
              <w:t>Direcția Învățămînt</w:t>
            </w:r>
          </w:p>
        </w:tc>
        <w:tc>
          <w:tcPr>
            <w:tcW w:w="3108" w:type="dxa"/>
            <w:gridSpan w:val="2"/>
          </w:tcPr>
          <w:p w:rsidR="00FD246F" w:rsidRDefault="00FD246F" w:rsidP="007D3206">
            <w:pPr>
              <w:spacing w:after="0"/>
              <w:rPr>
                <w:b/>
                <w:bCs/>
                <w:lang w:val="it-IT"/>
              </w:rPr>
            </w:pPr>
            <w:r>
              <w:rPr>
                <w:b/>
                <w:bCs/>
                <w:lang w:val="it-IT"/>
              </w:rPr>
              <w:t>Nr. elevilor ce frecventează aceste ore</w:t>
            </w:r>
          </w:p>
        </w:tc>
      </w:tr>
      <w:tr w:rsidR="00FD246F" w:rsidRPr="00E93E62" w:rsidTr="007D3206">
        <w:tc>
          <w:tcPr>
            <w:tcW w:w="1948" w:type="dxa"/>
          </w:tcPr>
          <w:p w:rsidR="00FD246F" w:rsidRPr="00E93E62" w:rsidRDefault="00FD246F" w:rsidP="007D3206">
            <w:pPr>
              <w:spacing w:after="0"/>
              <w:rPr>
                <w:b/>
                <w:bCs/>
                <w:lang w:val="it-IT"/>
              </w:rPr>
            </w:pPr>
          </w:p>
        </w:tc>
        <w:tc>
          <w:tcPr>
            <w:tcW w:w="2842" w:type="dxa"/>
            <w:gridSpan w:val="2"/>
          </w:tcPr>
          <w:p w:rsidR="00FD246F" w:rsidRDefault="00FD246F" w:rsidP="007D3206">
            <w:pPr>
              <w:spacing w:after="0"/>
              <w:rPr>
                <w:b/>
                <w:bCs/>
                <w:lang w:val="it-IT"/>
              </w:rPr>
            </w:pPr>
            <w:r>
              <w:rPr>
                <w:b/>
                <w:bCs/>
                <w:lang w:val="it-IT"/>
              </w:rPr>
              <w:t>2.1.14. Construcția unui complex sportiv</w:t>
            </w:r>
          </w:p>
        </w:tc>
        <w:tc>
          <w:tcPr>
            <w:tcW w:w="1632" w:type="dxa"/>
            <w:gridSpan w:val="2"/>
          </w:tcPr>
          <w:p w:rsidR="00FD246F" w:rsidRDefault="00FD246F" w:rsidP="007D3206">
            <w:pPr>
              <w:spacing w:after="0"/>
              <w:rPr>
                <w:b/>
                <w:bCs/>
                <w:lang w:val="it-IT"/>
              </w:rPr>
            </w:pPr>
            <w:r>
              <w:rPr>
                <w:b/>
                <w:bCs/>
                <w:lang w:val="it-IT"/>
              </w:rPr>
              <w:t>2017</w:t>
            </w:r>
          </w:p>
        </w:tc>
        <w:tc>
          <w:tcPr>
            <w:tcW w:w="1201" w:type="dxa"/>
            <w:gridSpan w:val="2"/>
          </w:tcPr>
          <w:p w:rsidR="00FD246F" w:rsidRPr="00E93E62" w:rsidRDefault="00FD246F" w:rsidP="007D3206">
            <w:pPr>
              <w:spacing w:after="0"/>
              <w:rPr>
                <w:b/>
                <w:bCs/>
                <w:lang w:val="it-IT"/>
              </w:rPr>
            </w:pPr>
          </w:p>
        </w:tc>
        <w:tc>
          <w:tcPr>
            <w:tcW w:w="1550" w:type="dxa"/>
            <w:gridSpan w:val="2"/>
          </w:tcPr>
          <w:p w:rsidR="00FD246F" w:rsidRDefault="00FD246F" w:rsidP="007D3206">
            <w:pPr>
              <w:spacing w:after="0"/>
              <w:rPr>
                <w:b/>
                <w:bCs/>
                <w:lang w:val="it-IT"/>
              </w:rPr>
            </w:pPr>
            <w:r>
              <w:rPr>
                <w:b/>
                <w:bCs/>
                <w:lang w:val="it-IT"/>
              </w:rPr>
              <w:t>APL</w:t>
            </w:r>
          </w:p>
        </w:tc>
        <w:tc>
          <w:tcPr>
            <w:tcW w:w="1669" w:type="dxa"/>
            <w:gridSpan w:val="2"/>
          </w:tcPr>
          <w:p w:rsidR="00FD246F" w:rsidRDefault="00FD246F" w:rsidP="007D3206">
            <w:pPr>
              <w:spacing w:after="0"/>
              <w:rPr>
                <w:b/>
                <w:bCs/>
                <w:lang w:val="it-IT"/>
              </w:rPr>
            </w:pPr>
            <w:r>
              <w:rPr>
                <w:b/>
                <w:bCs/>
                <w:lang w:val="it-IT"/>
              </w:rPr>
              <w:t>ADR Sud</w:t>
            </w:r>
          </w:p>
        </w:tc>
        <w:tc>
          <w:tcPr>
            <w:tcW w:w="3108" w:type="dxa"/>
            <w:gridSpan w:val="2"/>
          </w:tcPr>
          <w:p w:rsidR="00FD246F" w:rsidRDefault="00FD246F" w:rsidP="007D3206">
            <w:pPr>
              <w:spacing w:after="0"/>
              <w:rPr>
                <w:b/>
                <w:bCs/>
                <w:lang w:val="it-IT"/>
              </w:rPr>
            </w:pPr>
            <w:r>
              <w:rPr>
                <w:b/>
                <w:bCs/>
                <w:lang w:val="it-IT"/>
              </w:rPr>
              <w:t>Nr. beneficiarilor</w:t>
            </w:r>
          </w:p>
        </w:tc>
      </w:tr>
      <w:tr w:rsidR="00FD246F" w:rsidRPr="00826154" w:rsidTr="007D3206">
        <w:tc>
          <w:tcPr>
            <w:tcW w:w="1948" w:type="dxa"/>
          </w:tcPr>
          <w:p w:rsidR="00FD246F" w:rsidRPr="00E93E62" w:rsidRDefault="00FD246F" w:rsidP="007D3206">
            <w:pPr>
              <w:spacing w:after="0"/>
              <w:rPr>
                <w:b/>
                <w:bCs/>
                <w:lang w:val="it-IT"/>
              </w:rPr>
            </w:pPr>
          </w:p>
        </w:tc>
        <w:tc>
          <w:tcPr>
            <w:tcW w:w="2842" w:type="dxa"/>
            <w:gridSpan w:val="2"/>
          </w:tcPr>
          <w:p w:rsidR="00FD246F" w:rsidRDefault="00FD246F" w:rsidP="007D3206">
            <w:pPr>
              <w:spacing w:after="0"/>
              <w:rPr>
                <w:b/>
                <w:bCs/>
                <w:lang w:val="it-IT"/>
              </w:rPr>
            </w:pPr>
            <w:r>
              <w:rPr>
                <w:b/>
                <w:bCs/>
                <w:lang w:val="it-IT"/>
              </w:rPr>
              <w:t>2.1.15. Reparația și modernizarea Casei de Cultură</w:t>
            </w:r>
          </w:p>
        </w:tc>
        <w:tc>
          <w:tcPr>
            <w:tcW w:w="1632" w:type="dxa"/>
            <w:gridSpan w:val="2"/>
          </w:tcPr>
          <w:p w:rsidR="00FD246F" w:rsidRDefault="00FD246F" w:rsidP="007D3206">
            <w:pPr>
              <w:spacing w:after="0"/>
              <w:rPr>
                <w:b/>
                <w:bCs/>
                <w:lang w:val="it-IT"/>
              </w:rPr>
            </w:pPr>
            <w:r>
              <w:rPr>
                <w:b/>
                <w:bCs/>
                <w:lang w:val="it-IT"/>
              </w:rPr>
              <w:t>2017</w:t>
            </w:r>
          </w:p>
        </w:tc>
        <w:tc>
          <w:tcPr>
            <w:tcW w:w="1201" w:type="dxa"/>
            <w:gridSpan w:val="2"/>
          </w:tcPr>
          <w:p w:rsidR="00FD246F" w:rsidRPr="00E93E62" w:rsidRDefault="00FD246F" w:rsidP="007D3206">
            <w:pPr>
              <w:spacing w:after="0"/>
              <w:rPr>
                <w:b/>
                <w:bCs/>
                <w:lang w:val="it-IT"/>
              </w:rPr>
            </w:pPr>
          </w:p>
        </w:tc>
        <w:tc>
          <w:tcPr>
            <w:tcW w:w="1550" w:type="dxa"/>
            <w:gridSpan w:val="2"/>
          </w:tcPr>
          <w:p w:rsidR="00FD246F" w:rsidRDefault="00FD246F" w:rsidP="007D3206">
            <w:pPr>
              <w:spacing w:after="0"/>
              <w:rPr>
                <w:b/>
                <w:bCs/>
                <w:lang w:val="it-IT"/>
              </w:rPr>
            </w:pPr>
            <w:r>
              <w:rPr>
                <w:b/>
                <w:bCs/>
                <w:lang w:val="it-IT"/>
              </w:rPr>
              <w:t>APL</w:t>
            </w:r>
          </w:p>
        </w:tc>
        <w:tc>
          <w:tcPr>
            <w:tcW w:w="1669" w:type="dxa"/>
            <w:gridSpan w:val="2"/>
          </w:tcPr>
          <w:p w:rsidR="00FD246F" w:rsidRDefault="00FD246F" w:rsidP="007D3206">
            <w:pPr>
              <w:spacing w:after="0"/>
              <w:rPr>
                <w:b/>
                <w:bCs/>
                <w:lang w:val="it-IT"/>
              </w:rPr>
            </w:pPr>
            <w:r>
              <w:rPr>
                <w:b/>
                <w:bCs/>
                <w:lang w:val="it-IT"/>
              </w:rPr>
              <w:t>APL,</w:t>
            </w:r>
          </w:p>
          <w:p w:rsidR="00FD246F" w:rsidRDefault="00FD246F" w:rsidP="007D3206">
            <w:pPr>
              <w:spacing w:after="0"/>
              <w:rPr>
                <w:b/>
                <w:bCs/>
                <w:lang w:val="it-IT"/>
              </w:rPr>
            </w:pPr>
            <w:r>
              <w:rPr>
                <w:b/>
                <w:bCs/>
                <w:lang w:val="it-IT"/>
              </w:rPr>
              <w:t>Direcția Cultură,</w:t>
            </w:r>
          </w:p>
          <w:p w:rsidR="00FD246F" w:rsidRDefault="00FD246F" w:rsidP="007D3206">
            <w:pPr>
              <w:spacing w:after="0"/>
              <w:rPr>
                <w:b/>
                <w:bCs/>
                <w:lang w:val="it-IT"/>
              </w:rPr>
            </w:pPr>
            <w:r>
              <w:rPr>
                <w:b/>
                <w:bCs/>
                <w:lang w:val="it-IT"/>
              </w:rPr>
              <w:t>ADR Sud</w:t>
            </w:r>
          </w:p>
        </w:tc>
        <w:tc>
          <w:tcPr>
            <w:tcW w:w="3108" w:type="dxa"/>
            <w:gridSpan w:val="2"/>
          </w:tcPr>
          <w:p w:rsidR="00FD246F" w:rsidRDefault="00FD246F" w:rsidP="007D3206">
            <w:pPr>
              <w:spacing w:after="0"/>
              <w:rPr>
                <w:b/>
                <w:bCs/>
                <w:lang w:val="it-IT"/>
              </w:rPr>
            </w:pPr>
            <w:r>
              <w:rPr>
                <w:b/>
                <w:bCs/>
                <w:lang w:val="it-IT"/>
              </w:rPr>
              <w:t>Nr. beneficiarilor</w:t>
            </w:r>
          </w:p>
        </w:tc>
      </w:tr>
      <w:tr w:rsidR="00FD246F" w:rsidRPr="00826154" w:rsidTr="007D3206">
        <w:tc>
          <w:tcPr>
            <w:tcW w:w="1948" w:type="dxa"/>
          </w:tcPr>
          <w:p w:rsidR="00FD246F" w:rsidRPr="00E93E62" w:rsidRDefault="00FD246F" w:rsidP="007D3206">
            <w:pPr>
              <w:spacing w:after="0"/>
              <w:rPr>
                <w:b/>
                <w:bCs/>
                <w:lang w:val="it-IT"/>
              </w:rPr>
            </w:pPr>
          </w:p>
        </w:tc>
        <w:tc>
          <w:tcPr>
            <w:tcW w:w="2842" w:type="dxa"/>
            <w:gridSpan w:val="2"/>
          </w:tcPr>
          <w:p w:rsidR="00FD246F" w:rsidRDefault="00FD246F" w:rsidP="007D3206">
            <w:pPr>
              <w:spacing w:after="0"/>
              <w:rPr>
                <w:b/>
                <w:bCs/>
                <w:lang w:val="it-IT"/>
              </w:rPr>
            </w:pPr>
            <w:r>
              <w:rPr>
                <w:b/>
                <w:bCs/>
                <w:lang w:val="it-IT"/>
              </w:rPr>
              <w:t>2.1.16. Crearea Corului or. Cimișlia</w:t>
            </w:r>
          </w:p>
        </w:tc>
        <w:tc>
          <w:tcPr>
            <w:tcW w:w="1632" w:type="dxa"/>
            <w:gridSpan w:val="2"/>
          </w:tcPr>
          <w:p w:rsidR="00FD246F" w:rsidRDefault="00FD246F" w:rsidP="007D3206">
            <w:pPr>
              <w:spacing w:after="0"/>
              <w:rPr>
                <w:b/>
                <w:bCs/>
                <w:lang w:val="it-IT"/>
              </w:rPr>
            </w:pPr>
            <w:r>
              <w:rPr>
                <w:b/>
                <w:bCs/>
                <w:lang w:val="it-IT"/>
              </w:rPr>
              <w:t>2015</w:t>
            </w:r>
          </w:p>
        </w:tc>
        <w:tc>
          <w:tcPr>
            <w:tcW w:w="1201" w:type="dxa"/>
            <w:gridSpan w:val="2"/>
          </w:tcPr>
          <w:p w:rsidR="00FD246F" w:rsidRPr="00E93E62" w:rsidRDefault="00FD246F" w:rsidP="007D3206">
            <w:pPr>
              <w:spacing w:after="0"/>
              <w:rPr>
                <w:b/>
                <w:bCs/>
                <w:lang w:val="it-IT"/>
              </w:rPr>
            </w:pPr>
          </w:p>
        </w:tc>
        <w:tc>
          <w:tcPr>
            <w:tcW w:w="1550" w:type="dxa"/>
            <w:gridSpan w:val="2"/>
          </w:tcPr>
          <w:p w:rsidR="00FD246F" w:rsidRDefault="00FD246F" w:rsidP="007D3206">
            <w:pPr>
              <w:spacing w:after="0"/>
              <w:rPr>
                <w:b/>
                <w:bCs/>
                <w:lang w:val="it-IT"/>
              </w:rPr>
            </w:pPr>
            <w:r>
              <w:rPr>
                <w:b/>
                <w:bCs/>
                <w:lang w:val="it-IT"/>
              </w:rPr>
              <w:t>APL</w:t>
            </w:r>
          </w:p>
        </w:tc>
        <w:tc>
          <w:tcPr>
            <w:tcW w:w="1669" w:type="dxa"/>
            <w:gridSpan w:val="2"/>
          </w:tcPr>
          <w:p w:rsidR="00FD246F" w:rsidRDefault="00FD246F" w:rsidP="007D3206">
            <w:pPr>
              <w:spacing w:after="0"/>
              <w:rPr>
                <w:b/>
                <w:bCs/>
                <w:lang w:val="it-IT"/>
              </w:rPr>
            </w:pPr>
            <w:r>
              <w:rPr>
                <w:b/>
                <w:bCs/>
                <w:lang w:val="it-IT"/>
              </w:rPr>
              <w:t>APL,</w:t>
            </w:r>
          </w:p>
          <w:p w:rsidR="00FD246F" w:rsidRDefault="00FD246F" w:rsidP="007D3206">
            <w:pPr>
              <w:spacing w:after="0"/>
              <w:rPr>
                <w:b/>
                <w:bCs/>
                <w:lang w:val="it-IT"/>
              </w:rPr>
            </w:pPr>
            <w:r>
              <w:rPr>
                <w:b/>
                <w:bCs/>
                <w:lang w:val="it-IT"/>
              </w:rPr>
              <w:t>Direcția Cultură</w:t>
            </w:r>
          </w:p>
        </w:tc>
        <w:tc>
          <w:tcPr>
            <w:tcW w:w="3108" w:type="dxa"/>
            <w:gridSpan w:val="2"/>
          </w:tcPr>
          <w:p w:rsidR="00FD246F" w:rsidRDefault="00FD246F" w:rsidP="007D3206">
            <w:pPr>
              <w:spacing w:after="0"/>
              <w:rPr>
                <w:b/>
                <w:bCs/>
                <w:lang w:val="it-IT"/>
              </w:rPr>
            </w:pPr>
            <w:r>
              <w:rPr>
                <w:b/>
                <w:bCs/>
                <w:lang w:val="it-IT"/>
              </w:rPr>
              <w:t>Nr. beneficiarilor</w:t>
            </w:r>
          </w:p>
        </w:tc>
      </w:tr>
      <w:tr w:rsidR="00FD246F" w:rsidRPr="00F4107E" w:rsidTr="007D3206">
        <w:tc>
          <w:tcPr>
            <w:tcW w:w="1948" w:type="dxa"/>
          </w:tcPr>
          <w:p w:rsidR="00FD246F" w:rsidRPr="00E93E62" w:rsidRDefault="00FD246F" w:rsidP="007D3206">
            <w:pPr>
              <w:spacing w:after="0" w:line="240" w:lineRule="auto"/>
              <w:rPr>
                <w:b/>
                <w:bCs/>
                <w:lang w:val="it-IT"/>
              </w:rPr>
            </w:pPr>
            <w:r>
              <w:rPr>
                <w:b/>
                <w:bCs/>
                <w:lang w:val="it-IT"/>
              </w:rPr>
              <w:t>2.2. Îmbunătățirea condițiilor de trai a cetățenilor</w:t>
            </w:r>
          </w:p>
        </w:tc>
        <w:tc>
          <w:tcPr>
            <w:tcW w:w="2842" w:type="dxa"/>
            <w:gridSpan w:val="2"/>
          </w:tcPr>
          <w:p w:rsidR="00FD246F" w:rsidRPr="00E93E62" w:rsidRDefault="00FD246F" w:rsidP="007D3206">
            <w:pPr>
              <w:spacing w:after="0" w:line="240" w:lineRule="auto"/>
              <w:rPr>
                <w:b/>
                <w:bCs/>
                <w:lang w:val="it-IT"/>
              </w:rPr>
            </w:pPr>
            <w:r>
              <w:rPr>
                <w:b/>
                <w:bCs/>
                <w:lang w:val="it-IT"/>
              </w:rPr>
              <w:t>2.2.1  Asigurarea cetăţenilor cu apă potabilă şi sistem de canalizare 100%</w:t>
            </w:r>
          </w:p>
        </w:tc>
        <w:tc>
          <w:tcPr>
            <w:tcW w:w="1632" w:type="dxa"/>
            <w:gridSpan w:val="2"/>
          </w:tcPr>
          <w:p w:rsidR="00FD246F" w:rsidRPr="00E93E62" w:rsidRDefault="00FD246F" w:rsidP="007D3206">
            <w:pPr>
              <w:spacing w:after="0" w:line="240" w:lineRule="auto"/>
              <w:jc w:val="center"/>
              <w:rPr>
                <w:b/>
                <w:bCs/>
                <w:lang w:val="it-IT"/>
              </w:rPr>
            </w:pPr>
            <w:r>
              <w:rPr>
                <w:b/>
                <w:bCs/>
                <w:lang w:val="it-IT"/>
              </w:rPr>
              <w:t>2015-2017</w:t>
            </w:r>
          </w:p>
        </w:tc>
        <w:tc>
          <w:tcPr>
            <w:tcW w:w="1201" w:type="dxa"/>
            <w:gridSpan w:val="2"/>
          </w:tcPr>
          <w:p w:rsidR="00FD246F" w:rsidRPr="00E93E62" w:rsidRDefault="00FD246F" w:rsidP="007D3206">
            <w:pPr>
              <w:spacing w:after="0" w:line="240" w:lineRule="auto"/>
              <w:rPr>
                <w:b/>
                <w:bCs/>
                <w:lang w:val="it-IT"/>
              </w:rPr>
            </w:pPr>
          </w:p>
        </w:tc>
        <w:tc>
          <w:tcPr>
            <w:tcW w:w="1550" w:type="dxa"/>
            <w:gridSpan w:val="2"/>
          </w:tcPr>
          <w:p w:rsidR="00FD246F" w:rsidRDefault="00FD246F" w:rsidP="007D3206">
            <w:pPr>
              <w:spacing w:after="0" w:line="240" w:lineRule="auto"/>
              <w:rPr>
                <w:b/>
                <w:bCs/>
                <w:lang w:val="it-IT"/>
              </w:rPr>
            </w:pPr>
            <w:r>
              <w:rPr>
                <w:b/>
                <w:bCs/>
                <w:lang w:val="it-IT"/>
              </w:rPr>
              <w:t>APL,</w:t>
            </w:r>
          </w:p>
          <w:p w:rsidR="00FD246F" w:rsidRPr="00E93E62" w:rsidRDefault="00FD246F" w:rsidP="007D3206">
            <w:pPr>
              <w:spacing w:after="0" w:line="240" w:lineRule="auto"/>
              <w:rPr>
                <w:b/>
                <w:bCs/>
                <w:lang w:val="it-IT"/>
              </w:rPr>
            </w:pPr>
            <w:r>
              <w:rPr>
                <w:b/>
                <w:bCs/>
                <w:lang w:val="it-IT"/>
              </w:rPr>
              <w:t>Î.M. Servicii publice</w:t>
            </w:r>
          </w:p>
        </w:tc>
        <w:tc>
          <w:tcPr>
            <w:tcW w:w="1669" w:type="dxa"/>
            <w:gridSpan w:val="2"/>
          </w:tcPr>
          <w:p w:rsidR="00FD246F" w:rsidRDefault="00FD246F" w:rsidP="007D3206">
            <w:pPr>
              <w:spacing w:after="0" w:line="240" w:lineRule="auto"/>
              <w:rPr>
                <w:b/>
                <w:bCs/>
                <w:lang w:val="it-IT"/>
              </w:rPr>
            </w:pPr>
            <w:r>
              <w:rPr>
                <w:b/>
                <w:bCs/>
                <w:lang w:val="it-IT"/>
              </w:rPr>
              <w:t>Ministerul mediului</w:t>
            </w:r>
          </w:p>
          <w:p w:rsidR="00FD246F" w:rsidRDefault="00FD246F" w:rsidP="007D3206">
            <w:pPr>
              <w:spacing w:after="0" w:line="240" w:lineRule="auto"/>
              <w:rPr>
                <w:b/>
                <w:bCs/>
                <w:lang w:val="it-IT"/>
              </w:rPr>
            </w:pPr>
            <w:r>
              <w:rPr>
                <w:b/>
                <w:bCs/>
                <w:lang w:val="it-IT"/>
              </w:rPr>
              <w:t>Fondul ecologic, naţional,</w:t>
            </w:r>
          </w:p>
          <w:p w:rsidR="00FD246F" w:rsidRPr="00E93E62" w:rsidRDefault="00FD246F" w:rsidP="007D3206">
            <w:pPr>
              <w:spacing w:after="0" w:line="240" w:lineRule="auto"/>
              <w:rPr>
                <w:b/>
                <w:bCs/>
                <w:lang w:val="it-IT"/>
              </w:rPr>
            </w:pPr>
            <w:r>
              <w:rPr>
                <w:b/>
                <w:bCs/>
                <w:lang w:val="it-IT"/>
              </w:rPr>
              <w:t>Agenţii economici</w:t>
            </w:r>
          </w:p>
        </w:tc>
        <w:tc>
          <w:tcPr>
            <w:tcW w:w="3108" w:type="dxa"/>
            <w:gridSpan w:val="2"/>
          </w:tcPr>
          <w:p w:rsidR="00FD246F" w:rsidRPr="00E93E62" w:rsidRDefault="00FD246F" w:rsidP="007D3206">
            <w:pPr>
              <w:spacing w:after="0" w:line="480" w:lineRule="auto"/>
              <w:rPr>
                <w:b/>
                <w:bCs/>
                <w:lang w:val="it-IT"/>
              </w:rPr>
            </w:pPr>
            <w:r>
              <w:rPr>
                <w:b/>
                <w:bCs/>
                <w:lang w:val="it-IT"/>
              </w:rPr>
              <w:t>Nr. beneficiarilor</w:t>
            </w:r>
          </w:p>
        </w:tc>
      </w:tr>
      <w:tr w:rsidR="00FD246F" w:rsidRPr="007B235A" w:rsidTr="007D3206">
        <w:tc>
          <w:tcPr>
            <w:tcW w:w="1948" w:type="dxa"/>
          </w:tcPr>
          <w:p w:rsidR="00FD246F" w:rsidRPr="00E93E62" w:rsidRDefault="00FD246F" w:rsidP="007D3206">
            <w:pPr>
              <w:spacing w:after="0"/>
              <w:rPr>
                <w:b/>
                <w:bCs/>
                <w:lang w:val="it-IT"/>
              </w:rPr>
            </w:pPr>
          </w:p>
        </w:tc>
        <w:tc>
          <w:tcPr>
            <w:tcW w:w="2842" w:type="dxa"/>
            <w:gridSpan w:val="2"/>
          </w:tcPr>
          <w:p w:rsidR="00FD246F" w:rsidRPr="00E93E62" w:rsidRDefault="00FD246F" w:rsidP="007D3206">
            <w:pPr>
              <w:spacing w:after="0"/>
              <w:rPr>
                <w:b/>
                <w:bCs/>
                <w:lang w:val="it-IT"/>
              </w:rPr>
            </w:pPr>
            <w:r>
              <w:rPr>
                <w:b/>
                <w:bCs/>
                <w:lang w:val="it-IT"/>
              </w:rPr>
              <w:t>2.2.2. Asigurarea  locurilor publice cu rețea internet WiFi</w:t>
            </w:r>
          </w:p>
        </w:tc>
        <w:tc>
          <w:tcPr>
            <w:tcW w:w="1632" w:type="dxa"/>
            <w:gridSpan w:val="2"/>
          </w:tcPr>
          <w:p w:rsidR="00FD246F" w:rsidRPr="00E93E62" w:rsidRDefault="00FD246F" w:rsidP="007D3206">
            <w:pPr>
              <w:spacing w:after="0"/>
              <w:rPr>
                <w:b/>
                <w:bCs/>
                <w:lang w:val="it-IT"/>
              </w:rPr>
            </w:pPr>
            <w:r>
              <w:rPr>
                <w:b/>
                <w:bCs/>
                <w:lang w:val="it-IT"/>
              </w:rPr>
              <w:t>2015 - 2017</w:t>
            </w:r>
          </w:p>
        </w:tc>
        <w:tc>
          <w:tcPr>
            <w:tcW w:w="1201" w:type="dxa"/>
            <w:gridSpan w:val="2"/>
          </w:tcPr>
          <w:p w:rsidR="00FD246F" w:rsidRPr="00E93E62" w:rsidRDefault="00FD246F" w:rsidP="007D3206">
            <w:pPr>
              <w:spacing w:after="0"/>
              <w:rPr>
                <w:b/>
                <w:bCs/>
                <w:lang w:val="it-IT"/>
              </w:rPr>
            </w:pPr>
          </w:p>
        </w:tc>
        <w:tc>
          <w:tcPr>
            <w:tcW w:w="1550" w:type="dxa"/>
            <w:gridSpan w:val="2"/>
          </w:tcPr>
          <w:p w:rsidR="00FD246F" w:rsidRPr="00E93E62" w:rsidRDefault="00FD246F" w:rsidP="007D3206">
            <w:pPr>
              <w:spacing w:after="0"/>
              <w:rPr>
                <w:b/>
                <w:bCs/>
                <w:lang w:val="it-IT"/>
              </w:rPr>
            </w:pPr>
            <w:r>
              <w:rPr>
                <w:b/>
                <w:bCs/>
                <w:lang w:val="it-IT"/>
              </w:rPr>
              <w:t>APL</w:t>
            </w:r>
          </w:p>
        </w:tc>
        <w:tc>
          <w:tcPr>
            <w:tcW w:w="1669" w:type="dxa"/>
            <w:gridSpan w:val="2"/>
          </w:tcPr>
          <w:p w:rsidR="00FD246F" w:rsidRDefault="00FD246F" w:rsidP="007D3206">
            <w:pPr>
              <w:spacing w:after="0"/>
              <w:rPr>
                <w:b/>
                <w:bCs/>
                <w:lang w:val="it-IT"/>
              </w:rPr>
            </w:pPr>
            <w:r>
              <w:rPr>
                <w:b/>
                <w:bCs/>
                <w:lang w:val="it-IT"/>
              </w:rPr>
              <w:t>APL,</w:t>
            </w:r>
          </w:p>
          <w:p w:rsidR="00FD246F" w:rsidRPr="00E93E62" w:rsidRDefault="00FD246F" w:rsidP="007D3206">
            <w:pPr>
              <w:spacing w:after="0"/>
              <w:rPr>
                <w:b/>
                <w:bCs/>
                <w:lang w:val="it-IT"/>
              </w:rPr>
            </w:pPr>
            <w:r>
              <w:rPr>
                <w:b/>
                <w:bCs/>
                <w:lang w:val="it-IT"/>
              </w:rPr>
              <w:t>Operatorii de internet</w:t>
            </w:r>
          </w:p>
        </w:tc>
        <w:tc>
          <w:tcPr>
            <w:tcW w:w="3108" w:type="dxa"/>
            <w:gridSpan w:val="2"/>
          </w:tcPr>
          <w:p w:rsidR="00FD246F" w:rsidRPr="00E93E62" w:rsidRDefault="00FD246F" w:rsidP="007D3206">
            <w:pPr>
              <w:spacing w:after="0"/>
              <w:rPr>
                <w:b/>
                <w:bCs/>
                <w:lang w:val="it-IT"/>
              </w:rPr>
            </w:pPr>
            <w:r>
              <w:rPr>
                <w:b/>
                <w:bCs/>
                <w:lang w:val="it-IT"/>
              </w:rPr>
              <w:t>Nr. beneficiarilor de WiFi public</w:t>
            </w:r>
          </w:p>
        </w:tc>
      </w:tr>
      <w:tr w:rsidR="00FD246F" w:rsidRPr="00E93E62" w:rsidTr="007D3206">
        <w:tc>
          <w:tcPr>
            <w:tcW w:w="1948" w:type="dxa"/>
          </w:tcPr>
          <w:p w:rsidR="00FD246F" w:rsidRPr="00E93E62" w:rsidRDefault="00FD246F" w:rsidP="007D3206">
            <w:pPr>
              <w:spacing w:after="0"/>
              <w:rPr>
                <w:b/>
                <w:bCs/>
                <w:lang w:val="it-IT"/>
              </w:rPr>
            </w:pPr>
          </w:p>
        </w:tc>
        <w:tc>
          <w:tcPr>
            <w:tcW w:w="2842" w:type="dxa"/>
            <w:gridSpan w:val="2"/>
          </w:tcPr>
          <w:p w:rsidR="00FD246F" w:rsidRPr="00E93E62" w:rsidRDefault="00FD246F" w:rsidP="007D3206">
            <w:pPr>
              <w:spacing w:after="0"/>
              <w:rPr>
                <w:b/>
                <w:bCs/>
                <w:lang w:val="it-IT"/>
              </w:rPr>
            </w:pPr>
            <w:r>
              <w:rPr>
                <w:b/>
                <w:bCs/>
                <w:lang w:val="it-IT"/>
              </w:rPr>
              <w:t>2.2.3. Procurarea numărului necesar de tomberoane pentru colectarea deșeurilor</w:t>
            </w:r>
          </w:p>
        </w:tc>
        <w:tc>
          <w:tcPr>
            <w:tcW w:w="1632" w:type="dxa"/>
            <w:gridSpan w:val="2"/>
          </w:tcPr>
          <w:p w:rsidR="00FD246F" w:rsidRPr="00E93E62" w:rsidRDefault="00FD246F" w:rsidP="007D3206">
            <w:pPr>
              <w:spacing w:after="0"/>
              <w:rPr>
                <w:b/>
                <w:bCs/>
                <w:lang w:val="it-IT"/>
              </w:rPr>
            </w:pPr>
            <w:r>
              <w:rPr>
                <w:b/>
                <w:bCs/>
                <w:lang w:val="it-IT"/>
              </w:rPr>
              <w:t>2015-2017</w:t>
            </w:r>
          </w:p>
        </w:tc>
        <w:tc>
          <w:tcPr>
            <w:tcW w:w="1201" w:type="dxa"/>
            <w:gridSpan w:val="2"/>
          </w:tcPr>
          <w:p w:rsidR="00FD246F" w:rsidRPr="00E93E62" w:rsidRDefault="00FD246F" w:rsidP="007D3206">
            <w:pPr>
              <w:spacing w:after="0"/>
              <w:rPr>
                <w:b/>
                <w:bCs/>
                <w:lang w:val="it-IT"/>
              </w:rPr>
            </w:pPr>
          </w:p>
        </w:tc>
        <w:tc>
          <w:tcPr>
            <w:tcW w:w="1550" w:type="dxa"/>
            <w:gridSpan w:val="2"/>
          </w:tcPr>
          <w:p w:rsidR="00FD246F" w:rsidRDefault="00FD246F" w:rsidP="007D3206">
            <w:pPr>
              <w:spacing w:after="0"/>
              <w:rPr>
                <w:b/>
                <w:bCs/>
                <w:lang w:val="it-IT"/>
              </w:rPr>
            </w:pPr>
            <w:r>
              <w:rPr>
                <w:b/>
                <w:bCs/>
                <w:lang w:val="it-IT"/>
              </w:rPr>
              <w:t>APL,</w:t>
            </w:r>
          </w:p>
          <w:p w:rsidR="00FD246F" w:rsidRDefault="00FD246F" w:rsidP="007D3206">
            <w:pPr>
              <w:spacing w:after="0"/>
              <w:rPr>
                <w:b/>
                <w:bCs/>
                <w:lang w:val="it-IT"/>
              </w:rPr>
            </w:pPr>
            <w:r>
              <w:rPr>
                <w:b/>
                <w:bCs/>
                <w:lang w:val="it-IT"/>
              </w:rPr>
              <w:t>Consiliulul orăşenesc</w:t>
            </w:r>
          </w:p>
          <w:p w:rsidR="00FD246F" w:rsidRPr="00E93E62" w:rsidRDefault="00FD246F" w:rsidP="007D3206">
            <w:pPr>
              <w:spacing w:after="0"/>
              <w:rPr>
                <w:b/>
                <w:bCs/>
                <w:lang w:val="it-IT"/>
              </w:rPr>
            </w:pPr>
            <w:r>
              <w:rPr>
                <w:b/>
                <w:bCs/>
                <w:lang w:val="it-IT"/>
              </w:rPr>
              <w:lastRenderedPageBreak/>
              <w:t>Agenţii economici</w:t>
            </w:r>
          </w:p>
        </w:tc>
        <w:tc>
          <w:tcPr>
            <w:tcW w:w="1669" w:type="dxa"/>
            <w:gridSpan w:val="2"/>
          </w:tcPr>
          <w:p w:rsidR="00FD246F" w:rsidRDefault="00FD246F" w:rsidP="007D3206">
            <w:pPr>
              <w:spacing w:after="0"/>
              <w:rPr>
                <w:b/>
                <w:bCs/>
                <w:lang w:val="it-IT"/>
              </w:rPr>
            </w:pPr>
            <w:r>
              <w:rPr>
                <w:b/>
                <w:bCs/>
                <w:lang w:val="it-IT"/>
              </w:rPr>
              <w:lastRenderedPageBreak/>
              <w:t>APL,</w:t>
            </w:r>
          </w:p>
          <w:p w:rsidR="00FD246F" w:rsidRPr="00E93E62" w:rsidRDefault="00FD246F" w:rsidP="007D3206">
            <w:pPr>
              <w:spacing w:after="0"/>
              <w:rPr>
                <w:b/>
                <w:bCs/>
                <w:lang w:val="it-IT"/>
              </w:rPr>
            </w:pPr>
            <w:r>
              <w:rPr>
                <w:b/>
                <w:bCs/>
                <w:lang w:val="it-IT"/>
              </w:rPr>
              <w:t>Ministerul agriculturii</w:t>
            </w:r>
          </w:p>
        </w:tc>
        <w:tc>
          <w:tcPr>
            <w:tcW w:w="3108" w:type="dxa"/>
            <w:gridSpan w:val="2"/>
          </w:tcPr>
          <w:p w:rsidR="00FD246F" w:rsidRPr="00E93E62" w:rsidRDefault="00FD246F" w:rsidP="007D3206">
            <w:pPr>
              <w:spacing w:after="0"/>
              <w:rPr>
                <w:b/>
                <w:bCs/>
                <w:lang w:val="it-IT"/>
              </w:rPr>
            </w:pPr>
            <w:r>
              <w:rPr>
                <w:b/>
                <w:bCs/>
                <w:lang w:val="it-IT"/>
              </w:rPr>
              <w:t>Nr. beneficiarilor</w:t>
            </w:r>
          </w:p>
        </w:tc>
      </w:tr>
      <w:tr w:rsidR="00FD246F" w:rsidRPr="00E93E62" w:rsidTr="007D3206">
        <w:tc>
          <w:tcPr>
            <w:tcW w:w="1948" w:type="dxa"/>
          </w:tcPr>
          <w:p w:rsidR="00FD246F" w:rsidRPr="00E93E62" w:rsidRDefault="00FD246F" w:rsidP="007D3206">
            <w:pPr>
              <w:spacing w:after="0"/>
              <w:rPr>
                <w:b/>
                <w:bCs/>
                <w:lang w:val="it-IT"/>
              </w:rPr>
            </w:pPr>
          </w:p>
        </w:tc>
        <w:tc>
          <w:tcPr>
            <w:tcW w:w="2842" w:type="dxa"/>
            <w:gridSpan w:val="2"/>
          </w:tcPr>
          <w:p w:rsidR="00FD246F" w:rsidRPr="00E93E62" w:rsidRDefault="00FD246F" w:rsidP="007D3206">
            <w:pPr>
              <w:spacing w:after="0"/>
              <w:rPr>
                <w:b/>
                <w:bCs/>
                <w:lang w:val="it-IT"/>
              </w:rPr>
            </w:pPr>
            <w:r>
              <w:rPr>
                <w:b/>
                <w:bCs/>
                <w:lang w:val="it-IT"/>
              </w:rPr>
              <w:t>2.2.4. Asigurarea iluminării stradale pentru 70% din populație</w:t>
            </w:r>
          </w:p>
        </w:tc>
        <w:tc>
          <w:tcPr>
            <w:tcW w:w="1632" w:type="dxa"/>
            <w:gridSpan w:val="2"/>
          </w:tcPr>
          <w:p w:rsidR="00FD246F" w:rsidRPr="00E93E62" w:rsidRDefault="00FD246F" w:rsidP="007D3206">
            <w:pPr>
              <w:spacing w:after="0"/>
              <w:rPr>
                <w:b/>
                <w:bCs/>
                <w:lang w:val="it-IT"/>
              </w:rPr>
            </w:pPr>
            <w:r>
              <w:rPr>
                <w:b/>
                <w:bCs/>
                <w:lang w:val="it-IT"/>
              </w:rPr>
              <w:t>2017</w:t>
            </w:r>
          </w:p>
        </w:tc>
        <w:tc>
          <w:tcPr>
            <w:tcW w:w="1201" w:type="dxa"/>
            <w:gridSpan w:val="2"/>
          </w:tcPr>
          <w:p w:rsidR="00FD246F" w:rsidRPr="00E93E62" w:rsidRDefault="00FD246F" w:rsidP="007D3206">
            <w:pPr>
              <w:spacing w:after="0"/>
              <w:rPr>
                <w:b/>
                <w:bCs/>
                <w:lang w:val="it-IT"/>
              </w:rPr>
            </w:pPr>
          </w:p>
        </w:tc>
        <w:tc>
          <w:tcPr>
            <w:tcW w:w="1550" w:type="dxa"/>
            <w:gridSpan w:val="2"/>
          </w:tcPr>
          <w:p w:rsidR="00FD246F" w:rsidRPr="00E93E62" w:rsidRDefault="00FD246F" w:rsidP="007D3206">
            <w:pPr>
              <w:spacing w:after="0"/>
              <w:rPr>
                <w:b/>
                <w:bCs/>
                <w:lang w:val="it-IT"/>
              </w:rPr>
            </w:pPr>
            <w:r>
              <w:rPr>
                <w:b/>
                <w:bCs/>
                <w:lang w:val="it-IT"/>
              </w:rPr>
              <w:t>APL</w:t>
            </w:r>
          </w:p>
        </w:tc>
        <w:tc>
          <w:tcPr>
            <w:tcW w:w="1669" w:type="dxa"/>
            <w:gridSpan w:val="2"/>
          </w:tcPr>
          <w:p w:rsidR="00FD246F" w:rsidRPr="00E93E62" w:rsidRDefault="00FD246F" w:rsidP="007D3206">
            <w:pPr>
              <w:spacing w:after="0"/>
              <w:rPr>
                <w:b/>
                <w:bCs/>
                <w:lang w:val="it-IT"/>
              </w:rPr>
            </w:pPr>
            <w:r>
              <w:rPr>
                <w:b/>
                <w:bCs/>
                <w:lang w:val="it-IT"/>
              </w:rPr>
              <w:t>APL, Union Fenossa</w:t>
            </w:r>
          </w:p>
        </w:tc>
        <w:tc>
          <w:tcPr>
            <w:tcW w:w="3108" w:type="dxa"/>
            <w:gridSpan w:val="2"/>
          </w:tcPr>
          <w:p w:rsidR="00FD246F" w:rsidRPr="00E93E62" w:rsidRDefault="00FD246F" w:rsidP="007D3206">
            <w:pPr>
              <w:spacing w:after="0"/>
              <w:rPr>
                <w:b/>
                <w:bCs/>
                <w:lang w:val="it-IT"/>
              </w:rPr>
            </w:pPr>
            <w:r>
              <w:rPr>
                <w:b/>
                <w:bCs/>
                <w:lang w:val="it-IT"/>
              </w:rPr>
              <w:t>Numărul beneficiarilor</w:t>
            </w:r>
          </w:p>
        </w:tc>
      </w:tr>
      <w:tr w:rsidR="00FD246F" w:rsidRPr="007B235A" w:rsidTr="007D3206">
        <w:tc>
          <w:tcPr>
            <w:tcW w:w="1948" w:type="dxa"/>
          </w:tcPr>
          <w:p w:rsidR="00FD246F" w:rsidRPr="00E93E62" w:rsidRDefault="00FD246F" w:rsidP="007D3206">
            <w:pPr>
              <w:spacing w:after="0"/>
              <w:rPr>
                <w:b/>
                <w:bCs/>
                <w:lang w:val="it-IT"/>
              </w:rPr>
            </w:pPr>
          </w:p>
        </w:tc>
        <w:tc>
          <w:tcPr>
            <w:tcW w:w="2842" w:type="dxa"/>
            <w:gridSpan w:val="2"/>
          </w:tcPr>
          <w:p w:rsidR="00FD246F" w:rsidRDefault="00FD246F" w:rsidP="007D3206">
            <w:pPr>
              <w:spacing w:after="0"/>
              <w:rPr>
                <w:b/>
                <w:bCs/>
                <w:lang w:val="it-IT"/>
              </w:rPr>
            </w:pPr>
            <w:r>
              <w:rPr>
                <w:b/>
                <w:bCs/>
                <w:lang w:val="it-IT"/>
              </w:rPr>
              <w:t>2.2.5. Amenajarea terenurilor de joacă pentru copii în sectoarele rezidențiale</w:t>
            </w:r>
          </w:p>
        </w:tc>
        <w:tc>
          <w:tcPr>
            <w:tcW w:w="1632" w:type="dxa"/>
            <w:gridSpan w:val="2"/>
          </w:tcPr>
          <w:p w:rsidR="00FD246F" w:rsidRDefault="00FD246F" w:rsidP="007D3206">
            <w:pPr>
              <w:spacing w:after="0"/>
              <w:rPr>
                <w:b/>
                <w:bCs/>
                <w:lang w:val="it-IT"/>
              </w:rPr>
            </w:pPr>
            <w:r>
              <w:rPr>
                <w:b/>
                <w:bCs/>
                <w:lang w:val="it-IT"/>
              </w:rPr>
              <w:t>2015 - 2017</w:t>
            </w:r>
          </w:p>
        </w:tc>
        <w:tc>
          <w:tcPr>
            <w:tcW w:w="1201" w:type="dxa"/>
            <w:gridSpan w:val="2"/>
          </w:tcPr>
          <w:p w:rsidR="00FD246F" w:rsidRPr="00E93E62" w:rsidRDefault="00FD246F" w:rsidP="007D3206">
            <w:pPr>
              <w:spacing w:after="0"/>
              <w:rPr>
                <w:b/>
                <w:bCs/>
                <w:lang w:val="it-IT"/>
              </w:rPr>
            </w:pPr>
          </w:p>
        </w:tc>
        <w:tc>
          <w:tcPr>
            <w:tcW w:w="1550" w:type="dxa"/>
            <w:gridSpan w:val="2"/>
          </w:tcPr>
          <w:p w:rsidR="00FD246F" w:rsidRDefault="00FD246F" w:rsidP="007D3206">
            <w:pPr>
              <w:spacing w:after="0"/>
              <w:rPr>
                <w:b/>
                <w:bCs/>
                <w:lang w:val="it-IT"/>
              </w:rPr>
            </w:pPr>
            <w:r>
              <w:rPr>
                <w:b/>
                <w:bCs/>
                <w:lang w:val="it-IT"/>
              </w:rPr>
              <w:t>APL</w:t>
            </w:r>
          </w:p>
        </w:tc>
        <w:tc>
          <w:tcPr>
            <w:tcW w:w="1669" w:type="dxa"/>
            <w:gridSpan w:val="2"/>
          </w:tcPr>
          <w:p w:rsidR="00FD246F" w:rsidRDefault="00FD246F" w:rsidP="007D3206">
            <w:pPr>
              <w:spacing w:after="0"/>
              <w:rPr>
                <w:b/>
                <w:bCs/>
                <w:lang w:val="it-IT"/>
              </w:rPr>
            </w:pPr>
            <w:r>
              <w:rPr>
                <w:b/>
                <w:bCs/>
                <w:lang w:val="it-IT"/>
              </w:rPr>
              <w:t>APL,</w:t>
            </w:r>
          </w:p>
          <w:p w:rsidR="00FD246F" w:rsidRDefault="00FD246F" w:rsidP="007D3206">
            <w:pPr>
              <w:spacing w:after="0"/>
              <w:rPr>
                <w:b/>
                <w:bCs/>
                <w:lang w:val="it-IT"/>
              </w:rPr>
            </w:pPr>
            <w:r>
              <w:rPr>
                <w:b/>
                <w:bCs/>
                <w:lang w:val="it-IT"/>
              </w:rPr>
              <w:t>Agenții economici</w:t>
            </w:r>
          </w:p>
        </w:tc>
        <w:tc>
          <w:tcPr>
            <w:tcW w:w="3108" w:type="dxa"/>
            <w:gridSpan w:val="2"/>
          </w:tcPr>
          <w:p w:rsidR="00FD246F" w:rsidRDefault="00FD246F" w:rsidP="007D3206">
            <w:pPr>
              <w:spacing w:after="0"/>
              <w:rPr>
                <w:b/>
                <w:bCs/>
                <w:lang w:val="it-IT"/>
              </w:rPr>
            </w:pPr>
            <w:r>
              <w:rPr>
                <w:b/>
                <w:bCs/>
                <w:lang w:val="it-IT"/>
              </w:rPr>
              <w:t>Nr. terenurilor amenajate</w:t>
            </w:r>
          </w:p>
          <w:p w:rsidR="00FD246F" w:rsidRDefault="00FD246F" w:rsidP="007D3206">
            <w:pPr>
              <w:spacing w:after="0"/>
              <w:rPr>
                <w:b/>
                <w:bCs/>
                <w:lang w:val="it-IT"/>
              </w:rPr>
            </w:pPr>
            <w:r>
              <w:rPr>
                <w:b/>
                <w:bCs/>
                <w:lang w:val="it-IT"/>
              </w:rPr>
              <w:t>Nr. beneficiarilor</w:t>
            </w:r>
          </w:p>
        </w:tc>
      </w:tr>
      <w:tr w:rsidR="00FD246F" w:rsidRPr="007B235A" w:rsidTr="007D3206">
        <w:tc>
          <w:tcPr>
            <w:tcW w:w="1948" w:type="dxa"/>
          </w:tcPr>
          <w:p w:rsidR="00FD246F" w:rsidRPr="00E93E62" w:rsidRDefault="00FD246F" w:rsidP="007D3206">
            <w:pPr>
              <w:spacing w:after="0"/>
              <w:rPr>
                <w:b/>
                <w:bCs/>
                <w:lang w:val="it-IT"/>
              </w:rPr>
            </w:pPr>
          </w:p>
        </w:tc>
        <w:tc>
          <w:tcPr>
            <w:tcW w:w="2842" w:type="dxa"/>
            <w:gridSpan w:val="2"/>
          </w:tcPr>
          <w:p w:rsidR="00FD246F" w:rsidRDefault="00FD246F" w:rsidP="007D3206">
            <w:pPr>
              <w:spacing w:after="0"/>
              <w:rPr>
                <w:b/>
                <w:bCs/>
                <w:lang w:val="it-IT"/>
              </w:rPr>
            </w:pPr>
            <w:r>
              <w:rPr>
                <w:b/>
                <w:bCs/>
                <w:lang w:val="it-IT"/>
              </w:rPr>
              <w:t>2.2.6. Construcția trotuarelor și pistelor pentru bicicliști în zona centrală a orașului</w:t>
            </w:r>
          </w:p>
        </w:tc>
        <w:tc>
          <w:tcPr>
            <w:tcW w:w="1632" w:type="dxa"/>
            <w:gridSpan w:val="2"/>
          </w:tcPr>
          <w:p w:rsidR="00FD246F" w:rsidRDefault="00FD246F" w:rsidP="007D3206">
            <w:pPr>
              <w:spacing w:after="0"/>
              <w:rPr>
                <w:b/>
                <w:bCs/>
                <w:lang w:val="it-IT"/>
              </w:rPr>
            </w:pPr>
            <w:r>
              <w:rPr>
                <w:b/>
                <w:bCs/>
                <w:lang w:val="it-IT"/>
              </w:rPr>
              <w:t>2015 - 2017</w:t>
            </w:r>
          </w:p>
        </w:tc>
        <w:tc>
          <w:tcPr>
            <w:tcW w:w="1201" w:type="dxa"/>
            <w:gridSpan w:val="2"/>
          </w:tcPr>
          <w:p w:rsidR="00FD246F" w:rsidRPr="00E93E62" w:rsidRDefault="00FD246F" w:rsidP="007D3206">
            <w:pPr>
              <w:spacing w:after="0"/>
              <w:rPr>
                <w:b/>
                <w:bCs/>
                <w:lang w:val="it-IT"/>
              </w:rPr>
            </w:pPr>
          </w:p>
        </w:tc>
        <w:tc>
          <w:tcPr>
            <w:tcW w:w="1550" w:type="dxa"/>
            <w:gridSpan w:val="2"/>
          </w:tcPr>
          <w:p w:rsidR="00FD246F" w:rsidRDefault="00FD246F" w:rsidP="007D3206">
            <w:pPr>
              <w:spacing w:after="0"/>
              <w:rPr>
                <w:b/>
                <w:bCs/>
                <w:lang w:val="it-IT"/>
              </w:rPr>
            </w:pPr>
            <w:r>
              <w:rPr>
                <w:b/>
                <w:bCs/>
                <w:lang w:val="it-IT"/>
              </w:rPr>
              <w:t>APL</w:t>
            </w:r>
          </w:p>
        </w:tc>
        <w:tc>
          <w:tcPr>
            <w:tcW w:w="1669" w:type="dxa"/>
            <w:gridSpan w:val="2"/>
          </w:tcPr>
          <w:p w:rsidR="00FD246F" w:rsidRDefault="00FD246F" w:rsidP="007D3206">
            <w:pPr>
              <w:spacing w:after="0"/>
              <w:rPr>
                <w:b/>
                <w:bCs/>
                <w:lang w:val="it-IT"/>
              </w:rPr>
            </w:pPr>
            <w:r>
              <w:rPr>
                <w:b/>
                <w:bCs/>
                <w:lang w:val="it-IT"/>
              </w:rPr>
              <w:t>APL,</w:t>
            </w:r>
          </w:p>
          <w:p w:rsidR="00FD246F" w:rsidRDefault="00FD246F" w:rsidP="007D3206">
            <w:pPr>
              <w:spacing w:after="0"/>
              <w:rPr>
                <w:b/>
                <w:bCs/>
                <w:lang w:val="it-IT"/>
              </w:rPr>
            </w:pPr>
            <w:r>
              <w:rPr>
                <w:b/>
                <w:bCs/>
                <w:lang w:val="it-IT"/>
              </w:rPr>
              <w:t>Donatori externi</w:t>
            </w:r>
          </w:p>
        </w:tc>
        <w:tc>
          <w:tcPr>
            <w:tcW w:w="3108" w:type="dxa"/>
            <w:gridSpan w:val="2"/>
          </w:tcPr>
          <w:p w:rsidR="00FD246F" w:rsidRDefault="00FD246F" w:rsidP="007D3206">
            <w:pPr>
              <w:spacing w:after="0"/>
              <w:rPr>
                <w:b/>
                <w:bCs/>
                <w:lang w:val="it-IT"/>
              </w:rPr>
            </w:pPr>
            <w:r>
              <w:rPr>
                <w:b/>
                <w:bCs/>
                <w:lang w:val="it-IT"/>
              </w:rPr>
              <w:t>Lungimea trotuarelor construite și a pistelor pentru bicicliști</w:t>
            </w:r>
          </w:p>
        </w:tc>
      </w:tr>
      <w:tr w:rsidR="00FD246F" w:rsidRPr="007B235A" w:rsidTr="007D3206">
        <w:tc>
          <w:tcPr>
            <w:tcW w:w="1948" w:type="dxa"/>
          </w:tcPr>
          <w:p w:rsidR="00FD246F" w:rsidRPr="00E93E62" w:rsidRDefault="00FD246F" w:rsidP="007D3206">
            <w:pPr>
              <w:spacing w:after="0"/>
              <w:rPr>
                <w:b/>
                <w:bCs/>
                <w:lang w:val="it-IT"/>
              </w:rPr>
            </w:pPr>
          </w:p>
        </w:tc>
        <w:tc>
          <w:tcPr>
            <w:tcW w:w="2842" w:type="dxa"/>
            <w:gridSpan w:val="2"/>
          </w:tcPr>
          <w:p w:rsidR="00FD246F" w:rsidRPr="004C35E9" w:rsidRDefault="00FD246F" w:rsidP="007D3206">
            <w:pPr>
              <w:spacing w:after="0"/>
              <w:rPr>
                <w:b/>
                <w:bCs/>
                <w:lang w:val="it-IT"/>
              </w:rPr>
            </w:pPr>
            <w:r>
              <w:rPr>
                <w:b/>
                <w:bCs/>
                <w:lang w:val="it-IT"/>
              </w:rPr>
              <w:t xml:space="preserve">2.2.7. </w:t>
            </w:r>
            <w:r w:rsidRPr="004C35E9">
              <w:rPr>
                <w:b/>
                <w:bCs/>
                <w:lang w:val="it-IT"/>
              </w:rPr>
              <w:t>Amenajarea terenurilor sportive și a spațiilor  publice de agrement</w:t>
            </w:r>
          </w:p>
        </w:tc>
        <w:tc>
          <w:tcPr>
            <w:tcW w:w="1632" w:type="dxa"/>
            <w:gridSpan w:val="2"/>
          </w:tcPr>
          <w:p w:rsidR="00FD246F" w:rsidRDefault="00FD246F" w:rsidP="007D3206">
            <w:pPr>
              <w:spacing w:after="0"/>
              <w:rPr>
                <w:b/>
                <w:bCs/>
                <w:lang w:val="it-IT"/>
              </w:rPr>
            </w:pPr>
            <w:r>
              <w:rPr>
                <w:b/>
                <w:bCs/>
                <w:lang w:val="it-IT"/>
              </w:rPr>
              <w:t>2015 - 2017</w:t>
            </w:r>
          </w:p>
        </w:tc>
        <w:tc>
          <w:tcPr>
            <w:tcW w:w="1201" w:type="dxa"/>
            <w:gridSpan w:val="2"/>
          </w:tcPr>
          <w:p w:rsidR="00FD246F" w:rsidRPr="00E93E62" w:rsidRDefault="00FD246F" w:rsidP="007D3206">
            <w:pPr>
              <w:spacing w:after="0"/>
              <w:rPr>
                <w:b/>
                <w:bCs/>
                <w:lang w:val="it-IT"/>
              </w:rPr>
            </w:pPr>
          </w:p>
        </w:tc>
        <w:tc>
          <w:tcPr>
            <w:tcW w:w="1550" w:type="dxa"/>
            <w:gridSpan w:val="2"/>
          </w:tcPr>
          <w:p w:rsidR="00FD246F" w:rsidRDefault="00FD246F" w:rsidP="007D3206">
            <w:pPr>
              <w:spacing w:after="0"/>
              <w:rPr>
                <w:b/>
                <w:bCs/>
                <w:lang w:val="it-IT"/>
              </w:rPr>
            </w:pPr>
            <w:r>
              <w:rPr>
                <w:b/>
                <w:bCs/>
                <w:lang w:val="it-IT"/>
              </w:rPr>
              <w:t>APL</w:t>
            </w:r>
          </w:p>
        </w:tc>
        <w:tc>
          <w:tcPr>
            <w:tcW w:w="1669" w:type="dxa"/>
            <w:gridSpan w:val="2"/>
          </w:tcPr>
          <w:p w:rsidR="00FD246F" w:rsidRDefault="00FD246F" w:rsidP="007D3206">
            <w:pPr>
              <w:spacing w:after="0"/>
              <w:rPr>
                <w:b/>
                <w:bCs/>
                <w:lang w:val="it-IT"/>
              </w:rPr>
            </w:pPr>
            <w:r>
              <w:rPr>
                <w:b/>
                <w:bCs/>
                <w:lang w:val="it-IT"/>
              </w:rPr>
              <w:t>APL,</w:t>
            </w:r>
          </w:p>
          <w:p w:rsidR="00FD246F" w:rsidRDefault="00FD246F" w:rsidP="007D3206">
            <w:pPr>
              <w:spacing w:after="0"/>
              <w:rPr>
                <w:b/>
                <w:bCs/>
                <w:lang w:val="it-IT"/>
              </w:rPr>
            </w:pPr>
            <w:r>
              <w:rPr>
                <w:b/>
                <w:bCs/>
                <w:lang w:val="it-IT"/>
              </w:rPr>
              <w:t>Agenții economici</w:t>
            </w:r>
          </w:p>
        </w:tc>
        <w:tc>
          <w:tcPr>
            <w:tcW w:w="3108" w:type="dxa"/>
            <w:gridSpan w:val="2"/>
          </w:tcPr>
          <w:p w:rsidR="00FD246F" w:rsidRDefault="00FD246F" w:rsidP="007D3206">
            <w:pPr>
              <w:spacing w:after="0"/>
              <w:rPr>
                <w:b/>
                <w:bCs/>
                <w:lang w:val="it-IT"/>
              </w:rPr>
            </w:pPr>
            <w:r>
              <w:rPr>
                <w:b/>
                <w:bCs/>
                <w:lang w:val="it-IT"/>
              </w:rPr>
              <w:t>Nr. terenurilor amenajate</w:t>
            </w:r>
          </w:p>
          <w:p w:rsidR="00FD246F" w:rsidRDefault="00FD246F" w:rsidP="007D3206">
            <w:pPr>
              <w:spacing w:after="0"/>
              <w:rPr>
                <w:b/>
                <w:bCs/>
                <w:lang w:val="it-IT"/>
              </w:rPr>
            </w:pPr>
            <w:r>
              <w:rPr>
                <w:b/>
                <w:bCs/>
                <w:lang w:val="it-IT"/>
              </w:rPr>
              <w:t>Nr. beneficiarilor</w:t>
            </w:r>
          </w:p>
        </w:tc>
      </w:tr>
      <w:tr w:rsidR="00FD246F" w:rsidRPr="007B235A" w:rsidTr="007D3206">
        <w:tc>
          <w:tcPr>
            <w:tcW w:w="1948" w:type="dxa"/>
          </w:tcPr>
          <w:p w:rsidR="00FD246F" w:rsidRPr="00E93E62" w:rsidRDefault="00FD246F" w:rsidP="007D3206">
            <w:pPr>
              <w:spacing w:after="0"/>
              <w:rPr>
                <w:b/>
                <w:bCs/>
                <w:lang w:val="it-IT"/>
              </w:rPr>
            </w:pPr>
            <w:r>
              <w:rPr>
                <w:b/>
                <w:bCs/>
                <w:lang w:val="it-IT"/>
              </w:rPr>
              <w:t>2.3.Perfecţionarea serviciilor sociale prestate în societate</w:t>
            </w:r>
          </w:p>
        </w:tc>
        <w:tc>
          <w:tcPr>
            <w:tcW w:w="2842" w:type="dxa"/>
            <w:gridSpan w:val="2"/>
          </w:tcPr>
          <w:p w:rsidR="00FD246F" w:rsidRPr="00E93E62" w:rsidRDefault="00FD246F" w:rsidP="007D3206">
            <w:pPr>
              <w:spacing w:after="0"/>
              <w:rPr>
                <w:b/>
                <w:bCs/>
                <w:lang w:val="it-IT"/>
              </w:rPr>
            </w:pPr>
            <w:r>
              <w:rPr>
                <w:b/>
                <w:bCs/>
                <w:lang w:val="it-IT"/>
              </w:rPr>
              <w:t>2.3.1.  Crearea unei reţele de voluntariat pentru ajutorarea bătrînilor şi a persoanelor social vulenerabile</w:t>
            </w:r>
          </w:p>
        </w:tc>
        <w:tc>
          <w:tcPr>
            <w:tcW w:w="1632" w:type="dxa"/>
            <w:gridSpan w:val="2"/>
          </w:tcPr>
          <w:p w:rsidR="00FD246F" w:rsidRPr="00E93E62" w:rsidRDefault="00FD246F" w:rsidP="007D3206">
            <w:pPr>
              <w:spacing w:after="0"/>
              <w:jc w:val="center"/>
              <w:rPr>
                <w:b/>
                <w:bCs/>
                <w:lang w:val="it-IT"/>
              </w:rPr>
            </w:pPr>
            <w:r>
              <w:rPr>
                <w:b/>
                <w:bCs/>
                <w:lang w:val="it-IT"/>
              </w:rPr>
              <w:t>2015</w:t>
            </w:r>
          </w:p>
        </w:tc>
        <w:tc>
          <w:tcPr>
            <w:tcW w:w="1201" w:type="dxa"/>
            <w:gridSpan w:val="2"/>
          </w:tcPr>
          <w:p w:rsidR="00FD246F" w:rsidRPr="00E93E62" w:rsidRDefault="00FD246F" w:rsidP="007D3206">
            <w:pPr>
              <w:spacing w:after="0"/>
              <w:rPr>
                <w:b/>
                <w:bCs/>
                <w:lang w:val="it-IT"/>
              </w:rPr>
            </w:pPr>
          </w:p>
        </w:tc>
        <w:tc>
          <w:tcPr>
            <w:tcW w:w="1550" w:type="dxa"/>
            <w:gridSpan w:val="2"/>
          </w:tcPr>
          <w:p w:rsidR="00FD246F" w:rsidRDefault="00FD246F" w:rsidP="007D3206">
            <w:pPr>
              <w:spacing w:after="0"/>
              <w:rPr>
                <w:b/>
                <w:bCs/>
                <w:lang w:val="it-IT"/>
              </w:rPr>
            </w:pPr>
            <w:r>
              <w:rPr>
                <w:b/>
                <w:bCs/>
                <w:lang w:val="it-IT"/>
              </w:rPr>
              <w:t>APL,</w:t>
            </w:r>
          </w:p>
          <w:p w:rsidR="00FD246F" w:rsidRPr="00E93E62" w:rsidRDefault="00FD246F" w:rsidP="007D3206">
            <w:pPr>
              <w:spacing w:after="0"/>
              <w:rPr>
                <w:b/>
                <w:bCs/>
                <w:lang w:val="it-IT"/>
              </w:rPr>
            </w:pPr>
            <w:r>
              <w:rPr>
                <w:b/>
                <w:bCs/>
                <w:lang w:val="it-IT"/>
              </w:rPr>
              <w:t>Organizaţii obşteşti, şcolile, liceele</w:t>
            </w:r>
          </w:p>
        </w:tc>
        <w:tc>
          <w:tcPr>
            <w:tcW w:w="1669" w:type="dxa"/>
            <w:gridSpan w:val="2"/>
          </w:tcPr>
          <w:p w:rsidR="00FD246F" w:rsidRPr="00E93E62" w:rsidRDefault="00FD246F" w:rsidP="007D3206">
            <w:pPr>
              <w:spacing w:after="0"/>
              <w:rPr>
                <w:b/>
                <w:bCs/>
                <w:lang w:val="it-IT"/>
              </w:rPr>
            </w:pPr>
            <w:r>
              <w:rPr>
                <w:b/>
                <w:bCs/>
                <w:lang w:val="it-IT"/>
              </w:rPr>
              <w:t>APL</w:t>
            </w:r>
          </w:p>
        </w:tc>
        <w:tc>
          <w:tcPr>
            <w:tcW w:w="3108" w:type="dxa"/>
            <w:gridSpan w:val="2"/>
          </w:tcPr>
          <w:p w:rsidR="00FD246F" w:rsidRPr="00E93E62" w:rsidRDefault="00FD246F" w:rsidP="007D3206">
            <w:pPr>
              <w:spacing w:after="0"/>
              <w:jc w:val="center"/>
              <w:rPr>
                <w:b/>
                <w:bCs/>
                <w:lang w:val="it-IT"/>
              </w:rPr>
            </w:pPr>
            <w:r>
              <w:rPr>
                <w:b/>
                <w:bCs/>
                <w:lang w:val="it-IT"/>
              </w:rPr>
              <w:t>Nr. persoanelor de vîrsta a treia ajutați</w:t>
            </w:r>
          </w:p>
        </w:tc>
      </w:tr>
      <w:tr w:rsidR="00FD246F" w:rsidRPr="00B6150B" w:rsidTr="007D3206">
        <w:tc>
          <w:tcPr>
            <w:tcW w:w="1948" w:type="dxa"/>
          </w:tcPr>
          <w:p w:rsidR="00FD246F" w:rsidRDefault="00FD246F" w:rsidP="007D3206">
            <w:pPr>
              <w:spacing w:after="0"/>
              <w:rPr>
                <w:b/>
                <w:bCs/>
                <w:lang w:val="it-IT"/>
              </w:rPr>
            </w:pPr>
          </w:p>
        </w:tc>
        <w:tc>
          <w:tcPr>
            <w:tcW w:w="2842" w:type="dxa"/>
            <w:gridSpan w:val="2"/>
          </w:tcPr>
          <w:p w:rsidR="00FD246F" w:rsidRDefault="00FD246F" w:rsidP="007D3206">
            <w:pPr>
              <w:spacing w:after="0"/>
              <w:rPr>
                <w:b/>
                <w:bCs/>
                <w:lang w:val="it-IT"/>
              </w:rPr>
            </w:pPr>
            <w:r>
              <w:rPr>
                <w:b/>
                <w:bCs/>
                <w:lang w:val="it-IT"/>
              </w:rPr>
              <w:t>2.3.2. Instituirea Poliției locale (</w:t>
            </w:r>
            <w:r w:rsidRPr="00C877F3">
              <w:rPr>
                <w:b/>
                <w:bCs/>
                <w:i/>
                <w:lang w:val="it-IT"/>
              </w:rPr>
              <w:t>comunitare</w:t>
            </w:r>
            <w:r>
              <w:rPr>
                <w:b/>
                <w:bCs/>
                <w:lang w:val="it-IT"/>
              </w:rPr>
              <w:t>)</w:t>
            </w:r>
          </w:p>
        </w:tc>
        <w:tc>
          <w:tcPr>
            <w:tcW w:w="1632" w:type="dxa"/>
            <w:gridSpan w:val="2"/>
          </w:tcPr>
          <w:p w:rsidR="00FD246F" w:rsidRDefault="00FD246F" w:rsidP="007D3206">
            <w:pPr>
              <w:spacing w:after="0"/>
              <w:jc w:val="center"/>
              <w:rPr>
                <w:b/>
                <w:bCs/>
                <w:lang w:val="it-IT"/>
              </w:rPr>
            </w:pPr>
            <w:r>
              <w:rPr>
                <w:b/>
                <w:bCs/>
                <w:lang w:val="it-IT"/>
              </w:rPr>
              <w:t>2015</w:t>
            </w:r>
          </w:p>
        </w:tc>
        <w:tc>
          <w:tcPr>
            <w:tcW w:w="1201" w:type="dxa"/>
            <w:gridSpan w:val="2"/>
          </w:tcPr>
          <w:p w:rsidR="00FD246F" w:rsidRPr="00E93E62" w:rsidRDefault="00FD246F" w:rsidP="007D3206">
            <w:pPr>
              <w:spacing w:after="0"/>
              <w:rPr>
                <w:b/>
                <w:bCs/>
                <w:lang w:val="it-IT"/>
              </w:rPr>
            </w:pPr>
          </w:p>
        </w:tc>
        <w:tc>
          <w:tcPr>
            <w:tcW w:w="1550" w:type="dxa"/>
            <w:gridSpan w:val="2"/>
          </w:tcPr>
          <w:p w:rsidR="00FD246F" w:rsidRDefault="00FD246F" w:rsidP="007D3206">
            <w:pPr>
              <w:spacing w:after="0"/>
              <w:rPr>
                <w:b/>
                <w:bCs/>
                <w:lang w:val="it-IT"/>
              </w:rPr>
            </w:pPr>
            <w:r>
              <w:rPr>
                <w:b/>
                <w:bCs/>
                <w:lang w:val="it-IT"/>
              </w:rPr>
              <w:t>APL</w:t>
            </w:r>
          </w:p>
        </w:tc>
        <w:tc>
          <w:tcPr>
            <w:tcW w:w="1669" w:type="dxa"/>
            <w:gridSpan w:val="2"/>
          </w:tcPr>
          <w:p w:rsidR="00FD246F" w:rsidRDefault="00FD246F" w:rsidP="007D3206">
            <w:pPr>
              <w:spacing w:after="0"/>
              <w:rPr>
                <w:b/>
                <w:bCs/>
                <w:lang w:val="it-IT"/>
              </w:rPr>
            </w:pPr>
            <w:r>
              <w:rPr>
                <w:b/>
                <w:bCs/>
                <w:lang w:val="it-IT"/>
              </w:rPr>
              <w:t>APL, Ministerul de Interne</w:t>
            </w:r>
          </w:p>
        </w:tc>
        <w:tc>
          <w:tcPr>
            <w:tcW w:w="3108" w:type="dxa"/>
            <w:gridSpan w:val="2"/>
          </w:tcPr>
          <w:p w:rsidR="00FD246F" w:rsidRDefault="00FD246F" w:rsidP="007D3206">
            <w:pPr>
              <w:spacing w:after="0"/>
              <w:jc w:val="center"/>
              <w:rPr>
                <w:b/>
                <w:bCs/>
                <w:lang w:val="it-IT"/>
              </w:rPr>
            </w:pPr>
          </w:p>
        </w:tc>
      </w:tr>
      <w:tr w:rsidR="00FD246F" w:rsidRPr="00F4107E" w:rsidTr="007D3206">
        <w:tc>
          <w:tcPr>
            <w:tcW w:w="1948" w:type="dxa"/>
          </w:tcPr>
          <w:p w:rsidR="00FD246F" w:rsidRPr="00E93E62" w:rsidRDefault="00FD246F" w:rsidP="007D3206">
            <w:pPr>
              <w:spacing w:after="0" w:line="480" w:lineRule="auto"/>
              <w:rPr>
                <w:b/>
                <w:bCs/>
                <w:lang w:val="it-IT"/>
              </w:rPr>
            </w:pPr>
          </w:p>
        </w:tc>
        <w:tc>
          <w:tcPr>
            <w:tcW w:w="2842" w:type="dxa"/>
            <w:gridSpan w:val="2"/>
          </w:tcPr>
          <w:p w:rsidR="00FD246F" w:rsidRPr="004C35E9" w:rsidRDefault="00FD246F" w:rsidP="007D3206">
            <w:pPr>
              <w:spacing w:after="0"/>
              <w:rPr>
                <w:b/>
                <w:bCs/>
                <w:lang w:val="it-IT"/>
              </w:rPr>
            </w:pPr>
            <w:r>
              <w:rPr>
                <w:b/>
                <w:bCs/>
                <w:lang w:val="it-IT"/>
              </w:rPr>
              <w:t>2.3</w:t>
            </w:r>
            <w:r w:rsidRPr="004C35E9">
              <w:rPr>
                <w:b/>
                <w:bCs/>
                <w:lang w:val="it-IT"/>
              </w:rPr>
              <w:t>.</w:t>
            </w:r>
            <w:r>
              <w:rPr>
                <w:b/>
                <w:bCs/>
                <w:lang w:val="it-IT"/>
              </w:rPr>
              <w:t>3.</w:t>
            </w:r>
            <w:r w:rsidRPr="004C35E9">
              <w:rPr>
                <w:b/>
                <w:bCs/>
                <w:lang w:val="it-IT"/>
              </w:rPr>
              <w:t xml:space="preserve"> Deschiderea unui centru de zi la cantina socială cu teren de joacă pentru copii</w:t>
            </w:r>
          </w:p>
        </w:tc>
        <w:tc>
          <w:tcPr>
            <w:tcW w:w="1632" w:type="dxa"/>
            <w:gridSpan w:val="2"/>
          </w:tcPr>
          <w:p w:rsidR="00FD246F" w:rsidRPr="004C35E9" w:rsidRDefault="00FD246F" w:rsidP="007D3206">
            <w:pPr>
              <w:spacing w:after="0" w:line="480" w:lineRule="auto"/>
              <w:jc w:val="center"/>
              <w:rPr>
                <w:b/>
                <w:bCs/>
                <w:lang w:val="it-IT"/>
              </w:rPr>
            </w:pPr>
            <w:r w:rsidRPr="004C35E9">
              <w:rPr>
                <w:b/>
                <w:bCs/>
                <w:lang w:val="it-IT"/>
              </w:rPr>
              <w:t>2015</w:t>
            </w:r>
          </w:p>
        </w:tc>
        <w:tc>
          <w:tcPr>
            <w:tcW w:w="1201" w:type="dxa"/>
            <w:gridSpan w:val="2"/>
          </w:tcPr>
          <w:p w:rsidR="00FD246F" w:rsidRPr="004C35E9" w:rsidRDefault="00FD246F" w:rsidP="007D3206">
            <w:pPr>
              <w:spacing w:after="0" w:line="480" w:lineRule="auto"/>
              <w:rPr>
                <w:b/>
                <w:bCs/>
                <w:lang w:val="it-IT"/>
              </w:rPr>
            </w:pPr>
          </w:p>
        </w:tc>
        <w:tc>
          <w:tcPr>
            <w:tcW w:w="1550" w:type="dxa"/>
            <w:gridSpan w:val="2"/>
          </w:tcPr>
          <w:p w:rsidR="00FD246F" w:rsidRPr="004C35E9" w:rsidRDefault="00FD246F" w:rsidP="007D3206">
            <w:pPr>
              <w:spacing w:after="0" w:line="240" w:lineRule="auto"/>
              <w:rPr>
                <w:b/>
                <w:bCs/>
                <w:lang w:val="it-IT"/>
              </w:rPr>
            </w:pPr>
            <w:r w:rsidRPr="004C35E9">
              <w:rPr>
                <w:b/>
                <w:bCs/>
                <w:lang w:val="it-IT"/>
              </w:rPr>
              <w:t xml:space="preserve">APL </w:t>
            </w:r>
          </w:p>
          <w:p w:rsidR="00FD246F" w:rsidRPr="004C35E9" w:rsidRDefault="00FD246F" w:rsidP="007D3206">
            <w:pPr>
              <w:spacing w:after="0" w:line="480" w:lineRule="auto"/>
              <w:rPr>
                <w:b/>
                <w:bCs/>
                <w:lang w:val="it-IT"/>
              </w:rPr>
            </w:pPr>
          </w:p>
        </w:tc>
        <w:tc>
          <w:tcPr>
            <w:tcW w:w="1669" w:type="dxa"/>
            <w:gridSpan w:val="2"/>
          </w:tcPr>
          <w:p w:rsidR="00FD246F" w:rsidRPr="004C35E9" w:rsidRDefault="00FD246F" w:rsidP="007D3206">
            <w:pPr>
              <w:spacing w:after="0"/>
              <w:rPr>
                <w:b/>
                <w:bCs/>
                <w:lang w:val="it-IT"/>
              </w:rPr>
            </w:pPr>
            <w:r w:rsidRPr="004C35E9">
              <w:rPr>
                <w:b/>
                <w:bCs/>
                <w:lang w:val="it-IT"/>
              </w:rPr>
              <w:t>Asistența socială, ONG,</w:t>
            </w:r>
          </w:p>
          <w:p w:rsidR="00FD246F" w:rsidRPr="004C35E9" w:rsidRDefault="00FD246F" w:rsidP="007D3206">
            <w:pPr>
              <w:spacing w:after="0"/>
              <w:rPr>
                <w:b/>
                <w:bCs/>
                <w:lang w:val="it-IT"/>
              </w:rPr>
            </w:pPr>
            <w:r w:rsidRPr="004C35E9">
              <w:rPr>
                <w:b/>
                <w:bCs/>
                <w:lang w:val="it-IT"/>
              </w:rPr>
              <w:t>asociația Concordia, sponsorizări</w:t>
            </w:r>
          </w:p>
        </w:tc>
        <w:tc>
          <w:tcPr>
            <w:tcW w:w="3108" w:type="dxa"/>
            <w:gridSpan w:val="2"/>
          </w:tcPr>
          <w:p w:rsidR="00FD246F" w:rsidRPr="00E93E62" w:rsidRDefault="00FD246F" w:rsidP="007D3206">
            <w:pPr>
              <w:spacing w:after="0" w:line="480" w:lineRule="auto"/>
              <w:rPr>
                <w:b/>
                <w:bCs/>
                <w:lang w:val="it-IT"/>
              </w:rPr>
            </w:pPr>
            <w:r>
              <w:rPr>
                <w:b/>
                <w:bCs/>
                <w:lang w:val="it-IT"/>
              </w:rPr>
              <w:t>Nr. beneficiarilor</w:t>
            </w:r>
          </w:p>
        </w:tc>
      </w:tr>
      <w:tr w:rsidR="00FD246F" w:rsidRPr="004C35E9" w:rsidTr="007D3206">
        <w:tc>
          <w:tcPr>
            <w:tcW w:w="1948" w:type="dxa"/>
          </w:tcPr>
          <w:p w:rsidR="00FD246F" w:rsidRPr="00E93E62" w:rsidRDefault="00FD246F" w:rsidP="007D3206">
            <w:pPr>
              <w:spacing w:after="0"/>
              <w:rPr>
                <w:b/>
                <w:bCs/>
                <w:lang w:val="it-IT"/>
              </w:rPr>
            </w:pPr>
            <w:r>
              <w:rPr>
                <w:b/>
                <w:bCs/>
                <w:lang w:val="it-IT"/>
              </w:rPr>
              <w:lastRenderedPageBreak/>
              <w:t>2.4. Dezvoltarea şi diversificarea activităţilor socio-culturale</w:t>
            </w:r>
          </w:p>
        </w:tc>
        <w:tc>
          <w:tcPr>
            <w:tcW w:w="2842" w:type="dxa"/>
            <w:gridSpan w:val="2"/>
          </w:tcPr>
          <w:p w:rsidR="00FD246F" w:rsidRPr="00E93E62" w:rsidRDefault="00FD246F" w:rsidP="007D3206">
            <w:pPr>
              <w:spacing w:after="0"/>
              <w:rPr>
                <w:b/>
                <w:bCs/>
                <w:lang w:val="it-IT"/>
              </w:rPr>
            </w:pPr>
            <w:r>
              <w:rPr>
                <w:b/>
                <w:bCs/>
                <w:lang w:val="it-IT"/>
              </w:rPr>
              <w:t>2.4.1. Informarea populației despre activitățile socio-culturale din oraș prin mijloacele mass-media, pliante, rețele de socializare, etc.</w:t>
            </w:r>
          </w:p>
        </w:tc>
        <w:tc>
          <w:tcPr>
            <w:tcW w:w="1632" w:type="dxa"/>
            <w:gridSpan w:val="2"/>
          </w:tcPr>
          <w:p w:rsidR="00FD246F" w:rsidRPr="00E93E62" w:rsidRDefault="00FD246F" w:rsidP="007D3206">
            <w:pPr>
              <w:spacing w:after="0"/>
              <w:rPr>
                <w:b/>
                <w:bCs/>
                <w:lang w:val="it-IT"/>
              </w:rPr>
            </w:pPr>
            <w:r>
              <w:rPr>
                <w:b/>
                <w:bCs/>
                <w:lang w:val="it-IT"/>
              </w:rPr>
              <w:t>2015 - 2017</w:t>
            </w:r>
          </w:p>
        </w:tc>
        <w:tc>
          <w:tcPr>
            <w:tcW w:w="1201" w:type="dxa"/>
            <w:gridSpan w:val="2"/>
          </w:tcPr>
          <w:p w:rsidR="00FD246F" w:rsidRPr="00E93E62" w:rsidRDefault="00FD246F" w:rsidP="007D3206">
            <w:pPr>
              <w:spacing w:after="0"/>
              <w:rPr>
                <w:b/>
                <w:bCs/>
                <w:lang w:val="it-IT"/>
              </w:rPr>
            </w:pPr>
          </w:p>
        </w:tc>
        <w:tc>
          <w:tcPr>
            <w:tcW w:w="1550" w:type="dxa"/>
            <w:gridSpan w:val="2"/>
          </w:tcPr>
          <w:p w:rsidR="00FD246F" w:rsidRDefault="00FD246F" w:rsidP="007D3206">
            <w:pPr>
              <w:spacing w:after="0"/>
              <w:rPr>
                <w:b/>
                <w:bCs/>
                <w:lang w:val="it-IT"/>
              </w:rPr>
            </w:pPr>
            <w:r>
              <w:rPr>
                <w:b/>
                <w:bCs/>
                <w:lang w:val="it-IT"/>
              </w:rPr>
              <w:t>APL,</w:t>
            </w:r>
          </w:p>
          <w:p w:rsidR="00FD246F" w:rsidRPr="00E93E62" w:rsidRDefault="00FD246F" w:rsidP="007D3206">
            <w:pPr>
              <w:spacing w:after="0"/>
              <w:rPr>
                <w:b/>
                <w:bCs/>
                <w:lang w:val="it-IT"/>
              </w:rPr>
            </w:pPr>
            <w:r>
              <w:rPr>
                <w:b/>
                <w:bCs/>
                <w:lang w:val="it-IT"/>
              </w:rPr>
              <w:t>Organizaţii obşteşti, şcolile, liceele</w:t>
            </w:r>
          </w:p>
        </w:tc>
        <w:tc>
          <w:tcPr>
            <w:tcW w:w="1669" w:type="dxa"/>
            <w:gridSpan w:val="2"/>
          </w:tcPr>
          <w:p w:rsidR="00FD246F" w:rsidRPr="00E93E62" w:rsidRDefault="00FD246F" w:rsidP="007D3206">
            <w:pPr>
              <w:spacing w:after="0"/>
              <w:rPr>
                <w:b/>
                <w:bCs/>
                <w:lang w:val="it-IT"/>
              </w:rPr>
            </w:pPr>
            <w:r>
              <w:rPr>
                <w:b/>
                <w:bCs/>
                <w:lang w:val="it-IT"/>
              </w:rPr>
              <w:t>Mass-media locală și regională</w:t>
            </w:r>
          </w:p>
        </w:tc>
        <w:tc>
          <w:tcPr>
            <w:tcW w:w="3108" w:type="dxa"/>
            <w:gridSpan w:val="2"/>
          </w:tcPr>
          <w:p w:rsidR="00FD246F" w:rsidRPr="00E93E62" w:rsidRDefault="00FD246F" w:rsidP="007D3206">
            <w:pPr>
              <w:spacing w:after="0"/>
              <w:rPr>
                <w:b/>
                <w:bCs/>
                <w:lang w:val="it-IT"/>
              </w:rPr>
            </w:pPr>
            <w:r>
              <w:rPr>
                <w:b/>
                <w:bCs/>
                <w:lang w:val="it-IT"/>
              </w:rPr>
              <w:t>Nr. Materialelor/pliantelor elaborate</w:t>
            </w:r>
          </w:p>
        </w:tc>
      </w:tr>
      <w:tr w:rsidR="00FD246F" w:rsidRPr="007B235A" w:rsidTr="007D3206">
        <w:tc>
          <w:tcPr>
            <w:tcW w:w="1948" w:type="dxa"/>
          </w:tcPr>
          <w:p w:rsidR="00FD246F" w:rsidRDefault="00FD246F" w:rsidP="007D3206">
            <w:pPr>
              <w:spacing w:after="0"/>
              <w:rPr>
                <w:b/>
                <w:bCs/>
                <w:lang w:val="it-IT"/>
              </w:rPr>
            </w:pPr>
          </w:p>
        </w:tc>
        <w:tc>
          <w:tcPr>
            <w:tcW w:w="2842" w:type="dxa"/>
            <w:gridSpan w:val="2"/>
          </w:tcPr>
          <w:p w:rsidR="00FD246F" w:rsidRDefault="00FD246F" w:rsidP="007D3206">
            <w:pPr>
              <w:spacing w:after="0"/>
              <w:rPr>
                <w:b/>
                <w:bCs/>
                <w:lang w:val="it-IT"/>
              </w:rPr>
            </w:pPr>
            <w:r>
              <w:rPr>
                <w:b/>
                <w:bCs/>
                <w:lang w:val="it-IT"/>
              </w:rPr>
              <w:t>2.4.2. Modernizrea și dotarea bibliotecilor orășenești cu calculatoare și literatură</w:t>
            </w:r>
          </w:p>
        </w:tc>
        <w:tc>
          <w:tcPr>
            <w:tcW w:w="1632" w:type="dxa"/>
            <w:gridSpan w:val="2"/>
          </w:tcPr>
          <w:p w:rsidR="00FD246F" w:rsidRDefault="00FD246F" w:rsidP="007D3206">
            <w:pPr>
              <w:spacing w:after="0"/>
              <w:rPr>
                <w:b/>
                <w:bCs/>
                <w:lang w:val="it-IT"/>
              </w:rPr>
            </w:pPr>
            <w:r>
              <w:rPr>
                <w:b/>
                <w:bCs/>
                <w:lang w:val="it-IT"/>
              </w:rPr>
              <w:t>2015 - 2017</w:t>
            </w:r>
          </w:p>
        </w:tc>
        <w:tc>
          <w:tcPr>
            <w:tcW w:w="1201" w:type="dxa"/>
            <w:gridSpan w:val="2"/>
          </w:tcPr>
          <w:p w:rsidR="00FD246F" w:rsidRPr="00E93E62" w:rsidRDefault="00FD246F" w:rsidP="007D3206">
            <w:pPr>
              <w:spacing w:after="0"/>
              <w:rPr>
                <w:b/>
                <w:bCs/>
                <w:lang w:val="it-IT"/>
              </w:rPr>
            </w:pPr>
          </w:p>
        </w:tc>
        <w:tc>
          <w:tcPr>
            <w:tcW w:w="1550" w:type="dxa"/>
            <w:gridSpan w:val="2"/>
          </w:tcPr>
          <w:p w:rsidR="00FD246F" w:rsidRDefault="00FD246F" w:rsidP="007D3206">
            <w:pPr>
              <w:spacing w:after="0"/>
              <w:rPr>
                <w:b/>
                <w:bCs/>
                <w:lang w:val="it-IT"/>
              </w:rPr>
            </w:pPr>
            <w:r>
              <w:rPr>
                <w:b/>
                <w:bCs/>
                <w:lang w:val="it-IT"/>
              </w:rPr>
              <w:t>APL,</w:t>
            </w:r>
          </w:p>
          <w:p w:rsidR="00FD246F" w:rsidRDefault="00FD246F" w:rsidP="007D3206">
            <w:pPr>
              <w:spacing w:after="0"/>
              <w:rPr>
                <w:b/>
                <w:bCs/>
                <w:lang w:val="it-IT"/>
              </w:rPr>
            </w:pPr>
            <w:r>
              <w:rPr>
                <w:b/>
                <w:bCs/>
                <w:lang w:val="it-IT"/>
              </w:rPr>
              <w:t>ONG</w:t>
            </w:r>
          </w:p>
        </w:tc>
        <w:tc>
          <w:tcPr>
            <w:tcW w:w="1669" w:type="dxa"/>
            <w:gridSpan w:val="2"/>
          </w:tcPr>
          <w:p w:rsidR="00FD246F" w:rsidRDefault="00FD246F" w:rsidP="007D3206">
            <w:pPr>
              <w:spacing w:after="0"/>
              <w:rPr>
                <w:b/>
                <w:bCs/>
                <w:lang w:val="it-IT"/>
              </w:rPr>
            </w:pPr>
            <w:r>
              <w:rPr>
                <w:b/>
                <w:bCs/>
                <w:lang w:val="it-IT"/>
              </w:rPr>
              <w:t>APL,</w:t>
            </w:r>
          </w:p>
          <w:p w:rsidR="00FD246F" w:rsidRDefault="00FD246F" w:rsidP="007D3206">
            <w:pPr>
              <w:spacing w:after="0"/>
              <w:rPr>
                <w:b/>
                <w:bCs/>
                <w:lang w:val="it-IT"/>
              </w:rPr>
            </w:pPr>
            <w:r>
              <w:rPr>
                <w:b/>
                <w:bCs/>
                <w:lang w:val="it-IT"/>
              </w:rPr>
              <w:t>Novateca</w:t>
            </w:r>
          </w:p>
        </w:tc>
        <w:tc>
          <w:tcPr>
            <w:tcW w:w="3108" w:type="dxa"/>
            <w:gridSpan w:val="2"/>
          </w:tcPr>
          <w:p w:rsidR="00FD246F" w:rsidRDefault="00FD246F" w:rsidP="007D3206">
            <w:pPr>
              <w:spacing w:after="0"/>
              <w:rPr>
                <w:b/>
                <w:bCs/>
                <w:lang w:val="it-IT"/>
              </w:rPr>
            </w:pPr>
            <w:r>
              <w:rPr>
                <w:b/>
                <w:bCs/>
                <w:lang w:val="it-IT"/>
              </w:rPr>
              <w:t>Nr. bibliotecilor dotate,</w:t>
            </w:r>
          </w:p>
          <w:p w:rsidR="00FD246F" w:rsidRDefault="00FD246F" w:rsidP="007D3206">
            <w:pPr>
              <w:spacing w:after="0"/>
              <w:rPr>
                <w:b/>
                <w:bCs/>
                <w:lang w:val="it-IT"/>
              </w:rPr>
            </w:pPr>
            <w:r>
              <w:rPr>
                <w:b/>
                <w:bCs/>
                <w:lang w:val="it-IT"/>
              </w:rPr>
              <w:t>Nr. beneficarilor</w:t>
            </w:r>
          </w:p>
        </w:tc>
      </w:tr>
      <w:tr w:rsidR="00FD246F" w:rsidRPr="00E93E62" w:rsidTr="007D3206">
        <w:tc>
          <w:tcPr>
            <w:tcW w:w="1948" w:type="dxa"/>
          </w:tcPr>
          <w:p w:rsidR="00FD246F" w:rsidRDefault="00FD246F" w:rsidP="007D3206">
            <w:pPr>
              <w:spacing w:after="0"/>
              <w:rPr>
                <w:b/>
                <w:bCs/>
                <w:lang w:val="it-IT"/>
              </w:rPr>
            </w:pPr>
          </w:p>
        </w:tc>
        <w:tc>
          <w:tcPr>
            <w:tcW w:w="2842" w:type="dxa"/>
            <w:gridSpan w:val="2"/>
          </w:tcPr>
          <w:p w:rsidR="00FD246F" w:rsidRDefault="00FD246F" w:rsidP="007D3206">
            <w:pPr>
              <w:spacing w:after="0"/>
              <w:rPr>
                <w:b/>
                <w:bCs/>
                <w:lang w:val="it-IT"/>
              </w:rPr>
            </w:pPr>
            <w:r>
              <w:rPr>
                <w:b/>
                <w:bCs/>
                <w:lang w:val="it-IT"/>
              </w:rPr>
              <w:t>2.4.3. Crearea cinematografului local</w:t>
            </w:r>
          </w:p>
        </w:tc>
        <w:tc>
          <w:tcPr>
            <w:tcW w:w="1632" w:type="dxa"/>
            <w:gridSpan w:val="2"/>
          </w:tcPr>
          <w:p w:rsidR="00FD246F" w:rsidRDefault="00FD246F" w:rsidP="007D3206">
            <w:pPr>
              <w:spacing w:after="0"/>
              <w:rPr>
                <w:b/>
                <w:bCs/>
                <w:lang w:val="it-IT"/>
              </w:rPr>
            </w:pPr>
            <w:r>
              <w:rPr>
                <w:b/>
                <w:bCs/>
                <w:lang w:val="it-IT"/>
              </w:rPr>
              <w:t>2017</w:t>
            </w:r>
          </w:p>
        </w:tc>
        <w:tc>
          <w:tcPr>
            <w:tcW w:w="1201" w:type="dxa"/>
            <w:gridSpan w:val="2"/>
          </w:tcPr>
          <w:p w:rsidR="00FD246F" w:rsidRPr="00E93E62" w:rsidRDefault="00FD246F" w:rsidP="007D3206">
            <w:pPr>
              <w:spacing w:after="0"/>
              <w:rPr>
                <w:b/>
                <w:bCs/>
                <w:lang w:val="it-IT"/>
              </w:rPr>
            </w:pPr>
          </w:p>
        </w:tc>
        <w:tc>
          <w:tcPr>
            <w:tcW w:w="1550" w:type="dxa"/>
            <w:gridSpan w:val="2"/>
          </w:tcPr>
          <w:p w:rsidR="00FD246F" w:rsidRDefault="00FD246F" w:rsidP="007D3206">
            <w:pPr>
              <w:spacing w:after="0"/>
              <w:rPr>
                <w:b/>
                <w:bCs/>
                <w:lang w:val="it-IT"/>
              </w:rPr>
            </w:pPr>
            <w:r>
              <w:rPr>
                <w:b/>
                <w:bCs/>
                <w:lang w:val="it-IT"/>
              </w:rPr>
              <w:t>APL</w:t>
            </w:r>
          </w:p>
        </w:tc>
        <w:tc>
          <w:tcPr>
            <w:tcW w:w="1669" w:type="dxa"/>
            <w:gridSpan w:val="2"/>
          </w:tcPr>
          <w:p w:rsidR="00FD246F" w:rsidRDefault="00FD246F" w:rsidP="007D3206">
            <w:pPr>
              <w:spacing w:after="0"/>
              <w:rPr>
                <w:b/>
                <w:bCs/>
                <w:lang w:val="it-IT"/>
              </w:rPr>
            </w:pPr>
            <w:r>
              <w:rPr>
                <w:b/>
                <w:bCs/>
                <w:lang w:val="it-IT"/>
              </w:rPr>
              <w:t>APL,</w:t>
            </w:r>
          </w:p>
          <w:p w:rsidR="00FD246F" w:rsidRDefault="00FD246F" w:rsidP="007D3206">
            <w:pPr>
              <w:spacing w:after="0"/>
              <w:rPr>
                <w:b/>
                <w:bCs/>
                <w:lang w:val="it-IT"/>
              </w:rPr>
            </w:pPr>
            <w:r>
              <w:rPr>
                <w:b/>
                <w:bCs/>
                <w:lang w:val="it-IT"/>
              </w:rPr>
              <w:t>Agenți economici</w:t>
            </w:r>
          </w:p>
        </w:tc>
        <w:tc>
          <w:tcPr>
            <w:tcW w:w="3108" w:type="dxa"/>
            <w:gridSpan w:val="2"/>
          </w:tcPr>
          <w:p w:rsidR="00FD246F" w:rsidRDefault="00FD246F" w:rsidP="007D3206">
            <w:pPr>
              <w:spacing w:after="0"/>
              <w:rPr>
                <w:b/>
                <w:bCs/>
                <w:lang w:val="it-IT"/>
              </w:rPr>
            </w:pPr>
            <w:r>
              <w:rPr>
                <w:b/>
                <w:bCs/>
                <w:lang w:val="it-IT"/>
              </w:rPr>
              <w:t>Nr. beneficiarilor</w:t>
            </w:r>
          </w:p>
        </w:tc>
      </w:tr>
      <w:tr w:rsidR="00FD246F" w:rsidRPr="004E3CA7" w:rsidTr="007D3206">
        <w:tc>
          <w:tcPr>
            <w:tcW w:w="1948" w:type="dxa"/>
          </w:tcPr>
          <w:p w:rsidR="00FD246F" w:rsidRDefault="00FD246F" w:rsidP="007D3206">
            <w:pPr>
              <w:spacing w:after="0"/>
              <w:rPr>
                <w:b/>
                <w:bCs/>
                <w:lang w:val="it-IT"/>
              </w:rPr>
            </w:pPr>
          </w:p>
          <w:p w:rsidR="00FD246F" w:rsidRDefault="00FD246F" w:rsidP="007D3206">
            <w:pPr>
              <w:spacing w:after="0"/>
              <w:rPr>
                <w:b/>
                <w:bCs/>
                <w:lang w:val="it-IT"/>
              </w:rPr>
            </w:pPr>
          </w:p>
        </w:tc>
        <w:tc>
          <w:tcPr>
            <w:tcW w:w="2842" w:type="dxa"/>
            <w:gridSpan w:val="2"/>
          </w:tcPr>
          <w:p w:rsidR="00FD246F" w:rsidRPr="004E3CA7" w:rsidRDefault="00FD246F" w:rsidP="007D3206">
            <w:pPr>
              <w:spacing w:after="0"/>
              <w:rPr>
                <w:b/>
                <w:bCs/>
                <w:lang w:val="it-IT"/>
              </w:rPr>
            </w:pPr>
            <w:r>
              <w:rPr>
                <w:b/>
                <w:bCs/>
                <w:lang w:val="it-IT"/>
              </w:rPr>
              <w:t>2</w:t>
            </w:r>
            <w:r w:rsidRPr="004E3CA7">
              <w:rPr>
                <w:b/>
                <w:bCs/>
                <w:lang w:val="it-IT"/>
              </w:rPr>
              <w:t>.</w:t>
            </w:r>
            <w:r>
              <w:rPr>
                <w:b/>
                <w:bCs/>
                <w:lang w:val="it-IT"/>
              </w:rPr>
              <w:t>4.4.</w:t>
            </w:r>
            <w:r w:rsidRPr="004E3CA7">
              <w:rPr>
                <w:b/>
                <w:bCs/>
                <w:lang w:val="it-IT"/>
              </w:rPr>
              <w:t xml:space="preserve"> Finalizarea amenajării ”Scuarului Copilăriei” cu petrecerea sistematică a măsurilor socio-culturale și sportive în scuar</w:t>
            </w:r>
          </w:p>
        </w:tc>
        <w:tc>
          <w:tcPr>
            <w:tcW w:w="1632" w:type="dxa"/>
            <w:gridSpan w:val="2"/>
          </w:tcPr>
          <w:p w:rsidR="00FD246F" w:rsidRPr="004E3CA7" w:rsidRDefault="00FD246F" w:rsidP="007D3206">
            <w:pPr>
              <w:spacing w:after="0" w:line="480" w:lineRule="auto"/>
              <w:jc w:val="center"/>
              <w:rPr>
                <w:b/>
                <w:bCs/>
                <w:lang w:val="it-IT"/>
              </w:rPr>
            </w:pPr>
            <w:r w:rsidRPr="004E3CA7">
              <w:rPr>
                <w:b/>
                <w:bCs/>
                <w:lang w:val="it-IT"/>
              </w:rPr>
              <w:t>2016</w:t>
            </w:r>
          </w:p>
        </w:tc>
        <w:tc>
          <w:tcPr>
            <w:tcW w:w="1201" w:type="dxa"/>
            <w:gridSpan w:val="2"/>
          </w:tcPr>
          <w:p w:rsidR="00FD246F" w:rsidRPr="004E3CA7" w:rsidRDefault="00FD246F" w:rsidP="007D3206">
            <w:pPr>
              <w:spacing w:after="0" w:line="480" w:lineRule="auto"/>
              <w:rPr>
                <w:b/>
                <w:bCs/>
                <w:lang w:val="it-IT"/>
              </w:rPr>
            </w:pPr>
          </w:p>
        </w:tc>
        <w:tc>
          <w:tcPr>
            <w:tcW w:w="1550" w:type="dxa"/>
            <w:gridSpan w:val="2"/>
          </w:tcPr>
          <w:p w:rsidR="00FD246F" w:rsidRPr="004E3CA7" w:rsidRDefault="00FD246F" w:rsidP="007D3206">
            <w:pPr>
              <w:spacing w:after="0" w:line="480" w:lineRule="auto"/>
              <w:rPr>
                <w:b/>
                <w:bCs/>
                <w:lang w:val="it-IT"/>
              </w:rPr>
            </w:pPr>
            <w:r w:rsidRPr="004E3CA7">
              <w:rPr>
                <w:b/>
                <w:bCs/>
                <w:lang w:val="it-IT"/>
              </w:rPr>
              <w:t>APL</w:t>
            </w:r>
          </w:p>
        </w:tc>
        <w:tc>
          <w:tcPr>
            <w:tcW w:w="1669" w:type="dxa"/>
            <w:gridSpan w:val="2"/>
          </w:tcPr>
          <w:p w:rsidR="00FD246F" w:rsidRPr="004E3CA7" w:rsidRDefault="00FD246F" w:rsidP="007D3206">
            <w:pPr>
              <w:spacing w:after="0"/>
              <w:rPr>
                <w:b/>
                <w:bCs/>
                <w:lang w:val="it-IT"/>
              </w:rPr>
            </w:pPr>
            <w:r w:rsidRPr="004E3CA7">
              <w:rPr>
                <w:b/>
                <w:bCs/>
                <w:lang w:val="it-IT"/>
              </w:rPr>
              <w:t>Instituțiile de învățămînt, ONG</w:t>
            </w:r>
          </w:p>
        </w:tc>
        <w:tc>
          <w:tcPr>
            <w:tcW w:w="3108" w:type="dxa"/>
            <w:gridSpan w:val="2"/>
          </w:tcPr>
          <w:p w:rsidR="00FD246F" w:rsidRDefault="00FD246F" w:rsidP="007D3206">
            <w:pPr>
              <w:spacing w:after="0"/>
              <w:rPr>
                <w:b/>
                <w:bCs/>
                <w:lang w:val="it-IT"/>
              </w:rPr>
            </w:pPr>
            <w:r>
              <w:rPr>
                <w:b/>
                <w:bCs/>
                <w:lang w:val="it-IT"/>
              </w:rPr>
              <w:t>Nr. beneficiarilor</w:t>
            </w:r>
          </w:p>
        </w:tc>
      </w:tr>
      <w:tr w:rsidR="00FD246F" w:rsidRPr="007B235A" w:rsidTr="007D3206">
        <w:tc>
          <w:tcPr>
            <w:tcW w:w="1948" w:type="dxa"/>
          </w:tcPr>
          <w:p w:rsidR="00FD246F" w:rsidRDefault="00FD246F" w:rsidP="007D3206">
            <w:pPr>
              <w:spacing w:after="0"/>
              <w:rPr>
                <w:b/>
                <w:bCs/>
                <w:lang w:val="it-IT"/>
              </w:rPr>
            </w:pPr>
          </w:p>
        </w:tc>
        <w:tc>
          <w:tcPr>
            <w:tcW w:w="2842" w:type="dxa"/>
            <w:gridSpan w:val="2"/>
          </w:tcPr>
          <w:p w:rsidR="00FD246F" w:rsidRPr="004E3CA7" w:rsidRDefault="00FD246F" w:rsidP="007D3206">
            <w:pPr>
              <w:spacing w:after="0"/>
              <w:rPr>
                <w:b/>
                <w:bCs/>
                <w:lang w:val="it-IT"/>
              </w:rPr>
            </w:pPr>
            <w:r>
              <w:rPr>
                <w:b/>
                <w:bCs/>
                <w:lang w:val="it-IT"/>
              </w:rPr>
              <w:t>2.4.5.</w:t>
            </w:r>
            <w:r w:rsidRPr="004E3CA7">
              <w:rPr>
                <w:b/>
                <w:bCs/>
                <w:lang w:val="it-IT"/>
              </w:rPr>
              <w:t xml:space="preserve"> Construcția Complexului Sportiv Cimișlia</w:t>
            </w:r>
          </w:p>
        </w:tc>
        <w:tc>
          <w:tcPr>
            <w:tcW w:w="1632" w:type="dxa"/>
            <w:gridSpan w:val="2"/>
          </w:tcPr>
          <w:p w:rsidR="00FD246F" w:rsidRPr="004E3CA7" w:rsidRDefault="00FD246F" w:rsidP="007D3206">
            <w:pPr>
              <w:spacing w:after="0" w:line="480" w:lineRule="auto"/>
              <w:jc w:val="center"/>
              <w:rPr>
                <w:b/>
                <w:bCs/>
                <w:lang w:val="it-IT"/>
              </w:rPr>
            </w:pPr>
            <w:r w:rsidRPr="004E3CA7">
              <w:rPr>
                <w:b/>
                <w:bCs/>
                <w:lang w:val="it-IT"/>
              </w:rPr>
              <w:t>2016</w:t>
            </w:r>
          </w:p>
        </w:tc>
        <w:tc>
          <w:tcPr>
            <w:tcW w:w="1201" w:type="dxa"/>
            <w:gridSpan w:val="2"/>
          </w:tcPr>
          <w:p w:rsidR="00FD246F" w:rsidRPr="004E3CA7" w:rsidRDefault="00FD246F" w:rsidP="007D3206">
            <w:pPr>
              <w:spacing w:after="0" w:line="480" w:lineRule="auto"/>
              <w:rPr>
                <w:b/>
                <w:bCs/>
                <w:lang w:val="it-IT"/>
              </w:rPr>
            </w:pPr>
          </w:p>
        </w:tc>
        <w:tc>
          <w:tcPr>
            <w:tcW w:w="1550" w:type="dxa"/>
            <w:gridSpan w:val="2"/>
          </w:tcPr>
          <w:p w:rsidR="00FD246F" w:rsidRPr="004E3CA7" w:rsidRDefault="00FD246F" w:rsidP="007D3206">
            <w:pPr>
              <w:spacing w:after="0" w:line="480" w:lineRule="auto"/>
              <w:rPr>
                <w:b/>
                <w:bCs/>
                <w:lang w:val="it-IT"/>
              </w:rPr>
            </w:pPr>
            <w:r w:rsidRPr="004E3CA7">
              <w:rPr>
                <w:b/>
                <w:bCs/>
                <w:lang w:val="it-IT"/>
              </w:rPr>
              <w:t>APL</w:t>
            </w:r>
          </w:p>
        </w:tc>
        <w:tc>
          <w:tcPr>
            <w:tcW w:w="1669" w:type="dxa"/>
            <w:gridSpan w:val="2"/>
          </w:tcPr>
          <w:p w:rsidR="00FD246F" w:rsidRDefault="00FD246F" w:rsidP="007D3206">
            <w:pPr>
              <w:spacing w:after="0"/>
              <w:rPr>
                <w:b/>
                <w:bCs/>
                <w:lang w:val="it-IT"/>
              </w:rPr>
            </w:pPr>
            <w:r>
              <w:rPr>
                <w:b/>
                <w:bCs/>
                <w:lang w:val="it-IT"/>
              </w:rPr>
              <w:t>Ministerul T</w:t>
            </w:r>
            <w:r w:rsidRPr="004E3CA7">
              <w:rPr>
                <w:b/>
                <w:bCs/>
                <w:lang w:val="it-IT"/>
              </w:rPr>
              <w:t>ineretului</w:t>
            </w:r>
            <w:r>
              <w:rPr>
                <w:b/>
                <w:bCs/>
                <w:lang w:val="it-IT"/>
              </w:rPr>
              <w:t xml:space="preserve"> și Sportului,</w:t>
            </w:r>
          </w:p>
          <w:p w:rsidR="00FD246F" w:rsidRPr="004E3CA7" w:rsidRDefault="00FD246F" w:rsidP="007D3206">
            <w:pPr>
              <w:spacing w:after="0"/>
              <w:rPr>
                <w:b/>
                <w:bCs/>
                <w:lang w:val="it-IT"/>
              </w:rPr>
            </w:pPr>
            <w:r>
              <w:rPr>
                <w:b/>
                <w:bCs/>
                <w:lang w:val="it-IT"/>
              </w:rPr>
              <w:t>ADR Sud</w:t>
            </w:r>
          </w:p>
        </w:tc>
        <w:tc>
          <w:tcPr>
            <w:tcW w:w="3108" w:type="dxa"/>
            <w:gridSpan w:val="2"/>
          </w:tcPr>
          <w:p w:rsidR="00FD246F" w:rsidRDefault="00FD246F" w:rsidP="007D3206">
            <w:pPr>
              <w:spacing w:after="0"/>
              <w:rPr>
                <w:b/>
                <w:bCs/>
                <w:lang w:val="it-IT"/>
              </w:rPr>
            </w:pPr>
            <w:r>
              <w:rPr>
                <w:b/>
                <w:bCs/>
                <w:lang w:val="it-IT"/>
              </w:rPr>
              <w:t>Volumul investițiilor atrase</w:t>
            </w:r>
          </w:p>
          <w:p w:rsidR="00FD246F" w:rsidRDefault="00FD246F" w:rsidP="007D3206">
            <w:pPr>
              <w:spacing w:after="0"/>
              <w:rPr>
                <w:b/>
                <w:bCs/>
                <w:lang w:val="it-IT"/>
              </w:rPr>
            </w:pPr>
            <w:r>
              <w:rPr>
                <w:b/>
                <w:bCs/>
                <w:lang w:val="it-IT"/>
              </w:rPr>
              <w:t>Nr. beneficiarilor</w:t>
            </w:r>
          </w:p>
        </w:tc>
      </w:tr>
      <w:tr w:rsidR="00FD246F" w:rsidRPr="007B235A" w:rsidTr="007D3206">
        <w:tc>
          <w:tcPr>
            <w:tcW w:w="13950" w:type="dxa"/>
            <w:gridSpan w:val="13"/>
          </w:tcPr>
          <w:p w:rsidR="00FD246F" w:rsidRPr="00E93E62" w:rsidRDefault="00FD246F" w:rsidP="007D3206">
            <w:pPr>
              <w:spacing w:after="0" w:line="240" w:lineRule="auto"/>
              <w:rPr>
                <w:i/>
                <w:iCs/>
                <w:sz w:val="24"/>
                <w:szCs w:val="24"/>
                <w:lang w:val="ro-RO"/>
              </w:rPr>
            </w:pPr>
            <w:r>
              <w:rPr>
                <w:b/>
                <w:bCs/>
                <w:sz w:val="24"/>
                <w:szCs w:val="24"/>
                <w:lang w:val="it-IT"/>
              </w:rPr>
              <w:t>Directia strategica 3</w:t>
            </w:r>
            <w:r w:rsidRPr="00C66420">
              <w:rPr>
                <w:b/>
                <w:bCs/>
                <w:sz w:val="24"/>
                <w:szCs w:val="24"/>
                <w:lang w:val="it-IT"/>
              </w:rPr>
              <w:t xml:space="preserve">: </w:t>
            </w:r>
            <w:r w:rsidRPr="00C66420">
              <w:rPr>
                <w:i/>
                <w:iCs/>
                <w:sz w:val="24"/>
                <w:szCs w:val="24"/>
                <w:lang w:val="it-IT"/>
              </w:rPr>
              <w:t xml:space="preserve"> </w:t>
            </w:r>
            <w:r>
              <w:rPr>
                <w:i/>
                <w:iCs/>
                <w:sz w:val="24"/>
                <w:szCs w:val="24"/>
                <w:lang w:val="it-IT"/>
              </w:rPr>
              <w:t>Sporirea capacităţilor APL şi dezvoltarea infrastructurii</w:t>
            </w:r>
          </w:p>
          <w:p w:rsidR="00FD246F" w:rsidRPr="00C66420" w:rsidRDefault="00FD246F" w:rsidP="007D3206">
            <w:pPr>
              <w:spacing w:after="0" w:line="240" w:lineRule="auto"/>
              <w:rPr>
                <w:b/>
                <w:bCs/>
                <w:sz w:val="24"/>
                <w:szCs w:val="24"/>
                <w:lang w:val="it-IT"/>
              </w:rPr>
            </w:pPr>
          </w:p>
        </w:tc>
      </w:tr>
      <w:tr w:rsidR="00FD246F" w:rsidRPr="00C66420" w:rsidTr="007D3206">
        <w:tc>
          <w:tcPr>
            <w:tcW w:w="2017" w:type="dxa"/>
            <w:gridSpan w:val="2"/>
          </w:tcPr>
          <w:p w:rsidR="00FD246F" w:rsidRPr="00894F4F" w:rsidRDefault="00FD246F" w:rsidP="007D3206">
            <w:pPr>
              <w:spacing w:after="0" w:line="240" w:lineRule="auto"/>
              <w:rPr>
                <w:b/>
                <w:bCs/>
                <w:sz w:val="24"/>
                <w:szCs w:val="24"/>
                <w:lang w:val="en-US"/>
              </w:rPr>
            </w:pPr>
            <w:r w:rsidRPr="00894F4F">
              <w:rPr>
                <w:b/>
                <w:bCs/>
                <w:sz w:val="24"/>
                <w:szCs w:val="24"/>
                <w:lang w:val="en-US"/>
              </w:rPr>
              <w:t>Obiectiul specific</w:t>
            </w:r>
          </w:p>
        </w:tc>
        <w:tc>
          <w:tcPr>
            <w:tcW w:w="3139" w:type="dxa"/>
            <w:gridSpan w:val="2"/>
          </w:tcPr>
          <w:p w:rsidR="00FD246F" w:rsidRPr="00894F4F" w:rsidRDefault="00FD246F" w:rsidP="007D3206">
            <w:pPr>
              <w:spacing w:after="0" w:line="240" w:lineRule="auto"/>
              <w:rPr>
                <w:b/>
                <w:bCs/>
                <w:sz w:val="24"/>
                <w:szCs w:val="24"/>
                <w:lang w:val="en-US"/>
              </w:rPr>
            </w:pPr>
            <w:r w:rsidRPr="00894F4F">
              <w:rPr>
                <w:b/>
                <w:bCs/>
                <w:sz w:val="24"/>
                <w:szCs w:val="24"/>
                <w:lang w:val="en-US"/>
              </w:rPr>
              <w:t>Actiunea</w:t>
            </w:r>
          </w:p>
        </w:tc>
        <w:tc>
          <w:tcPr>
            <w:tcW w:w="1632" w:type="dxa"/>
            <w:gridSpan w:val="2"/>
          </w:tcPr>
          <w:p w:rsidR="00FD246F" w:rsidRPr="00C66420" w:rsidRDefault="00FD246F" w:rsidP="007D3206">
            <w:pPr>
              <w:spacing w:after="0" w:line="240" w:lineRule="auto"/>
              <w:rPr>
                <w:b/>
                <w:bCs/>
                <w:sz w:val="24"/>
                <w:szCs w:val="24"/>
              </w:rPr>
            </w:pPr>
            <w:r w:rsidRPr="00894F4F">
              <w:rPr>
                <w:b/>
                <w:bCs/>
                <w:sz w:val="24"/>
                <w:szCs w:val="24"/>
                <w:lang w:val="en-US"/>
              </w:rPr>
              <w:t xml:space="preserve">Perioada de </w:t>
            </w:r>
            <w:r w:rsidRPr="00C66420">
              <w:rPr>
                <w:b/>
                <w:bCs/>
                <w:sz w:val="24"/>
                <w:szCs w:val="24"/>
              </w:rPr>
              <w:t>implementare</w:t>
            </w:r>
          </w:p>
        </w:tc>
        <w:tc>
          <w:tcPr>
            <w:tcW w:w="1270" w:type="dxa"/>
            <w:gridSpan w:val="2"/>
          </w:tcPr>
          <w:p w:rsidR="00FD246F" w:rsidRPr="00C66420" w:rsidRDefault="00FD246F" w:rsidP="007D3206">
            <w:pPr>
              <w:spacing w:after="0" w:line="240" w:lineRule="auto"/>
              <w:rPr>
                <w:b/>
                <w:bCs/>
                <w:sz w:val="24"/>
                <w:szCs w:val="24"/>
              </w:rPr>
            </w:pPr>
            <w:r w:rsidRPr="00C66420">
              <w:rPr>
                <w:b/>
                <w:bCs/>
                <w:sz w:val="24"/>
                <w:szCs w:val="24"/>
              </w:rPr>
              <w:t>Costuri (Lei)</w:t>
            </w:r>
          </w:p>
        </w:tc>
        <w:tc>
          <w:tcPr>
            <w:tcW w:w="1569" w:type="dxa"/>
            <w:gridSpan w:val="2"/>
          </w:tcPr>
          <w:p w:rsidR="00FD246F" w:rsidRPr="00C66420" w:rsidRDefault="00FD246F" w:rsidP="007D3206">
            <w:pPr>
              <w:spacing w:after="0" w:line="240" w:lineRule="auto"/>
              <w:rPr>
                <w:b/>
                <w:bCs/>
                <w:sz w:val="24"/>
                <w:szCs w:val="24"/>
              </w:rPr>
            </w:pPr>
            <w:r w:rsidRPr="00C66420">
              <w:rPr>
                <w:b/>
                <w:bCs/>
                <w:sz w:val="24"/>
                <w:szCs w:val="24"/>
              </w:rPr>
              <w:t>Responsabili</w:t>
            </w:r>
          </w:p>
        </w:tc>
        <w:tc>
          <w:tcPr>
            <w:tcW w:w="1690" w:type="dxa"/>
            <w:gridSpan w:val="2"/>
          </w:tcPr>
          <w:p w:rsidR="00FD246F" w:rsidRPr="00C66420" w:rsidRDefault="00FD246F" w:rsidP="007D3206">
            <w:pPr>
              <w:spacing w:after="0" w:line="240" w:lineRule="auto"/>
              <w:rPr>
                <w:b/>
                <w:bCs/>
                <w:sz w:val="24"/>
                <w:szCs w:val="24"/>
              </w:rPr>
            </w:pPr>
            <w:r w:rsidRPr="00C66420">
              <w:rPr>
                <w:b/>
                <w:bCs/>
                <w:sz w:val="24"/>
                <w:szCs w:val="24"/>
              </w:rPr>
              <w:t>Parteneri /Surse de finantare</w:t>
            </w:r>
          </w:p>
        </w:tc>
        <w:tc>
          <w:tcPr>
            <w:tcW w:w="2633" w:type="dxa"/>
          </w:tcPr>
          <w:p w:rsidR="00FD246F" w:rsidRPr="00C66420" w:rsidRDefault="00FD246F" w:rsidP="007D3206">
            <w:pPr>
              <w:spacing w:after="0" w:line="240" w:lineRule="auto"/>
              <w:rPr>
                <w:b/>
                <w:bCs/>
                <w:sz w:val="24"/>
                <w:szCs w:val="24"/>
              </w:rPr>
            </w:pPr>
            <w:r w:rsidRPr="00C66420">
              <w:rPr>
                <w:b/>
                <w:bCs/>
                <w:sz w:val="24"/>
                <w:szCs w:val="24"/>
              </w:rPr>
              <w:t>Indicatori</w:t>
            </w:r>
          </w:p>
        </w:tc>
      </w:tr>
      <w:tr w:rsidR="00FD246F" w:rsidRPr="007B235A" w:rsidTr="007D3206">
        <w:trPr>
          <w:trHeight w:val="289"/>
        </w:trPr>
        <w:tc>
          <w:tcPr>
            <w:tcW w:w="2017" w:type="dxa"/>
            <w:gridSpan w:val="2"/>
          </w:tcPr>
          <w:p w:rsidR="00FD246F" w:rsidRPr="00570BCF" w:rsidRDefault="00FD246F" w:rsidP="007D3206">
            <w:pPr>
              <w:spacing w:after="0" w:line="240" w:lineRule="auto"/>
              <w:rPr>
                <w:b/>
                <w:bCs/>
                <w:sz w:val="24"/>
                <w:szCs w:val="24"/>
                <w:lang w:val="it-IT"/>
              </w:rPr>
            </w:pPr>
            <w:r>
              <w:rPr>
                <w:b/>
                <w:bCs/>
                <w:sz w:val="24"/>
                <w:szCs w:val="24"/>
                <w:lang w:val="it-IT"/>
              </w:rPr>
              <w:t>3.1.</w:t>
            </w:r>
            <w:r w:rsidRPr="00570BCF">
              <w:rPr>
                <w:b/>
                <w:bCs/>
                <w:sz w:val="24"/>
                <w:szCs w:val="24"/>
                <w:lang w:val="it-IT"/>
              </w:rPr>
              <w:t xml:space="preserve"> Dezvoltarea parteneriatelor durabile de nivel </w:t>
            </w:r>
            <w:r w:rsidRPr="00570BCF">
              <w:rPr>
                <w:b/>
                <w:bCs/>
                <w:sz w:val="24"/>
                <w:szCs w:val="24"/>
                <w:lang w:val="it-IT"/>
              </w:rPr>
              <w:lastRenderedPageBreak/>
              <w:t>naţional şi internaţional</w:t>
            </w:r>
          </w:p>
        </w:tc>
        <w:tc>
          <w:tcPr>
            <w:tcW w:w="3139" w:type="dxa"/>
            <w:gridSpan w:val="2"/>
          </w:tcPr>
          <w:p w:rsidR="00FD246F" w:rsidRPr="00A65B22" w:rsidRDefault="00FD246F" w:rsidP="007D3206">
            <w:pPr>
              <w:spacing w:after="0" w:line="240" w:lineRule="auto"/>
              <w:rPr>
                <w:b/>
                <w:bCs/>
                <w:sz w:val="24"/>
                <w:szCs w:val="24"/>
                <w:lang w:val="it-IT"/>
              </w:rPr>
            </w:pPr>
            <w:r>
              <w:rPr>
                <w:b/>
                <w:bCs/>
                <w:sz w:val="24"/>
                <w:szCs w:val="24"/>
                <w:lang w:val="it-IT"/>
              </w:rPr>
              <w:lastRenderedPageBreak/>
              <w:t xml:space="preserve">3.1.1. Elaborarea şi implementarea programului de schimb cultural cu oraşele </w:t>
            </w:r>
            <w:r>
              <w:rPr>
                <w:b/>
                <w:bCs/>
                <w:sz w:val="24"/>
                <w:szCs w:val="24"/>
                <w:lang w:val="it-IT"/>
              </w:rPr>
              <w:lastRenderedPageBreak/>
              <w:t>înfrăţite</w:t>
            </w:r>
          </w:p>
        </w:tc>
        <w:tc>
          <w:tcPr>
            <w:tcW w:w="1632" w:type="dxa"/>
            <w:gridSpan w:val="2"/>
          </w:tcPr>
          <w:p w:rsidR="00FD246F" w:rsidRPr="00A65B22" w:rsidRDefault="00FD246F" w:rsidP="007D3206">
            <w:pPr>
              <w:spacing w:after="0" w:line="240" w:lineRule="auto"/>
              <w:jc w:val="center"/>
              <w:rPr>
                <w:b/>
                <w:bCs/>
                <w:sz w:val="24"/>
                <w:szCs w:val="24"/>
                <w:lang w:val="it-IT"/>
              </w:rPr>
            </w:pPr>
            <w:r>
              <w:rPr>
                <w:b/>
                <w:bCs/>
                <w:sz w:val="24"/>
                <w:szCs w:val="24"/>
                <w:lang w:val="it-IT"/>
              </w:rPr>
              <w:lastRenderedPageBreak/>
              <w:t>2015 - 2017</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Pr="00A65B22"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Default="00FD246F" w:rsidP="007D3206">
            <w:pPr>
              <w:spacing w:after="0" w:line="240" w:lineRule="auto"/>
              <w:rPr>
                <w:b/>
                <w:bCs/>
                <w:sz w:val="24"/>
                <w:szCs w:val="24"/>
                <w:lang w:val="it-IT"/>
              </w:rPr>
            </w:pPr>
            <w:r>
              <w:rPr>
                <w:b/>
                <w:bCs/>
                <w:sz w:val="24"/>
                <w:szCs w:val="24"/>
                <w:lang w:val="it-IT"/>
              </w:rPr>
              <w:t xml:space="preserve">Oraşe înfrăţite, alte primării din </w:t>
            </w:r>
            <w:r>
              <w:rPr>
                <w:b/>
                <w:bCs/>
                <w:sz w:val="24"/>
                <w:szCs w:val="24"/>
                <w:lang w:val="it-IT"/>
              </w:rPr>
              <w:lastRenderedPageBreak/>
              <w:t>ţară,</w:t>
            </w:r>
          </w:p>
          <w:p w:rsidR="00FD246F" w:rsidRDefault="00FD246F" w:rsidP="007D3206">
            <w:pPr>
              <w:spacing w:after="0" w:line="240" w:lineRule="auto"/>
              <w:rPr>
                <w:b/>
                <w:bCs/>
                <w:sz w:val="24"/>
                <w:szCs w:val="24"/>
                <w:lang w:val="it-IT"/>
              </w:rPr>
            </w:pPr>
            <w:r>
              <w:rPr>
                <w:b/>
                <w:bCs/>
                <w:sz w:val="24"/>
                <w:szCs w:val="24"/>
                <w:lang w:val="it-IT"/>
              </w:rPr>
              <w:t>Erasmus +,</w:t>
            </w:r>
          </w:p>
          <w:p w:rsidR="00FD246F" w:rsidRPr="00A65B22" w:rsidRDefault="00FD246F" w:rsidP="007D3206">
            <w:pPr>
              <w:spacing w:after="0" w:line="240" w:lineRule="auto"/>
              <w:rPr>
                <w:b/>
                <w:bCs/>
                <w:sz w:val="24"/>
                <w:szCs w:val="24"/>
                <w:lang w:val="it-IT"/>
              </w:rPr>
            </w:pPr>
            <w:r>
              <w:rPr>
                <w:b/>
                <w:bCs/>
                <w:sz w:val="24"/>
                <w:szCs w:val="24"/>
                <w:lang w:val="it-IT"/>
              </w:rPr>
              <w:t>ADR-SUD</w:t>
            </w:r>
          </w:p>
        </w:tc>
        <w:tc>
          <w:tcPr>
            <w:tcW w:w="2633" w:type="dxa"/>
          </w:tcPr>
          <w:p w:rsidR="00FD246F" w:rsidRPr="00A65B22" w:rsidRDefault="00FD246F" w:rsidP="007D3206">
            <w:pPr>
              <w:spacing w:after="0" w:line="240" w:lineRule="auto"/>
              <w:jc w:val="center"/>
              <w:rPr>
                <w:b/>
                <w:bCs/>
                <w:sz w:val="24"/>
                <w:szCs w:val="24"/>
                <w:lang w:val="it-IT"/>
              </w:rPr>
            </w:pPr>
            <w:r>
              <w:rPr>
                <w:b/>
                <w:bCs/>
                <w:sz w:val="24"/>
                <w:szCs w:val="24"/>
                <w:lang w:val="it-IT"/>
              </w:rPr>
              <w:lastRenderedPageBreak/>
              <w:t>Nr. Acorduri de parteneriat semnate</w:t>
            </w:r>
          </w:p>
        </w:tc>
      </w:tr>
      <w:tr w:rsidR="00FD246F" w:rsidRPr="00050C7F" w:rsidTr="007D3206">
        <w:trPr>
          <w:trHeight w:val="289"/>
        </w:trPr>
        <w:tc>
          <w:tcPr>
            <w:tcW w:w="2017" w:type="dxa"/>
            <w:gridSpan w:val="2"/>
          </w:tcPr>
          <w:p w:rsidR="00FD246F" w:rsidRPr="00570BCF" w:rsidRDefault="00FD246F" w:rsidP="007D3206">
            <w:pPr>
              <w:spacing w:after="0" w:line="240" w:lineRule="auto"/>
              <w:rPr>
                <w:b/>
                <w:bCs/>
                <w:sz w:val="24"/>
                <w:szCs w:val="24"/>
                <w:lang w:val="it-IT"/>
              </w:rPr>
            </w:pPr>
          </w:p>
        </w:tc>
        <w:tc>
          <w:tcPr>
            <w:tcW w:w="3139" w:type="dxa"/>
            <w:gridSpan w:val="2"/>
          </w:tcPr>
          <w:p w:rsidR="00FD246F" w:rsidRPr="00A65B22" w:rsidRDefault="00FD246F" w:rsidP="007D3206">
            <w:pPr>
              <w:spacing w:after="0" w:line="240" w:lineRule="auto"/>
              <w:rPr>
                <w:b/>
                <w:bCs/>
                <w:sz w:val="24"/>
                <w:szCs w:val="24"/>
                <w:lang w:val="it-IT"/>
              </w:rPr>
            </w:pPr>
            <w:r>
              <w:rPr>
                <w:b/>
                <w:bCs/>
                <w:sz w:val="24"/>
                <w:szCs w:val="24"/>
                <w:lang w:val="it-IT"/>
              </w:rPr>
              <w:t>3.1.2. Susținerea schimbului intercultural al tinerilor din localitate cu orașele înfrățite</w:t>
            </w:r>
          </w:p>
        </w:tc>
        <w:tc>
          <w:tcPr>
            <w:tcW w:w="1632" w:type="dxa"/>
            <w:gridSpan w:val="2"/>
          </w:tcPr>
          <w:p w:rsidR="00FD246F" w:rsidRPr="00A65B22" w:rsidRDefault="00FD246F" w:rsidP="007D3206">
            <w:pPr>
              <w:spacing w:after="0" w:line="240" w:lineRule="auto"/>
              <w:jc w:val="center"/>
              <w:rPr>
                <w:b/>
                <w:bCs/>
                <w:sz w:val="24"/>
                <w:szCs w:val="24"/>
                <w:lang w:val="it-IT"/>
              </w:rPr>
            </w:pPr>
            <w:r>
              <w:rPr>
                <w:b/>
                <w:bCs/>
                <w:sz w:val="24"/>
                <w:szCs w:val="24"/>
                <w:lang w:val="it-IT"/>
              </w:rPr>
              <w:t>2015 - 2017</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Pr="00A65B22"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Default="00FD246F" w:rsidP="007D3206">
            <w:pPr>
              <w:spacing w:after="0" w:line="240" w:lineRule="auto"/>
              <w:rPr>
                <w:b/>
                <w:bCs/>
                <w:sz w:val="24"/>
                <w:szCs w:val="24"/>
                <w:lang w:val="it-IT"/>
              </w:rPr>
            </w:pPr>
            <w:r>
              <w:rPr>
                <w:b/>
                <w:bCs/>
                <w:sz w:val="24"/>
                <w:szCs w:val="24"/>
                <w:lang w:val="it-IT"/>
              </w:rPr>
              <w:t>Oraşe înfrăţite, alte primării din ţară,</w:t>
            </w:r>
          </w:p>
          <w:p w:rsidR="00FD246F" w:rsidRDefault="00FD246F" w:rsidP="007D3206">
            <w:pPr>
              <w:spacing w:after="0" w:line="240" w:lineRule="auto"/>
              <w:rPr>
                <w:b/>
                <w:bCs/>
                <w:sz w:val="24"/>
                <w:szCs w:val="24"/>
                <w:lang w:val="it-IT"/>
              </w:rPr>
            </w:pPr>
            <w:r>
              <w:rPr>
                <w:b/>
                <w:bCs/>
                <w:sz w:val="24"/>
                <w:szCs w:val="24"/>
                <w:lang w:val="it-IT"/>
              </w:rPr>
              <w:t>Erasmus +,</w:t>
            </w:r>
          </w:p>
          <w:p w:rsidR="00FD246F" w:rsidRPr="00A65B22" w:rsidRDefault="00FD246F" w:rsidP="007D3206">
            <w:pPr>
              <w:spacing w:after="0" w:line="240" w:lineRule="auto"/>
              <w:rPr>
                <w:b/>
                <w:bCs/>
                <w:sz w:val="24"/>
                <w:szCs w:val="24"/>
                <w:lang w:val="it-IT"/>
              </w:rPr>
            </w:pPr>
            <w:r>
              <w:rPr>
                <w:b/>
                <w:bCs/>
                <w:sz w:val="24"/>
                <w:szCs w:val="24"/>
                <w:lang w:val="it-IT"/>
              </w:rPr>
              <w:t>ADR-SUD</w:t>
            </w:r>
          </w:p>
        </w:tc>
        <w:tc>
          <w:tcPr>
            <w:tcW w:w="2633" w:type="dxa"/>
          </w:tcPr>
          <w:p w:rsidR="00FD246F" w:rsidRPr="00A65B22" w:rsidRDefault="00FD246F" w:rsidP="007D3206">
            <w:pPr>
              <w:spacing w:after="0" w:line="240" w:lineRule="auto"/>
              <w:jc w:val="center"/>
              <w:rPr>
                <w:b/>
                <w:bCs/>
                <w:sz w:val="24"/>
                <w:szCs w:val="24"/>
                <w:lang w:val="it-IT"/>
              </w:rPr>
            </w:pPr>
            <w:r>
              <w:rPr>
                <w:b/>
                <w:bCs/>
                <w:sz w:val="24"/>
                <w:szCs w:val="24"/>
                <w:lang w:val="it-IT"/>
              </w:rPr>
              <w:t>Nr. Vizitelor efectuate</w:t>
            </w:r>
          </w:p>
        </w:tc>
      </w:tr>
      <w:tr w:rsidR="00FD246F" w:rsidRPr="00281738" w:rsidTr="007D3206">
        <w:trPr>
          <w:trHeight w:val="289"/>
        </w:trPr>
        <w:tc>
          <w:tcPr>
            <w:tcW w:w="2017" w:type="dxa"/>
            <w:gridSpan w:val="2"/>
          </w:tcPr>
          <w:p w:rsidR="00FD246F" w:rsidRPr="00570BCF" w:rsidRDefault="00FD246F" w:rsidP="007D3206">
            <w:pPr>
              <w:spacing w:after="0" w:line="240" w:lineRule="auto"/>
              <w:rPr>
                <w:b/>
                <w:bCs/>
                <w:sz w:val="24"/>
                <w:szCs w:val="24"/>
                <w:lang w:val="it-IT"/>
              </w:rPr>
            </w:pPr>
          </w:p>
        </w:tc>
        <w:tc>
          <w:tcPr>
            <w:tcW w:w="3139" w:type="dxa"/>
            <w:gridSpan w:val="2"/>
          </w:tcPr>
          <w:p w:rsidR="00FD246F" w:rsidRPr="00A65B22" w:rsidRDefault="00FD246F" w:rsidP="007D3206">
            <w:pPr>
              <w:spacing w:after="0" w:line="240" w:lineRule="auto"/>
              <w:rPr>
                <w:b/>
                <w:bCs/>
                <w:sz w:val="24"/>
                <w:szCs w:val="24"/>
                <w:lang w:val="it-IT"/>
              </w:rPr>
            </w:pPr>
            <w:r>
              <w:rPr>
                <w:b/>
                <w:bCs/>
                <w:sz w:val="24"/>
                <w:szCs w:val="24"/>
                <w:lang w:val="it-IT"/>
              </w:rPr>
              <w:t>3.1.3. Identifiarea agenţilor economici locali şi internaţionali pentru exportul şi importul de produse locale</w:t>
            </w:r>
          </w:p>
        </w:tc>
        <w:tc>
          <w:tcPr>
            <w:tcW w:w="1632" w:type="dxa"/>
            <w:gridSpan w:val="2"/>
          </w:tcPr>
          <w:p w:rsidR="00FD246F" w:rsidRPr="00A65B22" w:rsidRDefault="00FD246F" w:rsidP="007D3206">
            <w:pPr>
              <w:spacing w:after="0" w:line="240" w:lineRule="auto"/>
              <w:jc w:val="center"/>
              <w:rPr>
                <w:b/>
                <w:bCs/>
                <w:sz w:val="24"/>
                <w:szCs w:val="24"/>
                <w:lang w:val="it-IT"/>
              </w:rPr>
            </w:pPr>
            <w:r>
              <w:rPr>
                <w:b/>
                <w:bCs/>
                <w:sz w:val="24"/>
                <w:szCs w:val="24"/>
                <w:lang w:val="it-IT"/>
              </w:rPr>
              <w:t>2015 - 2017</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Pr="00A65B22"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Default="00FD246F" w:rsidP="007D3206">
            <w:pPr>
              <w:spacing w:after="0" w:line="240" w:lineRule="auto"/>
              <w:rPr>
                <w:b/>
                <w:bCs/>
                <w:sz w:val="24"/>
                <w:szCs w:val="24"/>
                <w:lang w:val="it-IT"/>
              </w:rPr>
            </w:pPr>
            <w:r>
              <w:rPr>
                <w:b/>
                <w:bCs/>
                <w:sz w:val="24"/>
                <w:szCs w:val="24"/>
                <w:lang w:val="it-IT"/>
              </w:rPr>
              <w:t>Agenţii economici locali-internaţionali,</w:t>
            </w:r>
          </w:p>
          <w:p w:rsidR="00FD246F" w:rsidRPr="00A65B22" w:rsidRDefault="00FD246F" w:rsidP="007D3206">
            <w:pPr>
              <w:spacing w:after="0" w:line="240" w:lineRule="auto"/>
              <w:rPr>
                <w:b/>
                <w:bCs/>
                <w:sz w:val="24"/>
                <w:szCs w:val="24"/>
                <w:lang w:val="it-IT"/>
              </w:rPr>
            </w:pPr>
            <w:r>
              <w:rPr>
                <w:b/>
                <w:bCs/>
                <w:sz w:val="24"/>
                <w:szCs w:val="24"/>
                <w:lang w:val="it-IT"/>
              </w:rPr>
              <w:t>ADR-SUD</w:t>
            </w:r>
          </w:p>
        </w:tc>
        <w:tc>
          <w:tcPr>
            <w:tcW w:w="2633" w:type="dxa"/>
          </w:tcPr>
          <w:p w:rsidR="00FD246F" w:rsidRPr="00A65B22" w:rsidRDefault="00FD246F" w:rsidP="007D3206">
            <w:pPr>
              <w:spacing w:after="0" w:line="240" w:lineRule="auto"/>
              <w:jc w:val="center"/>
              <w:rPr>
                <w:b/>
                <w:bCs/>
                <w:sz w:val="24"/>
                <w:szCs w:val="24"/>
                <w:lang w:val="it-IT"/>
              </w:rPr>
            </w:pPr>
            <w:r>
              <w:rPr>
                <w:b/>
                <w:bCs/>
                <w:sz w:val="24"/>
                <w:szCs w:val="24"/>
                <w:lang w:val="it-IT"/>
              </w:rPr>
              <w:t>Nr. Contractelor semnate</w:t>
            </w:r>
          </w:p>
        </w:tc>
      </w:tr>
      <w:tr w:rsidR="00FD246F" w:rsidRPr="00A65B22" w:rsidTr="007D3206">
        <w:trPr>
          <w:trHeight w:val="289"/>
        </w:trPr>
        <w:tc>
          <w:tcPr>
            <w:tcW w:w="2017" w:type="dxa"/>
            <w:gridSpan w:val="2"/>
          </w:tcPr>
          <w:p w:rsidR="00FD246F" w:rsidRPr="00570BCF" w:rsidRDefault="00FD246F" w:rsidP="007D3206">
            <w:pPr>
              <w:spacing w:after="0" w:line="240" w:lineRule="auto"/>
              <w:rPr>
                <w:b/>
                <w:bCs/>
                <w:sz w:val="24"/>
                <w:szCs w:val="24"/>
                <w:lang w:val="it-IT"/>
              </w:rPr>
            </w:pPr>
          </w:p>
        </w:tc>
        <w:tc>
          <w:tcPr>
            <w:tcW w:w="3139" w:type="dxa"/>
            <w:gridSpan w:val="2"/>
          </w:tcPr>
          <w:p w:rsidR="00FD246F" w:rsidRPr="00A65B22" w:rsidRDefault="00FD246F" w:rsidP="007D3206">
            <w:pPr>
              <w:spacing w:after="0" w:line="240" w:lineRule="auto"/>
              <w:rPr>
                <w:b/>
                <w:bCs/>
                <w:sz w:val="24"/>
                <w:szCs w:val="24"/>
                <w:lang w:val="it-IT"/>
              </w:rPr>
            </w:pPr>
            <w:r>
              <w:rPr>
                <w:b/>
                <w:bCs/>
                <w:sz w:val="24"/>
                <w:szCs w:val="24"/>
                <w:lang w:val="it-IT"/>
              </w:rPr>
              <w:t>3.1.4. Semnarea acordului de cooperare cu un oraş din Ucraina</w:t>
            </w:r>
          </w:p>
        </w:tc>
        <w:tc>
          <w:tcPr>
            <w:tcW w:w="1632" w:type="dxa"/>
            <w:gridSpan w:val="2"/>
          </w:tcPr>
          <w:p w:rsidR="00FD246F" w:rsidRPr="00A65B22" w:rsidRDefault="00FD246F" w:rsidP="007D3206">
            <w:pPr>
              <w:spacing w:after="0" w:line="240" w:lineRule="auto"/>
              <w:jc w:val="center"/>
              <w:rPr>
                <w:b/>
                <w:bCs/>
                <w:sz w:val="24"/>
                <w:szCs w:val="24"/>
                <w:lang w:val="it-IT"/>
              </w:rPr>
            </w:pPr>
            <w:r>
              <w:rPr>
                <w:b/>
                <w:bCs/>
                <w:sz w:val="24"/>
                <w:szCs w:val="24"/>
                <w:lang w:val="it-IT"/>
              </w:rPr>
              <w:t>2015 - 2017</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Pr="00A65B22"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Default="00FD246F" w:rsidP="007D3206">
            <w:pPr>
              <w:spacing w:after="0" w:line="240" w:lineRule="auto"/>
              <w:rPr>
                <w:b/>
                <w:bCs/>
                <w:sz w:val="24"/>
                <w:szCs w:val="24"/>
                <w:lang w:val="it-IT"/>
              </w:rPr>
            </w:pPr>
            <w:r>
              <w:rPr>
                <w:b/>
                <w:bCs/>
                <w:sz w:val="24"/>
                <w:szCs w:val="24"/>
                <w:lang w:val="it-IT"/>
              </w:rPr>
              <w:t>APL,</w:t>
            </w:r>
          </w:p>
          <w:p w:rsidR="00FD246F" w:rsidRPr="00A65B22" w:rsidRDefault="00FD246F" w:rsidP="007D3206">
            <w:pPr>
              <w:spacing w:after="0" w:line="240" w:lineRule="auto"/>
              <w:rPr>
                <w:b/>
                <w:bCs/>
                <w:sz w:val="24"/>
                <w:szCs w:val="24"/>
                <w:lang w:val="it-IT"/>
              </w:rPr>
            </w:pPr>
            <w:r>
              <w:rPr>
                <w:b/>
                <w:bCs/>
                <w:sz w:val="24"/>
                <w:szCs w:val="24"/>
                <w:lang w:val="it-IT"/>
              </w:rPr>
              <w:t>ADR-SUD</w:t>
            </w:r>
          </w:p>
        </w:tc>
        <w:tc>
          <w:tcPr>
            <w:tcW w:w="2633" w:type="dxa"/>
          </w:tcPr>
          <w:p w:rsidR="00FD246F" w:rsidRPr="00A65B22" w:rsidRDefault="00FD246F" w:rsidP="007D3206">
            <w:pPr>
              <w:spacing w:after="0" w:line="240" w:lineRule="auto"/>
              <w:jc w:val="center"/>
              <w:rPr>
                <w:b/>
                <w:bCs/>
                <w:sz w:val="24"/>
                <w:szCs w:val="24"/>
                <w:lang w:val="it-IT"/>
              </w:rPr>
            </w:pPr>
          </w:p>
        </w:tc>
      </w:tr>
      <w:tr w:rsidR="00FD246F" w:rsidRPr="007B235A" w:rsidTr="007D3206">
        <w:trPr>
          <w:trHeight w:val="289"/>
        </w:trPr>
        <w:tc>
          <w:tcPr>
            <w:tcW w:w="2017" w:type="dxa"/>
            <w:gridSpan w:val="2"/>
          </w:tcPr>
          <w:p w:rsidR="00FD246F" w:rsidRPr="00570BCF" w:rsidRDefault="00FD246F" w:rsidP="007D3206">
            <w:pPr>
              <w:spacing w:after="0" w:line="240" w:lineRule="auto"/>
              <w:rPr>
                <w:b/>
                <w:bCs/>
                <w:sz w:val="24"/>
                <w:szCs w:val="24"/>
                <w:lang w:val="it-IT"/>
              </w:rPr>
            </w:pPr>
          </w:p>
        </w:tc>
        <w:tc>
          <w:tcPr>
            <w:tcW w:w="3139" w:type="dxa"/>
            <w:gridSpan w:val="2"/>
          </w:tcPr>
          <w:p w:rsidR="00FD246F" w:rsidRPr="00A65B22" w:rsidRDefault="00FD246F" w:rsidP="007D3206">
            <w:pPr>
              <w:spacing w:after="0" w:line="240" w:lineRule="auto"/>
              <w:rPr>
                <w:b/>
                <w:bCs/>
                <w:sz w:val="24"/>
                <w:szCs w:val="24"/>
                <w:lang w:val="it-IT"/>
              </w:rPr>
            </w:pPr>
            <w:r>
              <w:rPr>
                <w:b/>
                <w:bCs/>
                <w:sz w:val="24"/>
                <w:szCs w:val="24"/>
                <w:lang w:val="it-IT"/>
              </w:rPr>
              <w:t>3.1.5. Stabilirea relaţiilor de parteriat cu raionele de nord ale ţării întru organizarea diferitor iarmaroace pentru realizarea producţiei autohtone</w:t>
            </w:r>
          </w:p>
        </w:tc>
        <w:tc>
          <w:tcPr>
            <w:tcW w:w="1632" w:type="dxa"/>
            <w:gridSpan w:val="2"/>
          </w:tcPr>
          <w:p w:rsidR="00FD246F" w:rsidRPr="00A65B22" w:rsidRDefault="00FD246F" w:rsidP="007D3206">
            <w:pPr>
              <w:spacing w:after="0" w:line="240" w:lineRule="auto"/>
              <w:jc w:val="center"/>
              <w:rPr>
                <w:b/>
                <w:bCs/>
                <w:sz w:val="24"/>
                <w:szCs w:val="24"/>
                <w:lang w:val="it-IT"/>
              </w:rPr>
            </w:pPr>
            <w:r>
              <w:rPr>
                <w:b/>
                <w:bCs/>
                <w:sz w:val="24"/>
                <w:szCs w:val="24"/>
                <w:lang w:val="it-IT"/>
              </w:rPr>
              <w:t>1 an</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Pr="00A65B22"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Pr="00A65B22" w:rsidRDefault="00FD246F" w:rsidP="007D3206">
            <w:pPr>
              <w:spacing w:after="0" w:line="240" w:lineRule="auto"/>
              <w:rPr>
                <w:b/>
                <w:bCs/>
                <w:sz w:val="24"/>
                <w:szCs w:val="24"/>
                <w:lang w:val="it-IT"/>
              </w:rPr>
            </w:pPr>
            <w:r>
              <w:rPr>
                <w:b/>
                <w:bCs/>
                <w:sz w:val="24"/>
                <w:szCs w:val="24"/>
                <w:lang w:val="it-IT"/>
              </w:rPr>
              <w:t>APL, primării din ţară, agenţi economici</w:t>
            </w:r>
          </w:p>
        </w:tc>
        <w:tc>
          <w:tcPr>
            <w:tcW w:w="2633" w:type="dxa"/>
          </w:tcPr>
          <w:p w:rsidR="00FD246F" w:rsidRPr="00A65B22" w:rsidRDefault="00FD246F" w:rsidP="007D3206">
            <w:pPr>
              <w:spacing w:after="0" w:line="240" w:lineRule="auto"/>
              <w:jc w:val="center"/>
              <w:rPr>
                <w:b/>
                <w:bCs/>
                <w:sz w:val="24"/>
                <w:szCs w:val="24"/>
                <w:lang w:val="it-IT"/>
              </w:rPr>
            </w:pPr>
            <w:r>
              <w:rPr>
                <w:b/>
                <w:bCs/>
                <w:sz w:val="24"/>
                <w:szCs w:val="24"/>
                <w:lang w:val="it-IT"/>
              </w:rPr>
              <w:t>Nr. Acordurilor de parteneriat semnate</w:t>
            </w:r>
          </w:p>
        </w:tc>
      </w:tr>
      <w:tr w:rsidR="00FD246F" w:rsidRPr="00A65B22" w:rsidTr="007D3206">
        <w:trPr>
          <w:trHeight w:val="289"/>
        </w:trPr>
        <w:tc>
          <w:tcPr>
            <w:tcW w:w="2017" w:type="dxa"/>
            <w:gridSpan w:val="2"/>
          </w:tcPr>
          <w:p w:rsidR="00FD246F" w:rsidRPr="00570BCF" w:rsidRDefault="00FD246F" w:rsidP="007D3206">
            <w:pPr>
              <w:spacing w:after="0" w:line="240" w:lineRule="auto"/>
              <w:rPr>
                <w:b/>
                <w:bCs/>
                <w:sz w:val="24"/>
                <w:szCs w:val="24"/>
                <w:lang w:val="it-IT"/>
              </w:rPr>
            </w:pPr>
          </w:p>
        </w:tc>
        <w:tc>
          <w:tcPr>
            <w:tcW w:w="3139" w:type="dxa"/>
            <w:gridSpan w:val="2"/>
          </w:tcPr>
          <w:p w:rsidR="00FD246F" w:rsidRPr="00A65B22" w:rsidRDefault="00FD246F" w:rsidP="007D3206">
            <w:pPr>
              <w:spacing w:after="0" w:line="240" w:lineRule="auto"/>
              <w:rPr>
                <w:b/>
                <w:bCs/>
                <w:sz w:val="24"/>
                <w:szCs w:val="24"/>
                <w:lang w:val="it-IT"/>
              </w:rPr>
            </w:pPr>
            <w:r>
              <w:rPr>
                <w:b/>
                <w:bCs/>
                <w:sz w:val="24"/>
                <w:szCs w:val="24"/>
                <w:lang w:val="it-IT"/>
              </w:rPr>
              <w:t>3.1.6. Elaborarea și implementarea proiectelor Transfrontaliere</w:t>
            </w:r>
          </w:p>
        </w:tc>
        <w:tc>
          <w:tcPr>
            <w:tcW w:w="1632" w:type="dxa"/>
            <w:gridSpan w:val="2"/>
          </w:tcPr>
          <w:p w:rsidR="00FD246F" w:rsidRPr="00A65B22" w:rsidRDefault="00FD246F" w:rsidP="007D3206">
            <w:pPr>
              <w:spacing w:after="0" w:line="240" w:lineRule="auto"/>
              <w:rPr>
                <w:b/>
                <w:bCs/>
                <w:sz w:val="24"/>
                <w:szCs w:val="24"/>
                <w:lang w:val="it-IT"/>
              </w:rPr>
            </w:pPr>
            <w:r>
              <w:rPr>
                <w:b/>
                <w:bCs/>
                <w:sz w:val="24"/>
                <w:szCs w:val="24"/>
                <w:lang w:val="it-IT"/>
              </w:rPr>
              <w:t>2015 - 2017</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Pr="00A65B22"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Default="00FD246F" w:rsidP="007D3206">
            <w:pPr>
              <w:spacing w:after="0" w:line="240" w:lineRule="auto"/>
              <w:rPr>
                <w:b/>
                <w:bCs/>
                <w:sz w:val="24"/>
                <w:szCs w:val="24"/>
                <w:lang w:val="it-IT"/>
              </w:rPr>
            </w:pPr>
            <w:r>
              <w:rPr>
                <w:b/>
                <w:bCs/>
                <w:sz w:val="24"/>
                <w:szCs w:val="24"/>
                <w:lang w:val="it-IT"/>
              </w:rPr>
              <w:t>APL,</w:t>
            </w:r>
          </w:p>
          <w:p w:rsidR="00FD246F" w:rsidRPr="00A65B22" w:rsidRDefault="00FD246F" w:rsidP="007D3206">
            <w:pPr>
              <w:spacing w:after="0" w:line="240" w:lineRule="auto"/>
              <w:rPr>
                <w:b/>
                <w:bCs/>
                <w:sz w:val="24"/>
                <w:szCs w:val="24"/>
                <w:lang w:val="it-IT"/>
              </w:rPr>
            </w:pPr>
            <w:r>
              <w:rPr>
                <w:b/>
                <w:bCs/>
                <w:sz w:val="24"/>
                <w:szCs w:val="24"/>
                <w:lang w:val="it-IT"/>
              </w:rPr>
              <w:t>Comisia europeană</w:t>
            </w:r>
          </w:p>
        </w:tc>
        <w:tc>
          <w:tcPr>
            <w:tcW w:w="2633" w:type="dxa"/>
          </w:tcPr>
          <w:p w:rsidR="00FD246F" w:rsidRPr="00A65B22" w:rsidRDefault="00FD246F" w:rsidP="007D3206">
            <w:pPr>
              <w:spacing w:after="0" w:line="240" w:lineRule="auto"/>
              <w:rPr>
                <w:b/>
                <w:bCs/>
                <w:sz w:val="24"/>
                <w:szCs w:val="24"/>
                <w:lang w:val="it-IT"/>
              </w:rPr>
            </w:pPr>
            <w:r>
              <w:rPr>
                <w:b/>
                <w:bCs/>
                <w:sz w:val="24"/>
                <w:szCs w:val="24"/>
                <w:lang w:val="it-IT"/>
              </w:rPr>
              <w:t>Nr. proiecte implementate/înaintate</w:t>
            </w:r>
          </w:p>
        </w:tc>
      </w:tr>
      <w:tr w:rsidR="00FD246F" w:rsidRPr="00A65B22" w:rsidTr="007D3206">
        <w:trPr>
          <w:trHeight w:val="289"/>
        </w:trPr>
        <w:tc>
          <w:tcPr>
            <w:tcW w:w="2017" w:type="dxa"/>
            <w:gridSpan w:val="2"/>
          </w:tcPr>
          <w:p w:rsidR="00FD246F" w:rsidRPr="00570BCF" w:rsidRDefault="00FD246F" w:rsidP="007D3206">
            <w:pPr>
              <w:spacing w:after="0" w:line="240" w:lineRule="auto"/>
              <w:rPr>
                <w:b/>
                <w:bCs/>
                <w:sz w:val="24"/>
                <w:szCs w:val="24"/>
                <w:lang w:val="it-IT"/>
              </w:rPr>
            </w:pPr>
          </w:p>
        </w:tc>
        <w:tc>
          <w:tcPr>
            <w:tcW w:w="3139" w:type="dxa"/>
            <w:gridSpan w:val="2"/>
          </w:tcPr>
          <w:p w:rsidR="00FD246F" w:rsidRDefault="00FD246F" w:rsidP="007D3206">
            <w:pPr>
              <w:spacing w:after="0" w:line="240" w:lineRule="auto"/>
              <w:rPr>
                <w:b/>
                <w:bCs/>
                <w:sz w:val="24"/>
                <w:szCs w:val="24"/>
                <w:lang w:val="it-IT"/>
              </w:rPr>
            </w:pPr>
            <w:r>
              <w:rPr>
                <w:b/>
                <w:bCs/>
                <w:sz w:val="24"/>
                <w:szCs w:val="24"/>
                <w:lang w:val="it-IT"/>
              </w:rPr>
              <w:t>3.1.7. Înaintarea și implementarea proiectelor intercomunitare cu localitățile de pe rîul Cogîlnic</w:t>
            </w:r>
          </w:p>
        </w:tc>
        <w:tc>
          <w:tcPr>
            <w:tcW w:w="1632" w:type="dxa"/>
            <w:gridSpan w:val="2"/>
          </w:tcPr>
          <w:p w:rsidR="00FD246F" w:rsidRDefault="00FD246F" w:rsidP="007D3206">
            <w:pPr>
              <w:spacing w:after="0" w:line="240" w:lineRule="auto"/>
              <w:rPr>
                <w:b/>
                <w:bCs/>
                <w:sz w:val="24"/>
                <w:szCs w:val="24"/>
                <w:lang w:val="it-IT"/>
              </w:rPr>
            </w:pPr>
            <w:r>
              <w:rPr>
                <w:b/>
                <w:bCs/>
                <w:sz w:val="24"/>
                <w:szCs w:val="24"/>
                <w:lang w:val="it-IT"/>
              </w:rPr>
              <w:t>2015 - 2017</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Default="00FD246F" w:rsidP="007D3206">
            <w:pPr>
              <w:spacing w:after="0" w:line="240" w:lineRule="auto"/>
              <w:rPr>
                <w:b/>
                <w:bCs/>
                <w:sz w:val="24"/>
                <w:szCs w:val="24"/>
                <w:lang w:val="it-IT"/>
              </w:rPr>
            </w:pPr>
            <w:r>
              <w:rPr>
                <w:b/>
                <w:bCs/>
                <w:sz w:val="24"/>
                <w:szCs w:val="24"/>
                <w:lang w:val="it-IT"/>
              </w:rPr>
              <w:t>APL,</w:t>
            </w:r>
          </w:p>
          <w:p w:rsidR="00FD246F" w:rsidRDefault="00FD246F" w:rsidP="007D3206">
            <w:pPr>
              <w:spacing w:after="0" w:line="240" w:lineRule="auto"/>
              <w:rPr>
                <w:b/>
                <w:bCs/>
                <w:sz w:val="24"/>
                <w:szCs w:val="24"/>
                <w:lang w:val="it-IT"/>
              </w:rPr>
            </w:pPr>
            <w:r>
              <w:rPr>
                <w:b/>
                <w:bCs/>
                <w:sz w:val="24"/>
                <w:szCs w:val="24"/>
                <w:lang w:val="it-IT"/>
              </w:rPr>
              <w:t>Comisia europeană</w:t>
            </w:r>
          </w:p>
        </w:tc>
        <w:tc>
          <w:tcPr>
            <w:tcW w:w="2633" w:type="dxa"/>
          </w:tcPr>
          <w:p w:rsidR="00FD246F" w:rsidRDefault="00FD246F" w:rsidP="007D3206">
            <w:pPr>
              <w:spacing w:after="0" w:line="240" w:lineRule="auto"/>
              <w:rPr>
                <w:b/>
                <w:bCs/>
                <w:sz w:val="24"/>
                <w:szCs w:val="24"/>
                <w:lang w:val="it-IT"/>
              </w:rPr>
            </w:pPr>
            <w:r>
              <w:rPr>
                <w:b/>
                <w:bCs/>
                <w:sz w:val="24"/>
                <w:szCs w:val="24"/>
                <w:lang w:val="it-IT"/>
              </w:rPr>
              <w:t>Nr. proiecte implementate/înaintate</w:t>
            </w:r>
          </w:p>
        </w:tc>
      </w:tr>
      <w:tr w:rsidR="00FD246F" w:rsidRPr="00576EC1" w:rsidTr="007D3206">
        <w:trPr>
          <w:trHeight w:val="289"/>
        </w:trPr>
        <w:tc>
          <w:tcPr>
            <w:tcW w:w="2017" w:type="dxa"/>
            <w:gridSpan w:val="2"/>
          </w:tcPr>
          <w:p w:rsidR="00FD246F" w:rsidRPr="00570BCF" w:rsidRDefault="00FD246F" w:rsidP="007D3206">
            <w:pPr>
              <w:spacing w:after="0" w:line="240" w:lineRule="auto"/>
              <w:rPr>
                <w:b/>
                <w:bCs/>
                <w:sz w:val="24"/>
                <w:szCs w:val="24"/>
                <w:lang w:val="it-IT"/>
              </w:rPr>
            </w:pPr>
          </w:p>
        </w:tc>
        <w:tc>
          <w:tcPr>
            <w:tcW w:w="3139" w:type="dxa"/>
            <w:gridSpan w:val="2"/>
          </w:tcPr>
          <w:p w:rsidR="00FD246F" w:rsidRDefault="00FD246F" w:rsidP="007D3206">
            <w:pPr>
              <w:spacing w:after="0" w:line="240" w:lineRule="auto"/>
              <w:rPr>
                <w:b/>
                <w:bCs/>
                <w:sz w:val="24"/>
                <w:szCs w:val="24"/>
                <w:lang w:val="it-IT"/>
              </w:rPr>
            </w:pPr>
            <w:r>
              <w:rPr>
                <w:b/>
                <w:bCs/>
                <w:sz w:val="24"/>
                <w:szCs w:val="24"/>
                <w:lang w:val="it-IT"/>
              </w:rPr>
              <w:t xml:space="preserve">3.1.8. Formare și dezvoltarea </w:t>
            </w:r>
            <w:r>
              <w:rPr>
                <w:b/>
                <w:bCs/>
                <w:sz w:val="24"/>
                <w:szCs w:val="24"/>
                <w:lang w:val="it-IT"/>
              </w:rPr>
              <w:lastRenderedPageBreak/>
              <w:t xml:space="preserve">unei echipe de specialiști în scrierea și managementul proiectelor </w:t>
            </w:r>
          </w:p>
        </w:tc>
        <w:tc>
          <w:tcPr>
            <w:tcW w:w="1632" w:type="dxa"/>
            <w:gridSpan w:val="2"/>
          </w:tcPr>
          <w:p w:rsidR="00FD246F" w:rsidRDefault="00FD246F" w:rsidP="007D3206">
            <w:pPr>
              <w:spacing w:after="0" w:line="240" w:lineRule="auto"/>
              <w:rPr>
                <w:b/>
                <w:bCs/>
                <w:sz w:val="24"/>
                <w:szCs w:val="24"/>
                <w:lang w:val="it-IT"/>
              </w:rPr>
            </w:pPr>
            <w:r>
              <w:rPr>
                <w:b/>
                <w:bCs/>
                <w:sz w:val="24"/>
                <w:szCs w:val="24"/>
                <w:lang w:val="it-IT"/>
              </w:rPr>
              <w:lastRenderedPageBreak/>
              <w:t>2015</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Default="00FD246F" w:rsidP="007D3206">
            <w:pPr>
              <w:spacing w:after="0" w:line="240" w:lineRule="auto"/>
              <w:rPr>
                <w:b/>
                <w:bCs/>
                <w:sz w:val="24"/>
                <w:szCs w:val="24"/>
                <w:lang w:val="it-IT"/>
              </w:rPr>
            </w:pPr>
            <w:r>
              <w:rPr>
                <w:b/>
                <w:bCs/>
                <w:sz w:val="24"/>
                <w:szCs w:val="24"/>
                <w:lang w:val="it-IT"/>
              </w:rPr>
              <w:t>APL</w:t>
            </w:r>
          </w:p>
        </w:tc>
        <w:tc>
          <w:tcPr>
            <w:tcW w:w="2633" w:type="dxa"/>
          </w:tcPr>
          <w:p w:rsidR="00FD246F" w:rsidRDefault="00FD246F" w:rsidP="007D3206">
            <w:pPr>
              <w:spacing w:after="0" w:line="240" w:lineRule="auto"/>
              <w:rPr>
                <w:b/>
                <w:bCs/>
                <w:sz w:val="24"/>
                <w:szCs w:val="24"/>
                <w:lang w:val="it-IT"/>
              </w:rPr>
            </w:pPr>
            <w:r>
              <w:rPr>
                <w:b/>
                <w:bCs/>
                <w:sz w:val="24"/>
                <w:szCs w:val="24"/>
                <w:lang w:val="it-IT"/>
              </w:rPr>
              <w:t xml:space="preserve">Nr. proiecte </w:t>
            </w:r>
            <w:r>
              <w:rPr>
                <w:b/>
                <w:bCs/>
                <w:sz w:val="24"/>
                <w:szCs w:val="24"/>
                <w:lang w:val="it-IT"/>
              </w:rPr>
              <w:lastRenderedPageBreak/>
              <w:t>implementate/înaintate</w:t>
            </w:r>
          </w:p>
        </w:tc>
      </w:tr>
      <w:tr w:rsidR="00FD246F" w:rsidRPr="00050C7F" w:rsidTr="007D3206">
        <w:trPr>
          <w:trHeight w:val="289"/>
        </w:trPr>
        <w:tc>
          <w:tcPr>
            <w:tcW w:w="2017" w:type="dxa"/>
            <w:gridSpan w:val="2"/>
          </w:tcPr>
          <w:p w:rsidR="00FD246F" w:rsidRDefault="00FD246F" w:rsidP="007D3206">
            <w:pPr>
              <w:spacing w:after="0" w:line="240" w:lineRule="auto"/>
              <w:rPr>
                <w:b/>
                <w:bCs/>
                <w:sz w:val="24"/>
                <w:szCs w:val="24"/>
                <w:lang w:val="it-IT"/>
              </w:rPr>
            </w:pPr>
          </w:p>
          <w:p w:rsidR="00FD246F" w:rsidRPr="00570BCF" w:rsidRDefault="00FD246F" w:rsidP="007D3206">
            <w:pPr>
              <w:spacing w:after="0" w:line="240" w:lineRule="auto"/>
              <w:rPr>
                <w:b/>
                <w:bCs/>
                <w:sz w:val="24"/>
                <w:szCs w:val="24"/>
                <w:lang w:val="it-IT"/>
              </w:rPr>
            </w:pPr>
            <w:r>
              <w:rPr>
                <w:b/>
                <w:bCs/>
                <w:sz w:val="24"/>
                <w:szCs w:val="24"/>
                <w:lang w:val="it-IT"/>
              </w:rPr>
              <w:t xml:space="preserve">3.2.Modernizarea şi diversificarea serviciilor publice </w:t>
            </w:r>
          </w:p>
        </w:tc>
        <w:tc>
          <w:tcPr>
            <w:tcW w:w="3139" w:type="dxa"/>
            <w:gridSpan w:val="2"/>
          </w:tcPr>
          <w:p w:rsidR="00FD246F" w:rsidRDefault="00FD246F" w:rsidP="007D3206">
            <w:pPr>
              <w:spacing w:after="0" w:line="240" w:lineRule="auto"/>
              <w:rPr>
                <w:b/>
                <w:bCs/>
                <w:sz w:val="24"/>
                <w:szCs w:val="24"/>
                <w:lang w:val="it-IT"/>
              </w:rPr>
            </w:pPr>
          </w:p>
          <w:p w:rsidR="00FD246F" w:rsidRPr="00A65B22" w:rsidRDefault="00FD246F" w:rsidP="007D3206">
            <w:pPr>
              <w:spacing w:after="0" w:line="240" w:lineRule="auto"/>
              <w:rPr>
                <w:b/>
                <w:bCs/>
                <w:sz w:val="24"/>
                <w:szCs w:val="24"/>
                <w:lang w:val="it-IT"/>
              </w:rPr>
            </w:pPr>
            <w:r>
              <w:rPr>
                <w:b/>
                <w:bCs/>
                <w:sz w:val="24"/>
                <w:szCs w:val="24"/>
                <w:lang w:val="it-IT"/>
              </w:rPr>
              <w:t>3.2.1. Crearea serviciului spaţii verzi şi parcuri</w:t>
            </w:r>
          </w:p>
        </w:tc>
        <w:tc>
          <w:tcPr>
            <w:tcW w:w="1632" w:type="dxa"/>
            <w:gridSpan w:val="2"/>
          </w:tcPr>
          <w:p w:rsidR="00FD246F" w:rsidRDefault="00FD246F" w:rsidP="007D3206">
            <w:pPr>
              <w:spacing w:after="0" w:line="240" w:lineRule="auto"/>
              <w:rPr>
                <w:b/>
                <w:bCs/>
                <w:sz w:val="24"/>
                <w:szCs w:val="24"/>
                <w:lang w:val="it-IT"/>
              </w:rPr>
            </w:pPr>
          </w:p>
          <w:p w:rsidR="00FD246F" w:rsidRPr="00A65B22" w:rsidRDefault="00FD246F" w:rsidP="007D3206">
            <w:pPr>
              <w:spacing w:after="0" w:line="240" w:lineRule="auto"/>
              <w:rPr>
                <w:b/>
                <w:bCs/>
                <w:sz w:val="24"/>
                <w:szCs w:val="24"/>
                <w:lang w:val="it-IT"/>
              </w:rPr>
            </w:pPr>
            <w:r>
              <w:rPr>
                <w:b/>
                <w:bCs/>
                <w:sz w:val="24"/>
                <w:szCs w:val="24"/>
                <w:lang w:val="it-IT"/>
              </w:rPr>
              <w:t>1 an</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Default="00FD246F" w:rsidP="007D3206">
            <w:pPr>
              <w:spacing w:after="0" w:line="240" w:lineRule="auto"/>
              <w:rPr>
                <w:b/>
                <w:bCs/>
                <w:sz w:val="24"/>
                <w:szCs w:val="24"/>
                <w:lang w:val="it-IT"/>
              </w:rPr>
            </w:pPr>
          </w:p>
          <w:p w:rsidR="00FD246F" w:rsidRPr="00A65B22"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Default="00FD246F" w:rsidP="007D3206">
            <w:pPr>
              <w:spacing w:after="0" w:line="240" w:lineRule="auto"/>
              <w:rPr>
                <w:b/>
                <w:bCs/>
                <w:sz w:val="24"/>
                <w:szCs w:val="24"/>
                <w:lang w:val="it-IT"/>
              </w:rPr>
            </w:pPr>
          </w:p>
          <w:p w:rsidR="00FD246F" w:rsidRPr="00A65B22" w:rsidRDefault="00FD246F" w:rsidP="007D3206">
            <w:pPr>
              <w:spacing w:after="0" w:line="240" w:lineRule="auto"/>
              <w:rPr>
                <w:b/>
                <w:bCs/>
                <w:sz w:val="24"/>
                <w:szCs w:val="24"/>
                <w:lang w:val="it-IT"/>
              </w:rPr>
            </w:pPr>
            <w:r>
              <w:rPr>
                <w:b/>
                <w:bCs/>
                <w:sz w:val="24"/>
                <w:szCs w:val="24"/>
                <w:lang w:val="it-IT"/>
              </w:rPr>
              <w:t>APL, agenţi economici</w:t>
            </w:r>
          </w:p>
        </w:tc>
        <w:tc>
          <w:tcPr>
            <w:tcW w:w="2633" w:type="dxa"/>
          </w:tcPr>
          <w:p w:rsidR="00FD246F" w:rsidRPr="00A65B22" w:rsidRDefault="00FD246F" w:rsidP="007D3206">
            <w:pPr>
              <w:spacing w:after="0" w:line="240" w:lineRule="auto"/>
              <w:rPr>
                <w:b/>
                <w:bCs/>
                <w:sz w:val="24"/>
                <w:szCs w:val="24"/>
                <w:lang w:val="it-IT"/>
              </w:rPr>
            </w:pPr>
            <w:r>
              <w:rPr>
                <w:b/>
                <w:bCs/>
                <w:sz w:val="24"/>
                <w:szCs w:val="24"/>
                <w:lang w:val="it-IT"/>
              </w:rPr>
              <w:t>Nr. beneficiarilor</w:t>
            </w:r>
          </w:p>
        </w:tc>
      </w:tr>
      <w:tr w:rsidR="00FD246F" w:rsidRPr="00281738" w:rsidTr="007D3206">
        <w:trPr>
          <w:trHeight w:val="289"/>
        </w:trPr>
        <w:tc>
          <w:tcPr>
            <w:tcW w:w="2017" w:type="dxa"/>
            <w:gridSpan w:val="2"/>
          </w:tcPr>
          <w:p w:rsidR="00FD246F" w:rsidRPr="00570BCF" w:rsidRDefault="00FD246F" w:rsidP="007D3206">
            <w:pPr>
              <w:spacing w:after="0" w:line="240" w:lineRule="auto"/>
              <w:rPr>
                <w:b/>
                <w:bCs/>
                <w:sz w:val="24"/>
                <w:szCs w:val="24"/>
                <w:lang w:val="it-IT"/>
              </w:rPr>
            </w:pPr>
          </w:p>
        </w:tc>
        <w:tc>
          <w:tcPr>
            <w:tcW w:w="3139" w:type="dxa"/>
            <w:gridSpan w:val="2"/>
          </w:tcPr>
          <w:p w:rsidR="00FD246F" w:rsidRPr="00A65B22" w:rsidRDefault="00FD246F" w:rsidP="007D3206">
            <w:pPr>
              <w:spacing w:after="0" w:line="240" w:lineRule="auto"/>
              <w:rPr>
                <w:b/>
                <w:bCs/>
                <w:sz w:val="24"/>
                <w:szCs w:val="24"/>
                <w:lang w:val="it-IT"/>
              </w:rPr>
            </w:pPr>
            <w:r>
              <w:rPr>
                <w:b/>
                <w:bCs/>
                <w:sz w:val="24"/>
                <w:szCs w:val="24"/>
                <w:lang w:val="it-IT"/>
              </w:rPr>
              <w:t>3.2.2. Crearea ghişeului unic de informare şi primire a cetăţenilor</w:t>
            </w:r>
          </w:p>
        </w:tc>
        <w:tc>
          <w:tcPr>
            <w:tcW w:w="1632" w:type="dxa"/>
            <w:gridSpan w:val="2"/>
          </w:tcPr>
          <w:p w:rsidR="00FD246F" w:rsidRPr="00A65B22" w:rsidRDefault="00FD246F" w:rsidP="007D3206">
            <w:pPr>
              <w:spacing w:after="0" w:line="240" w:lineRule="auto"/>
              <w:rPr>
                <w:b/>
                <w:bCs/>
                <w:sz w:val="24"/>
                <w:szCs w:val="24"/>
                <w:lang w:val="it-IT"/>
              </w:rPr>
            </w:pPr>
            <w:r>
              <w:rPr>
                <w:b/>
                <w:bCs/>
                <w:sz w:val="24"/>
                <w:szCs w:val="24"/>
                <w:lang w:val="it-IT"/>
              </w:rPr>
              <w:t>3 ani</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Pr="00A65B22"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Pr="00F4107E" w:rsidRDefault="00FD246F" w:rsidP="007D3206">
            <w:pPr>
              <w:spacing w:after="0" w:line="240" w:lineRule="auto"/>
              <w:rPr>
                <w:b/>
                <w:bCs/>
                <w:sz w:val="24"/>
                <w:szCs w:val="24"/>
                <w:lang w:val="en-US"/>
              </w:rPr>
            </w:pPr>
            <w:r w:rsidRPr="00F4107E">
              <w:rPr>
                <w:b/>
                <w:bCs/>
                <w:sz w:val="24"/>
                <w:szCs w:val="24"/>
                <w:lang w:val="en-US"/>
              </w:rPr>
              <w:t>USAID, Oraşe infrăţite, bugetul local</w:t>
            </w:r>
          </w:p>
        </w:tc>
        <w:tc>
          <w:tcPr>
            <w:tcW w:w="2633" w:type="dxa"/>
          </w:tcPr>
          <w:p w:rsidR="00FD246F" w:rsidRPr="00A65B22" w:rsidRDefault="00FD246F" w:rsidP="007D3206">
            <w:pPr>
              <w:spacing w:after="0" w:line="240" w:lineRule="auto"/>
              <w:rPr>
                <w:b/>
                <w:bCs/>
                <w:sz w:val="24"/>
                <w:szCs w:val="24"/>
                <w:lang w:val="it-IT"/>
              </w:rPr>
            </w:pPr>
            <w:r>
              <w:rPr>
                <w:b/>
                <w:bCs/>
                <w:sz w:val="24"/>
                <w:szCs w:val="24"/>
                <w:lang w:val="it-IT"/>
              </w:rPr>
              <w:t>Nr. beneficiarilor</w:t>
            </w:r>
          </w:p>
        </w:tc>
      </w:tr>
      <w:tr w:rsidR="00FD246F" w:rsidRPr="00281738" w:rsidTr="007D3206">
        <w:trPr>
          <w:trHeight w:val="289"/>
        </w:trPr>
        <w:tc>
          <w:tcPr>
            <w:tcW w:w="2017" w:type="dxa"/>
            <w:gridSpan w:val="2"/>
          </w:tcPr>
          <w:p w:rsidR="00FD246F" w:rsidRPr="00F4107E" w:rsidRDefault="00FD246F" w:rsidP="007D3206">
            <w:pPr>
              <w:spacing w:after="0" w:line="240" w:lineRule="auto"/>
              <w:rPr>
                <w:b/>
                <w:bCs/>
                <w:sz w:val="24"/>
                <w:szCs w:val="24"/>
                <w:lang w:val="en-US"/>
              </w:rPr>
            </w:pPr>
          </w:p>
        </w:tc>
        <w:tc>
          <w:tcPr>
            <w:tcW w:w="3139" w:type="dxa"/>
            <w:gridSpan w:val="2"/>
          </w:tcPr>
          <w:p w:rsidR="00FD246F" w:rsidRPr="00A65B22" w:rsidRDefault="00FD246F" w:rsidP="007D3206">
            <w:pPr>
              <w:spacing w:after="0" w:line="240" w:lineRule="auto"/>
              <w:rPr>
                <w:b/>
                <w:bCs/>
                <w:sz w:val="24"/>
                <w:szCs w:val="24"/>
                <w:lang w:val="it-IT"/>
              </w:rPr>
            </w:pPr>
            <w:r>
              <w:rPr>
                <w:b/>
                <w:bCs/>
                <w:sz w:val="24"/>
                <w:szCs w:val="24"/>
                <w:lang w:val="it-IT"/>
              </w:rPr>
              <w:t>3.2.3. Instalarea panourilor informative prin toate regiunile oraşului și satelor din componența Primăriei</w:t>
            </w:r>
          </w:p>
        </w:tc>
        <w:tc>
          <w:tcPr>
            <w:tcW w:w="1632" w:type="dxa"/>
            <w:gridSpan w:val="2"/>
          </w:tcPr>
          <w:p w:rsidR="00FD246F" w:rsidRPr="00A65B22" w:rsidRDefault="00FD246F" w:rsidP="007D3206">
            <w:pPr>
              <w:spacing w:after="0" w:line="240" w:lineRule="auto"/>
              <w:rPr>
                <w:b/>
                <w:bCs/>
                <w:sz w:val="24"/>
                <w:szCs w:val="24"/>
                <w:lang w:val="it-IT"/>
              </w:rPr>
            </w:pPr>
            <w:r>
              <w:rPr>
                <w:b/>
                <w:bCs/>
                <w:sz w:val="24"/>
                <w:szCs w:val="24"/>
                <w:lang w:val="it-IT"/>
              </w:rPr>
              <w:t>1 an</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Pr="00A65B22"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Pr="00F4107E" w:rsidRDefault="00FD246F" w:rsidP="007D3206">
            <w:pPr>
              <w:spacing w:after="0" w:line="240" w:lineRule="auto"/>
              <w:rPr>
                <w:b/>
                <w:bCs/>
                <w:sz w:val="24"/>
                <w:szCs w:val="24"/>
                <w:lang w:val="en-US"/>
              </w:rPr>
            </w:pPr>
            <w:r w:rsidRPr="00F4107E">
              <w:rPr>
                <w:b/>
                <w:bCs/>
                <w:sz w:val="24"/>
                <w:szCs w:val="24"/>
                <w:lang w:val="en-US"/>
              </w:rPr>
              <w:t>USAID, Oraşe infrăţite, bugetul local</w:t>
            </w:r>
          </w:p>
        </w:tc>
        <w:tc>
          <w:tcPr>
            <w:tcW w:w="2633" w:type="dxa"/>
          </w:tcPr>
          <w:p w:rsidR="00FD246F" w:rsidRPr="00F4107E" w:rsidRDefault="00FD246F" w:rsidP="007D3206">
            <w:pPr>
              <w:spacing w:after="0" w:line="240" w:lineRule="auto"/>
              <w:rPr>
                <w:b/>
                <w:bCs/>
                <w:sz w:val="24"/>
                <w:szCs w:val="24"/>
                <w:lang w:val="en-US"/>
              </w:rPr>
            </w:pPr>
            <w:r>
              <w:rPr>
                <w:b/>
                <w:bCs/>
                <w:sz w:val="24"/>
                <w:szCs w:val="24"/>
                <w:lang w:val="en-US"/>
              </w:rPr>
              <w:t>Nr. panouri instalate</w:t>
            </w:r>
          </w:p>
        </w:tc>
      </w:tr>
      <w:tr w:rsidR="00FD246F" w:rsidRPr="00050C7F" w:rsidTr="007D3206">
        <w:trPr>
          <w:trHeight w:val="289"/>
        </w:trPr>
        <w:tc>
          <w:tcPr>
            <w:tcW w:w="2017" w:type="dxa"/>
            <w:gridSpan w:val="2"/>
          </w:tcPr>
          <w:p w:rsidR="00FD246F" w:rsidRPr="00F4107E" w:rsidRDefault="00FD246F" w:rsidP="007D3206">
            <w:pPr>
              <w:spacing w:after="0" w:line="240" w:lineRule="auto"/>
              <w:rPr>
                <w:b/>
                <w:bCs/>
                <w:sz w:val="24"/>
                <w:szCs w:val="24"/>
                <w:lang w:val="en-US"/>
              </w:rPr>
            </w:pPr>
          </w:p>
        </w:tc>
        <w:tc>
          <w:tcPr>
            <w:tcW w:w="3139" w:type="dxa"/>
            <w:gridSpan w:val="2"/>
          </w:tcPr>
          <w:p w:rsidR="00FD246F" w:rsidRPr="00A65B22" w:rsidRDefault="00FD246F" w:rsidP="007D3206">
            <w:pPr>
              <w:spacing w:after="0" w:line="240" w:lineRule="auto"/>
              <w:rPr>
                <w:b/>
                <w:bCs/>
                <w:sz w:val="24"/>
                <w:szCs w:val="24"/>
                <w:lang w:val="it-IT"/>
              </w:rPr>
            </w:pPr>
            <w:r>
              <w:rPr>
                <w:b/>
                <w:bCs/>
                <w:sz w:val="24"/>
                <w:szCs w:val="24"/>
                <w:lang w:val="it-IT"/>
              </w:rPr>
              <w:t>3.2.4. Instalarea indicatoarelor de străzi şi numere</w:t>
            </w:r>
          </w:p>
        </w:tc>
        <w:tc>
          <w:tcPr>
            <w:tcW w:w="1632" w:type="dxa"/>
            <w:gridSpan w:val="2"/>
          </w:tcPr>
          <w:p w:rsidR="00FD246F" w:rsidRPr="00A65B22" w:rsidRDefault="00FD246F" w:rsidP="007D3206">
            <w:pPr>
              <w:spacing w:after="0" w:line="240" w:lineRule="auto"/>
              <w:rPr>
                <w:b/>
                <w:bCs/>
                <w:sz w:val="24"/>
                <w:szCs w:val="24"/>
                <w:lang w:val="it-IT"/>
              </w:rPr>
            </w:pPr>
            <w:r>
              <w:rPr>
                <w:b/>
                <w:bCs/>
                <w:sz w:val="24"/>
                <w:szCs w:val="24"/>
                <w:lang w:val="it-IT"/>
              </w:rPr>
              <w:t>1 an</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Pr="00A65B22"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Pr="00E25C4B" w:rsidRDefault="00FD246F" w:rsidP="007D3206">
            <w:pPr>
              <w:spacing w:after="0" w:line="240" w:lineRule="auto"/>
              <w:rPr>
                <w:b/>
                <w:bCs/>
                <w:sz w:val="24"/>
                <w:szCs w:val="24"/>
              </w:rPr>
            </w:pPr>
            <w:r w:rsidRPr="00E25C4B">
              <w:rPr>
                <w:b/>
                <w:bCs/>
                <w:sz w:val="24"/>
                <w:szCs w:val="24"/>
              </w:rPr>
              <w:t>USAID, bugetul local</w:t>
            </w:r>
          </w:p>
        </w:tc>
        <w:tc>
          <w:tcPr>
            <w:tcW w:w="2633" w:type="dxa"/>
          </w:tcPr>
          <w:p w:rsidR="00FD246F" w:rsidRPr="00050C7F" w:rsidRDefault="00FD246F" w:rsidP="007D3206">
            <w:pPr>
              <w:spacing w:after="0" w:line="240" w:lineRule="auto"/>
              <w:rPr>
                <w:b/>
                <w:bCs/>
                <w:sz w:val="24"/>
                <w:szCs w:val="24"/>
                <w:lang w:val="ro-RO"/>
              </w:rPr>
            </w:pPr>
            <w:r>
              <w:rPr>
                <w:b/>
                <w:bCs/>
                <w:sz w:val="24"/>
                <w:szCs w:val="24"/>
                <w:lang w:val="ro-RO"/>
              </w:rPr>
              <w:t>Nr. indicatoare instalate</w:t>
            </w:r>
          </w:p>
        </w:tc>
      </w:tr>
      <w:tr w:rsidR="00FD246F" w:rsidRPr="007B235A" w:rsidTr="007D3206">
        <w:trPr>
          <w:trHeight w:val="289"/>
        </w:trPr>
        <w:tc>
          <w:tcPr>
            <w:tcW w:w="2017" w:type="dxa"/>
            <w:gridSpan w:val="2"/>
          </w:tcPr>
          <w:p w:rsidR="00FD246F" w:rsidRPr="00050C7F" w:rsidRDefault="00FD246F" w:rsidP="007D3206">
            <w:pPr>
              <w:spacing w:after="0" w:line="240" w:lineRule="auto"/>
              <w:rPr>
                <w:b/>
                <w:bCs/>
                <w:sz w:val="24"/>
                <w:szCs w:val="24"/>
                <w:lang w:val="en-US"/>
              </w:rPr>
            </w:pPr>
          </w:p>
        </w:tc>
        <w:tc>
          <w:tcPr>
            <w:tcW w:w="3139" w:type="dxa"/>
            <w:gridSpan w:val="2"/>
          </w:tcPr>
          <w:p w:rsidR="00FD246F" w:rsidRPr="00A65B22" w:rsidRDefault="00FD246F" w:rsidP="007D3206">
            <w:pPr>
              <w:spacing w:after="0" w:line="240" w:lineRule="auto"/>
              <w:rPr>
                <w:b/>
                <w:bCs/>
                <w:sz w:val="24"/>
                <w:szCs w:val="24"/>
                <w:lang w:val="it-IT"/>
              </w:rPr>
            </w:pPr>
            <w:r>
              <w:rPr>
                <w:b/>
                <w:bCs/>
                <w:sz w:val="24"/>
                <w:szCs w:val="24"/>
                <w:lang w:val="it-IT"/>
              </w:rPr>
              <w:t>3.2.5.  Mărirea numărului rutelor de transport public și a orarului de lucru pentru rutiere și extinderea orarului circulației</w:t>
            </w:r>
          </w:p>
        </w:tc>
        <w:tc>
          <w:tcPr>
            <w:tcW w:w="1632" w:type="dxa"/>
            <w:gridSpan w:val="2"/>
          </w:tcPr>
          <w:p w:rsidR="00FD246F" w:rsidRPr="00A65B22" w:rsidRDefault="00FD246F" w:rsidP="007D3206">
            <w:pPr>
              <w:spacing w:after="0" w:line="240" w:lineRule="auto"/>
              <w:rPr>
                <w:b/>
                <w:bCs/>
                <w:sz w:val="24"/>
                <w:szCs w:val="24"/>
                <w:lang w:val="it-IT"/>
              </w:rPr>
            </w:pPr>
            <w:r>
              <w:rPr>
                <w:b/>
                <w:bCs/>
                <w:sz w:val="24"/>
                <w:szCs w:val="24"/>
                <w:lang w:val="it-IT"/>
              </w:rPr>
              <w:t>1 an</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Pr="00A65B22"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Pr="00A65B22" w:rsidRDefault="00FD246F" w:rsidP="007D3206">
            <w:pPr>
              <w:spacing w:after="0" w:line="240" w:lineRule="auto"/>
              <w:rPr>
                <w:b/>
                <w:bCs/>
                <w:sz w:val="24"/>
                <w:szCs w:val="24"/>
                <w:lang w:val="it-IT"/>
              </w:rPr>
            </w:pPr>
            <w:r>
              <w:rPr>
                <w:b/>
                <w:bCs/>
                <w:sz w:val="24"/>
                <w:szCs w:val="24"/>
                <w:lang w:val="it-IT"/>
              </w:rPr>
              <w:t>Agenţii economici</w:t>
            </w:r>
          </w:p>
        </w:tc>
        <w:tc>
          <w:tcPr>
            <w:tcW w:w="2633" w:type="dxa"/>
          </w:tcPr>
          <w:p w:rsidR="00FD246F" w:rsidRDefault="00FD246F" w:rsidP="007D3206">
            <w:pPr>
              <w:spacing w:after="0" w:line="240" w:lineRule="auto"/>
              <w:rPr>
                <w:b/>
                <w:bCs/>
                <w:sz w:val="24"/>
                <w:szCs w:val="24"/>
                <w:lang w:val="it-IT"/>
              </w:rPr>
            </w:pPr>
            <w:r>
              <w:rPr>
                <w:b/>
                <w:bCs/>
                <w:sz w:val="24"/>
                <w:szCs w:val="24"/>
                <w:lang w:val="it-IT"/>
              </w:rPr>
              <w:t>Nr. beneficiarilor</w:t>
            </w:r>
          </w:p>
          <w:p w:rsidR="00FD246F" w:rsidRPr="00A65B22" w:rsidRDefault="00FD246F" w:rsidP="007D3206">
            <w:pPr>
              <w:spacing w:after="0" w:line="240" w:lineRule="auto"/>
              <w:rPr>
                <w:b/>
                <w:bCs/>
                <w:sz w:val="24"/>
                <w:szCs w:val="24"/>
                <w:lang w:val="it-IT"/>
              </w:rPr>
            </w:pPr>
            <w:r>
              <w:rPr>
                <w:b/>
                <w:bCs/>
                <w:sz w:val="24"/>
                <w:szCs w:val="24"/>
                <w:lang w:val="it-IT"/>
              </w:rPr>
              <w:t>Nr. rutelor suplimentar deschise</w:t>
            </w:r>
          </w:p>
        </w:tc>
      </w:tr>
      <w:tr w:rsidR="00FD246F" w:rsidRPr="007B235A" w:rsidTr="007D3206">
        <w:trPr>
          <w:trHeight w:val="289"/>
        </w:trPr>
        <w:tc>
          <w:tcPr>
            <w:tcW w:w="2017" w:type="dxa"/>
            <w:gridSpan w:val="2"/>
          </w:tcPr>
          <w:p w:rsidR="00FD246F" w:rsidRPr="00570BCF" w:rsidRDefault="00FD246F" w:rsidP="007D3206">
            <w:pPr>
              <w:spacing w:after="0" w:line="240" w:lineRule="auto"/>
              <w:rPr>
                <w:b/>
                <w:bCs/>
                <w:sz w:val="24"/>
                <w:szCs w:val="24"/>
                <w:lang w:val="it-IT"/>
              </w:rPr>
            </w:pPr>
          </w:p>
        </w:tc>
        <w:tc>
          <w:tcPr>
            <w:tcW w:w="3139" w:type="dxa"/>
            <w:gridSpan w:val="2"/>
          </w:tcPr>
          <w:p w:rsidR="00FD246F" w:rsidRPr="00A65B22" w:rsidRDefault="00FD246F" w:rsidP="007D3206">
            <w:pPr>
              <w:spacing w:after="0" w:line="240" w:lineRule="auto"/>
              <w:rPr>
                <w:b/>
                <w:bCs/>
                <w:sz w:val="24"/>
                <w:szCs w:val="24"/>
                <w:lang w:val="it-IT"/>
              </w:rPr>
            </w:pPr>
            <w:r>
              <w:rPr>
                <w:b/>
                <w:bCs/>
                <w:sz w:val="24"/>
                <w:szCs w:val="24"/>
                <w:lang w:val="it-IT"/>
              </w:rPr>
              <w:t>3.2.6. Facilitarea accesului persoanelor cu dizabilităţi locomotorii privind accesul în instituţiile publice</w:t>
            </w:r>
          </w:p>
        </w:tc>
        <w:tc>
          <w:tcPr>
            <w:tcW w:w="1632" w:type="dxa"/>
            <w:gridSpan w:val="2"/>
          </w:tcPr>
          <w:p w:rsidR="00FD246F" w:rsidRPr="00A65B22" w:rsidRDefault="00FD246F" w:rsidP="007D3206">
            <w:pPr>
              <w:spacing w:after="0" w:line="240" w:lineRule="auto"/>
              <w:rPr>
                <w:b/>
                <w:bCs/>
                <w:sz w:val="24"/>
                <w:szCs w:val="24"/>
                <w:lang w:val="it-IT"/>
              </w:rPr>
            </w:pPr>
            <w:r>
              <w:rPr>
                <w:b/>
                <w:bCs/>
                <w:sz w:val="24"/>
                <w:szCs w:val="24"/>
                <w:lang w:val="it-IT"/>
              </w:rPr>
              <w:t>2 ani</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Pr="00A65B22"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Pr="00A65B22" w:rsidRDefault="00FD246F" w:rsidP="007D3206">
            <w:pPr>
              <w:spacing w:after="0" w:line="240" w:lineRule="auto"/>
              <w:rPr>
                <w:b/>
                <w:bCs/>
                <w:sz w:val="24"/>
                <w:szCs w:val="24"/>
                <w:lang w:val="it-IT"/>
              </w:rPr>
            </w:pPr>
            <w:r>
              <w:rPr>
                <w:b/>
                <w:bCs/>
                <w:sz w:val="24"/>
                <w:szCs w:val="24"/>
                <w:lang w:val="it-IT"/>
              </w:rPr>
              <w:t>Bugetul local, USAID</w:t>
            </w:r>
          </w:p>
        </w:tc>
        <w:tc>
          <w:tcPr>
            <w:tcW w:w="2633" w:type="dxa"/>
          </w:tcPr>
          <w:p w:rsidR="00FD246F" w:rsidRPr="00A65B22" w:rsidRDefault="00FD246F" w:rsidP="007D3206">
            <w:pPr>
              <w:spacing w:after="0" w:line="240" w:lineRule="auto"/>
              <w:rPr>
                <w:b/>
                <w:bCs/>
                <w:sz w:val="24"/>
                <w:szCs w:val="24"/>
                <w:lang w:val="it-IT"/>
              </w:rPr>
            </w:pPr>
            <w:r>
              <w:rPr>
                <w:b/>
                <w:bCs/>
                <w:sz w:val="24"/>
                <w:szCs w:val="24"/>
                <w:lang w:val="it-IT"/>
              </w:rPr>
              <w:t>Nr. Instituțiilor cu acces pentru persoanele cu dizabilități</w:t>
            </w:r>
          </w:p>
        </w:tc>
      </w:tr>
      <w:tr w:rsidR="00FD246F" w:rsidRPr="00281738" w:rsidTr="007D3206">
        <w:trPr>
          <w:trHeight w:val="289"/>
        </w:trPr>
        <w:tc>
          <w:tcPr>
            <w:tcW w:w="2017" w:type="dxa"/>
            <w:gridSpan w:val="2"/>
          </w:tcPr>
          <w:p w:rsidR="00FD246F" w:rsidRPr="00570BCF" w:rsidRDefault="00FD246F" w:rsidP="007D3206">
            <w:pPr>
              <w:spacing w:after="0" w:line="240" w:lineRule="auto"/>
              <w:rPr>
                <w:b/>
                <w:bCs/>
                <w:sz w:val="24"/>
                <w:szCs w:val="24"/>
                <w:lang w:val="it-IT"/>
              </w:rPr>
            </w:pPr>
          </w:p>
        </w:tc>
        <w:tc>
          <w:tcPr>
            <w:tcW w:w="3139" w:type="dxa"/>
            <w:gridSpan w:val="2"/>
          </w:tcPr>
          <w:p w:rsidR="00FD246F" w:rsidRPr="00A65B22" w:rsidRDefault="00FD246F" w:rsidP="007D3206">
            <w:pPr>
              <w:spacing w:after="0" w:line="240" w:lineRule="auto"/>
              <w:rPr>
                <w:b/>
                <w:bCs/>
                <w:sz w:val="24"/>
                <w:szCs w:val="24"/>
                <w:lang w:val="it-IT"/>
              </w:rPr>
            </w:pPr>
            <w:r>
              <w:rPr>
                <w:b/>
                <w:bCs/>
                <w:sz w:val="24"/>
                <w:szCs w:val="24"/>
                <w:lang w:val="it-IT"/>
              </w:rPr>
              <w:t>3.2.7. Instituirea serviciului pentru achitarea impozitelor şi taxelor locale prin internet</w:t>
            </w:r>
          </w:p>
        </w:tc>
        <w:tc>
          <w:tcPr>
            <w:tcW w:w="1632" w:type="dxa"/>
            <w:gridSpan w:val="2"/>
          </w:tcPr>
          <w:p w:rsidR="00FD246F" w:rsidRPr="00A65B22" w:rsidRDefault="00FD246F" w:rsidP="007D3206">
            <w:pPr>
              <w:spacing w:after="0" w:line="240" w:lineRule="auto"/>
              <w:rPr>
                <w:b/>
                <w:bCs/>
                <w:sz w:val="24"/>
                <w:szCs w:val="24"/>
                <w:lang w:val="it-IT"/>
              </w:rPr>
            </w:pPr>
            <w:r>
              <w:rPr>
                <w:b/>
                <w:bCs/>
                <w:sz w:val="24"/>
                <w:szCs w:val="24"/>
                <w:lang w:val="it-IT"/>
              </w:rPr>
              <w:t>3 ani</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Pr="00A65B22"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Default="00FD246F" w:rsidP="007D3206">
            <w:pPr>
              <w:spacing w:after="0" w:line="240" w:lineRule="auto"/>
              <w:rPr>
                <w:b/>
                <w:bCs/>
                <w:sz w:val="24"/>
                <w:szCs w:val="24"/>
                <w:lang w:val="it-IT"/>
              </w:rPr>
            </w:pPr>
            <w:r>
              <w:rPr>
                <w:b/>
                <w:bCs/>
                <w:sz w:val="24"/>
                <w:szCs w:val="24"/>
                <w:lang w:val="it-IT"/>
              </w:rPr>
              <w:t xml:space="preserve">Bugetul local, </w:t>
            </w:r>
          </w:p>
          <w:p w:rsidR="00FD246F" w:rsidRPr="00A65B22" w:rsidRDefault="00FD246F" w:rsidP="007D3206">
            <w:pPr>
              <w:spacing w:after="0" w:line="240" w:lineRule="auto"/>
              <w:rPr>
                <w:b/>
                <w:bCs/>
                <w:sz w:val="24"/>
                <w:szCs w:val="24"/>
                <w:lang w:val="it-IT"/>
              </w:rPr>
            </w:pPr>
            <w:r>
              <w:rPr>
                <w:b/>
                <w:bCs/>
                <w:sz w:val="24"/>
                <w:szCs w:val="24"/>
                <w:lang w:val="it-IT"/>
              </w:rPr>
              <w:t>Centru de e-guvernare</w:t>
            </w:r>
          </w:p>
        </w:tc>
        <w:tc>
          <w:tcPr>
            <w:tcW w:w="2633" w:type="dxa"/>
          </w:tcPr>
          <w:p w:rsidR="00FD246F" w:rsidRPr="00A65B22" w:rsidRDefault="00FD246F" w:rsidP="007D3206">
            <w:pPr>
              <w:spacing w:after="0" w:line="240" w:lineRule="auto"/>
              <w:rPr>
                <w:b/>
                <w:bCs/>
                <w:sz w:val="24"/>
                <w:szCs w:val="24"/>
                <w:lang w:val="it-IT"/>
              </w:rPr>
            </w:pPr>
            <w:r>
              <w:rPr>
                <w:b/>
                <w:bCs/>
                <w:sz w:val="24"/>
                <w:szCs w:val="24"/>
                <w:lang w:val="it-IT"/>
              </w:rPr>
              <w:t>Nr. beneficrilor</w:t>
            </w:r>
          </w:p>
        </w:tc>
      </w:tr>
      <w:tr w:rsidR="00FD246F" w:rsidRPr="00A65B22" w:rsidTr="007D3206">
        <w:trPr>
          <w:trHeight w:val="289"/>
        </w:trPr>
        <w:tc>
          <w:tcPr>
            <w:tcW w:w="2017" w:type="dxa"/>
            <w:gridSpan w:val="2"/>
          </w:tcPr>
          <w:p w:rsidR="00FD246F" w:rsidRPr="00570BCF" w:rsidRDefault="00FD246F" w:rsidP="007D3206">
            <w:pPr>
              <w:spacing w:after="0" w:line="240" w:lineRule="auto"/>
              <w:rPr>
                <w:b/>
                <w:bCs/>
                <w:sz w:val="24"/>
                <w:szCs w:val="24"/>
                <w:lang w:val="it-IT"/>
              </w:rPr>
            </w:pPr>
          </w:p>
        </w:tc>
        <w:tc>
          <w:tcPr>
            <w:tcW w:w="3139" w:type="dxa"/>
            <w:gridSpan w:val="2"/>
          </w:tcPr>
          <w:p w:rsidR="00FD246F" w:rsidRDefault="00FD246F" w:rsidP="007D3206">
            <w:pPr>
              <w:spacing w:after="0" w:line="240" w:lineRule="auto"/>
              <w:rPr>
                <w:b/>
                <w:bCs/>
                <w:sz w:val="24"/>
                <w:szCs w:val="24"/>
                <w:lang w:val="it-IT"/>
              </w:rPr>
            </w:pPr>
            <w:r>
              <w:rPr>
                <w:b/>
                <w:bCs/>
                <w:sz w:val="24"/>
                <w:szCs w:val="24"/>
                <w:lang w:val="it-IT"/>
              </w:rPr>
              <w:t xml:space="preserve">3.2.8. Reparația și modernizrea edificiului </w:t>
            </w:r>
            <w:r>
              <w:rPr>
                <w:b/>
                <w:bCs/>
                <w:sz w:val="24"/>
                <w:szCs w:val="24"/>
                <w:lang w:val="it-IT"/>
              </w:rPr>
              <w:lastRenderedPageBreak/>
              <w:t>Primăriei</w:t>
            </w:r>
          </w:p>
        </w:tc>
        <w:tc>
          <w:tcPr>
            <w:tcW w:w="1632" w:type="dxa"/>
            <w:gridSpan w:val="2"/>
          </w:tcPr>
          <w:p w:rsidR="00FD246F" w:rsidRDefault="00FD246F" w:rsidP="007D3206">
            <w:pPr>
              <w:spacing w:after="0" w:line="240" w:lineRule="auto"/>
              <w:rPr>
                <w:b/>
                <w:bCs/>
                <w:sz w:val="24"/>
                <w:szCs w:val="24"/>
                <w:lang w:val="it-IT"/>
              </w:rPr>
            </w:pPr>
            <w:r>
              <w:rPr>
                <w:b/>
                <w:bCs/>
                <w:sz w:val="24"/>
                <w:szCs w:val="24"/>
                <w:lang w:val="it-IT"/>
              </w:rPr>
              <w:lastRenderedPageBreak/>
              <w:t>2016</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Default="00FD246F" w:rsidP="007D3206">
            <w:pPr>
              <w:spacing w:after="0" w:line="240" w:lineRule="auto"/>
              <w:rPr>
                <w:b/>
                <w:bCs/>
                <w:sz w:val="24"/>
                <w:szCs w:val="24"/>
                <w:lang w:val="it-IT"/>
              </w:rPr>
            </w:pPr>
            <w:r>
              <w:rPr>
                <w:b/>
                <w:bCs/>
                <w:sz w:val="24"/>
                <w:szCs w:val="24"/>
                <w:lang w:val="it-IT"/>
              </w:rPr>
              <w:t>APL,</w:t>
            </w:r>
          </w:p>
          <w:p w:rsidR="00FD246F" w:rsidRDefault="00FD246F" w:rsidP="007D3206">
            <w:pPr>
              <w:spacing w:after="0" w:line="240" w:lineRule="auto"/>
              <w:rPr>
                <w:b/>
                <w:bCs/>
                <w:sz w:val="24"/>
                <w:szCs w:val="24"/>
                <w:lang w:val="it-IT"/>
              </w:rPr>
            </w:pPr>
            <w:r>
              <w:rPr>
                <w:b/>
                <w:bCs/>
                <w:sz w:val="24"/>
                <w:szCs w:val="24"/>
                <w:lang w:val="it-IT"/>
              </w:rPr>
              <w:t xml:space="preserve">Donatori </w:t>
            </w:r>
            <w:r>
              <w:rPr>
                <w:b/>
                <w:bCs/>
                <w:sz w:val="24"/>
                <w:szCs w:val="24"/>
                <w:lang w:val="it-IT"/>
              </w:rPr>
              <w:lastRenderedPageBreak/>
              <w:t>externi</w:t>
            </w:r>
          </w:p>
        </w:tc>
        <w:tc>
          <w:tcPr>
            <w:tcW w:w="2633" w:type="dxa"/>
          </w:tcPr>
          <w:p w:rsidR="00FD246F" w:rsidRPr="00A65B22" w:rsidRDefault="00FD246F" w:rsidP="007D3206">
            <w:pPr>
              <w:spacing w:after="0" w:line="240" w:lineRule="auto"/>
              <w:rPr>
                <w:b/>
                <w:bCs/>
                <w:sz w:val="24"/>
                <w:szCs w:val="24"/>
                <w:lang w:val="it-IT"/>
              </w:rPr>
            </w:pPr>
          </w:p>
        </w:tc>
      </w:tr>
      <w:tr w:rsidR="00FD246F" w:rsidRPr="00A65B22" w:rsidTr="007D3206">
        <w:trPr>
          <w:trHeight w:val="289"/>
        </w:trPr>
        <w:tc>
          <w:tcPr>
            <w:tcW w:w="2017" w:type="dxa"/>
            <w:gridSpan w:val="2"/>
          </w:tcPr>
          <w:p w:rsidR="00FD246F" w:rsidRPr="00570BCF" w:rsidRDefault="00FD246F" w:rsidP="007D3206">
            <w:pPr>
              <w:spacing w:after="0" w:line="240" w:lineRule="auto"/>
              <w:rPr>
                <w:b/>
                <w:bCs/>
                <w:sz w:val="24"/>
                <w:szCs w:val="24"/>
                <w:lang w:val="it-IT"/>
              </w:rPr>
            </w:pPr>
          </w:p>
        </w:tc>
        <w:tc>
          <w:tcPr>
            <w:tcW w:w="3139" w:type="dxa"/>
            <w:gridSpan w:val="2"/>
          </w:tcPr>
          <w:p w:rsidR="00FD246F" w:rsidRDefault="00FD246F" w:rsidP="007D3206">
            <w:pPr>
              <w:spacing w:after="0" w:line="240" w:lineRule="auto"/>
              <w:rPr>
                <w:b/>
                <w:bCs/>
                <w:sz w:val="24"/>
                <w:szCs w:val="24"/>
                <w:lang w:val="it-IT"/>
              </w:rPr>
            </w:pPr>
            <w:r>
              <w:rPr>
                <w:b/>
                <w:bCs/>
                <w:sz w:val="24"/>
                <w:szCs w:val="24"/>
                <w:lang w:val="it-IT"/>
              </w:rPr>
              <w:t>3.2.9. Crearea serviciului de evaluări și măsurări cadastrale</w:t>
            </w:r>
          </w:p>
        </w:tc>
        <w:tc>
          <w:tcPr>
            <w:tcW w:w="1632" w:type="dxa"/>
            <w:gridSpan w:val="2"/>
          </w:tcPr>
          <w:p w:rsidR="00FD246F" w:rsidRDefault="00FD246F" w:rsidP="007D3206">
            <w:pPr>
              <w:spacing w:after="0" w:line="240" w:lineRule="auto"/>
              <w:rPr>
                <w:b/>
                <w:bCs/>
                <w:sz w:val="24"/>
                <w:szCs w:val="24"/>
                <w:lang w:val="it-IT"/>
              </w:rPr>
            </w:pPr>
            <w:r>
              <w:rPr>
                <w:b/>
                <w:bCs/>
                <w:sz w:val="24"/>
                <w:szCs w:val="24"/>
                <w:lang w:val="it-IT"/>
              </w:rPr>
              <w:t>2017</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Default="00FD246F" w:rsidP="007D3206">
            <w:pPr>
              <w:spacing w:after="0" w:line="240" w:lineRule="auto"/>
              <w:rPr>
                <w:b/>
                <w:bCs/>
                <w:sz w:val="24"/>
                <w:szCs w:val="24"/>
                <w:lang w:val="it-IT"/>
              </w:rPr>
            </w:pPr>
            <w:r>
              <w:rPr>
                <w:b/>
                <w:bCs/>
                <w:sz w:val="24"/>
                <w:szCs w:val="24"/>
                <w:lang w:val="it-IT"/>
              </w:rPr>
              <w:t>APL,</w:t>
            </w:r>
          </w:p>
          <w:p w:rsidR="00FD246F" w:rsidRDefault="00FD246F" w:rsidP="007D3206">
            <w:pPr>
              <w:spacing w:after="0" w:line="240" w:lineRule="auto"/>
              <w:rPr>
                <w:b/>
                <w:bCs/>
                <w:sz w:val="24"/>
                <w:szCs w:val="24"/>
                <w:lang w:val="it-IT"/>
              </w:rPr>
            </w:pPr>
            <w:r>
              <w:rPr>
                <w:b/>
                <w:bCs/>
                <w:sz w:val="24"/>
                <w:szCs w:val="24"/>
                <w:lang w:val="it-IT"/>
              </w:rPr>
              <w:t>Donatori externi</w:t>
            </w:r>
          </w:p>
        </w:tc>
        <w:tc>
          <w:tcPr>
            <w:tcW w:w="2633" w:type="dxa"/>
          </w:tcPr>
          <w:p w:rsidR="00FD246F" w:rsidRDefault="00FD246F" w:rsidP="007D3206">
            <w:pPr>
              <w:spacing w:after="0" w:line="240" w:lineRule="auto"/>
              <w:rPr>
                <w:b/>
                <w:bCs/>
                <w:sz w:val="24"/>
                <w:szCs w:val="24"/>
                <w:lang w:val="it-IT"/>
              </w:rPr>
            </w:pPr>
            <w:r>
              <w:rPr>
                <w:b/>
                <w:bCs/>
                <w:sz w:val="24"/>
                <w:szCs w:val="24"/>
                <w:lang w:val="it-IT"/>
              </w:rPr>
              <w:t>Nr. beneficrilor</w:t>
            </w:r>
          </w:p>
        </w:tc>
      </w:tr>
      <w:tr w:rsidR="00FD246F" w:rsidRPr="00A65B22" w:rsidTr="007D3206">
        <w:trPr>
          <w:trHeight w:val="289"/>
        </w:trPr>
        <w:tc>
          <w:tcPr>
            <w:tcW w:w="2017" w:type="dxa"/>
            <w:gridSpan w:val="2"/>
          </w:tcPr>
          <w:p w:rsidR="00FD246F" w:rsidRPr="00570BCF" w:rsidRDefault="00FD246F" w:rsidP="007D3206">
            <w:pPr>
              <w:spacing w:after="0" w:line="240" w:lineRule="auto"/>
              <w:rPr>
                <w:b/>
                <w:bCs/>
                <w:sz w:val="24"/>
                <w:szCs w:val="24"/>
                <w:lang w:val="it-IT"/>
              </w:rPr>
            </w:pPr>
          </w:p>
        </w:tc>
        <w:tc>
          <w:tcPr>
            <w:tcW w:w="3139" w:type="dxa"/>
            <w:gridSpan w:val="2"/>
          </w:tcPr>
          <w:p w:rsidR="00FD246F" w:rsidRDefault="00FD246F" w:rsidP="007D3206">
            <w:pPr>
              <w:spacing w:after="0" w:line="240" w:lineRule="auto"/>
              <w:rPr>
                <w:b/>
                <w:bCs/>
                <w:sz w:val="24"/>
                <w:szCs w:val="24"/>
                <w:lang w:val="it-IT"/>
              </w:rPr>
            </w:pPr>
            <w:r>
              <w:rPr>
                <w:b/>
                <w:bCs/>
                <w:sz w:val="24"/>
                <w:szCs w:val="24"/>
                <w:lang w:val="it-IT"/>
              </w:rPr>
              <w:t>3.2.10. Intslarea unui ecran LED de dimensiuni mari pentru informarea populației orașului</w:t>
            </w:r>
          </w:p>
        </w:tc>
        <w:tc>
          <w:tcPr>
            <w:tcW w:w="1632" w:type="dxa"/>
            <w:gridSpan w:val="2"/>
          </w:tcPr>
          <w:p w:rsidR="00FD246F" w:rsidRDefault="00FD246F" w:rsidP="007D3206">
            <w:pPr>
              <w:spacing w:after="0" w:line="240" w:lineRule="auto"/>
              <w:rPr>
                <w:b/>
                <w:bCs/>
                <w:sz w:val="24"/>
                <w:szCs w:val="24"/>
                <w:lang w:val="it-IT"/>
              </w:rPr>
            </w:pPr>
            <w:r>
              <w:rPr>
                <w:b/>
                <w:bCs/>
                <w:sz w:val="24"/>
                <w:szCs w:val="24"/>
                <w:lang w:val="it-IT"/>
              </w:rPr>
              <w:t>2016</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Default="00FD246F" w:rsidP="007D3206">
            <w:pPr>
              <w:spacing w:after="0" w:line="240" w:lineRule="auto"/>
              <w:rPr>
                <w:b/>
                <w:bCs/>
                <w:sz w:val="24"/>
                <w:szCs w:val="24"/>
                <w:lang w:val="it-IT"/>
              </w:rPr>
            </w:pPr>
            <w:r>
              <w:rPr>
                <w:b/>
                <w:bCs/>
                <w:sz w:val="24"/>
                <w:szCs w:val="24"/>
                <w:lang w:val="it-IT"/>
              </w:rPr>
              <w:t>APL,</w:t>
            </w:r>
          </w:p>
          <w:p w:rsidR="00FD246F" w:rsidRDefault="00FD246F" w:rsidP="007D3206">
            <w:pPr>
              <w:spacing w:after="0" w:line="240" w:lineRule="auto"/>
              <w:rPr>
                <w:b/>
                <w:bCs/>
                <w:sz w:val="24"/>
                <w:szCs w:val="24"/>
                <w:lang w:val="it-IT"/>
              </w:rPr>
            </w:pPr>
            <w:r>
              <w:rPr>
                <w:b/>
                <w:bCs/>
                <w:sz w:val="24"/>
                <w:szCs w:val="24"/>
                <w:lang w:val="it-IT"/>
              </w:rPr>
              <w:t>Donatori externi</w:t>
            </w:r>
          </w:p>
        </w:tc>
        <w:tc>
          <w:tcPr>
            <w:tcW w:w="2633" w:type="dxa"/>
          </w:tcPr>
          <w:p w:rsidR="00FD246F" w:rsidRDefault="00FD246F" w:rsidP="007D3206">
            <w:pPr>
              <w:spacing w:after="0" w:line="240" w:lineRule="auto"/>
              <w:rPr>
                <w:b/>
                <w:bCs/>
                <w:sz w:val="24"/>
                <w:szCs w:val="24"/>
                <w:lang w:val="it-IT"/>
              </w:rPr>
            </w:pPr>
            <w:r>
              <w:rPr>
                <w:b/>
                <w:bCs/>
                <w:sz w:val="24"/>
                <w:szCs w:val="24"/>
                <w:lang w:val="it-IT"/>
              </w:rPr>
              <w:t>Nr. beneficrilor</w:t>
            </w:r>
          </w:p>
        </w:tc>
      </w:tr>
      <w:tr w:rsidR="00FD246F" w:rsidRPr="00A65B22" w:rsidTr="007D3206">
        <w:trPr>
          <w:trHeight w:val="289"/>
        </w:trPr>
        <w:tc>
          <w:tcPr>
            <w:tcW w:w="2017" w:type="dxa"/>
            <w:gridSpan w:val="2"/>
          </w:tcPr>
          <w:p w:rsidR="00FD246F" w:rsidRPr="00570BCF" w:rsidRDefault="00FD246F" w:rsidP="007D3206">
            <w:pPr>
              <w:spacing w:after="0" w:line="240" w:lineRule="auto"/>
              <w:rPr>
                <w:b/>
                <w:bCs/>
                <w:sz w:val="24"/>
                <w:szCs w:val="24"/>
                <w:lang w:val="it-IT"/>
              </w:rPr>
            </w:pPr>
          </w:p>
        </w:tc>
        <w:tc>
          <w:tcPr>
            <w:tcW w:w="3139" w:type="dxa"/>
            <w:gridSpan w:val="2"/>
          </w:tcPr>
          <w:p w:rsidR="00FD246F" w:rsidRDefault="00FD246F" w:rsidP="007D3206">
            <w:pPr>
              <w:spacing w:after="0" w:line="240" w:lineRule="auto"/>
              <w:rPr>
                <w:b/>
                <w:bCs/>
                <w:sz w:val="24"/>
                <w:szCs w:val="24"/>
                <w:lang w:val="it-IT"/>
              </w:rPr>
            </w:pPr>
            <w:r>
              <w:rPr>
                <w:b/>
                <w:bCs/>
                <w:sz w:val="24"/>
                <w:szCs w:val="24"/>
                <w:lang w:val="it-IT"/>
              </w:rPr>
              <w:t>3.2.11. Instalarea sistemului de supraveghere video pe principalele artere ale orașului</w:t>
            </w:r>
          </w:p>
        </w:tc>
        <w:tc>
          <w:tcPr>
            <w:tcW w:w="1632" w:type="dxa"/>
            <w:gridSpan w:val="2"/>
          </w:tcPr>
          <w:p w:rsidR="00FD246F" w:rsidRDefault="00FD246F" w:rsidP="007D3206">
            <w:pPr>
              <w:spacing w:after="0" w:line="240" w:lineRule="auto"/>
              <w:rPr>
                <w:b/>
                <w:bCs/>
                <w:sz w:val="24"/>
                <w:szCs w:val="24"/>
                <w:lang w:val="it-IT"/>
              </w:rPr>
            </w:pPr>
            <w:r>
              <w:rPr>
                <w:b/>
                <w:bCs/>
                <w:sz w:val="24"/>
                <w:szCs w:val="24"/>
                <w:lang w:val="it-IT"/>
              </w:rPr>
              <w:t>2017</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Default="00FD246F" w:rsidP="007D3206">
            <w:pPr>
              <w:spacing w:after="0" w:line="240" w:lineRule="auto"/>
              <w:rPr>
                <w:b/>
                <w:bCs/>
                <w:sz w:val="24"/>
                <w:szCs w:val="24"/>
                <w:lang w:val="it-IT"/>
              </w:rPr>
            </w:pPr>
            <w:r>
              <w:rPr>
                <w:b/>
                <w:bCs/>
                <w:sz w:val="24"/>
                <w:szCs w:val="24"/>
                <w:lang w:val="it-IT"/>
              </w:rPr>
              <w:t>APL, MAI,</w:t>
            </w:r>
          </w:p>
          <w:p w:rsidR="00FD246F" w:rsidRDefault="00FD246F" w:rsidP="007D3206">
            <w:pPr>
              <w:spacing w:after="0" w:line="240" w:lineRule="auto"/>
              <w:rPr>
                <w:b/>
                <w:bCs/>
                <w:sz w:val="24"/>
                <w:szCs w:val="24"/>
                <w:lang w:val="it-IT"/>
              </w:rPr>
            </w:pPr>
            <w:r>
              <w:rPr>
                <w:b/>
                <w:bCs/>
                <w:sz w:val="24"/>
                <w:szCs w:val="24"/>
                <w:lang w:val="it-IT"/>
              </w:rPr>
              <w:t>Donatori externi</w:t>
            </w:r>
          </w:p>
        </w:tc>
        <w:tc>
          <w:tcPr>
            <w:tcW w:w="2633" w:type="dxa"/>
          </w:tcPr>
          <w:p w:rsidR="00FD246F" w:rsidRDefault="00FD246F" w:rsidP="007D3206">
            <w:pPr>
              <w:spacing w:after="0" w:line="240" w:lineRule="auto"/>
              <w:rPr>
                <w:b/>
                <w:bCs/>
                <w:sz w:val="24"/>
                <w:szCs w:val="24"/>
                <w:lang w:val="it-IT"/>
              </w:rPr>
            </w:pPr>
            <w:r>
              <w:rPr>
                <w:b/>
                <w:bCs/>
                <w:sz w:val="24"/>
                <w:szCs w:val="24"/>
                <w:lang w:val="it-IT"/>
              </w:rPr>
              <w:t>Nr. camerelor instalate</w:t>
            </w:r>
          </w:p>
        </w:tc>
      </w:tr>
      <w:tr w:rsidR="00FD246F" w:rsidRPr="00DD0BFF" w:rsidTr="007D3206">
        <w:trPr>
          <w:trHeight w:val="289"/>
        </w:trPr>
        <w:tc>
          <w:tcPr>
            <w:tcW w:w="2017" w:type="dxa"/>
            <w:gridSpan w:val="2"/>
          </w:tcPr>
          <w:p w:rsidR="00FD246F" w:rsidRPr="00570BCF" w:rsidRDefault="00FD246F" w:rsidP="007D3206">
            <w:pPr>
              <w:spacing w:after="0" w:line="240" w:lineRule="auto"/>
              <w:rPr>
                <w:b/>
                <w:bCs/>
                <w:sz w:val="24"/>
                <w:szCs w:val="24"/>
                <w:lang w:val="it-IT"/>
              </w:rPr>
            </w:pPr>
          </w:p>
        </w:tc>
        <w:tc>
          <w:tcPr>
            <w:tcW w:w="3139" w:type="dxa"/>
            <w:gridSpan w:val="2"/>
          </w:tcPr>
          <w:p w:rsidR="00FD246F" w:rsidRPr="00DD0BFF" w:rsidRDefault="00FD246F" w:rsidP="007D3206">
            <w:pPr>
              <w:spacing w:after="0" w:line="240" w:lineRule="auto"/>
              <w:rPr>
                <w:b/>
                <w:bCs/>
                <w:sz w:val="24"/>
                <w:szCs w:val="24"/>
                <w:lang w:val="it-IT"/>
              </w:rPr>
            </w:pPr>
            <w:r w:rsidRPr="00DD0BFF">
              <w:rPr>
                <w:b/>
                <w:bCs/>
                <w:sz w:val="24"/>
                <w:szCs w:val="24"/>
                <w:lang w:val="it-IT"/>
              </w:rPr>
              <w:t>3.2.12. implementarea e-guvernării locale</w:t>
            </w:r>
          </w:p>
        </w:tc>
        <w:tc>
          <w:tcPr>
            <w:tcW w:w="1632" w:type="dxa"/>
            <w:gridSpan w:val="2"/>
          </w:tcPr>
          <w:p w:rsidR="00FD246F" w:rsidRPr="00DD0BFF" w:rsidRDefault="00FD246F" w:rsidP="007D3206">
            <w:pPr>
              <w:spacing w:after="0" w:line="240" w:lineRule="auto"/>
              <w:rPr>
                <w:b/>
                <w:bCs/>
                <w:sz w:val="24"/>
                <w:szCs w:val="24"/>
                <w:lang w:val="it-IT"/>
              </w:rPr>
            </w:pPr>
            <w:r>
              <w:rPr>
                <w:b/>
                <w:bCs/>
                <w:sz w:val="24"/>
                <w:szCs w:val="24"/>
                <w:lang w:val="it-IT"/>
              </w:rPr>
              <w:t>2015 - 2017</w:t>
            </w:r>
          </w:p>
        </w:tc>
        <w:tc>
          <w:tcPr>
            <w:tcW w:w="1270" w:type="dxa"/>
            <w:gridSpan w:val="2"/>
          </w:tcPr>
          <w:p w:rsidR="00FD246F" w:rsidRPr="00DD0BFF" w:rsidRDefault="00FD246F" w:rsidP="007D3206">
            <w:pPr>
              <w:spacing w:after="0" w:line="240" w:lineRule="auto"/>
              <w:rPr>
                <w:b/>
                <w:bCs/>
                <w:sz w:val="24"/>
                <w:szCs w:val="24"/>
                <w:lang w:val="it-IT"/>
              </w:rPr>
            </w:pPr>
          </w:p>
        </w:tc>
        <w:tc>
          <w:tcPr>
            <w:tcW w:w="1569" w:type="dxa"/>
            <w:gridSpan w:val="2"/>
          </w:tcPr>
          <w:p w:rsidR="00FD246F" w:rsidRPr="00DD0BFF" w:rsidRDefault="00FD246F" w:rsidP="007D3206">
            <w:pPr>
              <w:spacing w:after="0" w:line="240" w:lineRule="auto"/>
              <w:rPr>
                <w:b/>
                <w:bCs/>
                <w:sz w:val="24"/>
                <w:szCs w:val="24"/>
                <w:lang w:val="it-IT"/>
              </w:rPr>
            </w:pPr>
            <w:r w:rsidRPr="00DD0BFF">
              <w:rPr>
                <w:b/>
                <w:bCs/>
                <w:sz w:val="24"/>
                <w:szCs w:val="24"/>
                <w:lang w:val="it-IT"/>
              </w:rPr>
              <w:t>APL</w:t>
            </w:r>
          </w:p>
        </w:tc>
        <w:tc>
          <w:tcPr>
            <w:tcW w:w="1690" w:type="dxa"/>
            <w:gridSpan w:val="2"/>
          </w:tcPr>
          <w:p w:rsidR="00FD246F" w:rsidRPr="00DD0BFF" w:rsidRDefault="00FD246F" w:rsidP="007D3206">
            <w:pPr>
              <w:spacing w:after="0" w:line="240" w:lineRule="auto"/>
              <w:rPr>
                <w:b/>
                <w:bCs/>
                <w:sz w:val="24"/>
                <w:szCs w:val="24"/>
                <w:lang w:val="en-US"/>
              </w:rPr>
            </w:pPr>
            <w:r>
              <w:rPr>
                <w:b/>
                <w:bCs/>
                <w:sz w:val="24"/>
                <w:szCs w:val="24"/>
                <w:lang w:val="en-US"/>
              </w:rPr>
              <w:t>Cancelaria de S</w:t>
            </w:r>
            <w:r w:rsidRPr="00DD0BFF">
              <w:rPr>
                <w:b/>
                <w:bCs/>
                <w:sz w:val="24"/>
                <w:szCs w:val="24"/>
                <w:lang w:val="en-US"/>
              </w:rPr>
              <w:t>tat</w:t>
            </w:r>
          </w:p>
        </w:tc>
        <w:tc>
          <w:tcPr>
            <w:tcW w:w="2633" w:type="dxa"/>
          </w:tcPr>
          <w:p w:rsidR="00FD246F" w:rsidRDefault="00FD246F" w:rsidP="007D3206">
            <w:pPr>
              <w:spacing w:after="0" w:line="240" w:lineRule="auto"/>
              <w:rPr>
                <w:b/>
                <w:bCs/>
                <w:sz w:val="24"/>
                <w:szCs w:val="24"/>
                <w:lang w:val="it-IT"/>
              </w:rPr>
            </w:pPr>
            <w:r>
              <w:rPr>
                <w:b/>
                <w:bCs/>
                <w:sz w:val="24"/>
                <w:szCs w:val="24"/>
                <w:lang w:val="it-IT"/>
              </w:rPr>
              <w:t>Nr. beneficrilor</w:t>
            </w:r>
          </w:p>
        </w:tc>
      </w:tr>
      <w:tr w:rsidR="00FD246F" w:rsidRPr="00C877F3" w:rsidTr="007D3206">
        <w:trPr>
          <w:trHeight w:val="289"/>
        </w:trPr>
        <w:tc>
          <w:tcPr>
            <w:tcW w:w="2017" w:type="dxa"/>
            <w:gridSpan w:val="2"/>
          </w:tcPr>
          <w:p w:rsidR="00FD246F" w:rsidRPr="00570BCF" w:rsidRDefault="00FD246F" w:rsidP="007D3206">
            <w:pPr>
              <w:spacing w:after="0" w:line="240" w:lineRule="auto"/>
              <w:rPr>
                <w:b/>
                <w:bCs/>
                <w:sz w:val="24"/>
                <w:szCs w:val="24"/>
                <w:lang w:val="it-IT"/>
              </w:rPr>
            </w:pPr>
          </w:p>
        </w:tc>
        <w:tc>
          <w:tcPr>
            <w:tcW w:w="3139" w:type="dxa"/>
            <w:gridSpan w:val="2"/>
          </w:tcPr>
          <w:p w:rsidR="00FD246F" w:rsidRPr="00DD0BFF" w:rsidRDefault="00FD246F" w:rsidP="007D3206">
            <w:pPr>
              <w:spacing w:after="0" w:line="240" w:lineRule="auto"/>
              <w:rPr>
                <w:b/>
                <w:bCs/>
                <w:sz w:val="24"/>
                <w:szCs w:val="24"/>
                <w:lang w:val="it-IT"/>
              </w:rPr>
            </w:pPr>
            <w:r>
              <w:rPr>
                <w:b/>
                <w:bCs/>
                <w:sz w:val="24"/>
                <w:szCs w:val="24"/>
                <w:lang w:val="it-IT"/>
              </w:rPr>
              <w:t>3.2.13. Instalarea panoului informativ despre Primarii or. Cimișlia, cetățenii de onoare, informații despre evenimentele publice ale orașului.</w:t>
            </w:r>
          </w:p>
        </w:tc>
        <w:tc>
          <w:tcPr>
            <w:tcW w:w="1632" w:type="dxa"/>
            <w:gridSpan w:val="2"/>
          </w:tcPr>
          <w:p w:rsidR="00FD246F" w:rsidRDefault="00FD246F" w:rsidP="007D3206">
            <w:pPr>
              <w:spacing w:after="0" w:line="240" w:lineRule="auto"/>
              <w:rPr>
                <w:b/>
                <w:bCs/>
                <w:sz w:val="24"/>
                <w:szCs w:val="24"/>
                <w:lang w:val="it-IT"/>
              </w:rPr>
            </w:pPr>
            <w:r>
              <w:rPr>
                <w:b/>
                <w:bCs/>
                <w:sz w:val="24"/>
                <w:szCs w:val="24"/>
                <w:lang w:val="it-IT"/>
              </w:rPr>
              <w:t>2015</w:t>
            </w:r>
          </w:p>
        </w:tc>
        <w:tc>
          <w:tcPr>
            <w:tcW w:w="1270" w:type="dxa"/>
            <w:gridSpan w:val="2"/>
          </w:tcPr>
          <w:p w:rsidR="00FD246F" w:rsidRPr="00DD0BFF" w:rsidRDefault="00FD246F" w:rsidP="007D3206">
            <w:pPr>
              <w:spacing w:after="0" w:line="240" w:lineRule="auto"/>
              <w:rPr>
                <w:b/>
                <w:bCs/>
                <w:sz w:val="24"/>
                <w:szCs w:val="24"/>
                <w:lang w:val="it-IT"/>
              </w:rPr>
            </w:pPr>
          </w:p>
        </w:tc>
        <w:tc>
          <w:tcPr>
            <w:tcW w:w="1569" w:type="dxa"/>
            <w:gridSpan w:val="2"/>
          </w:tcPr>
          <w:p w:rsidR="00FD246F" w:rsidRPr="00DD0BFF"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Default="00FD246F" w:rsidP="007D3206">
            <w:pPr>
              <w:spacing w:after="0" w:line="240" w:lineRule="auto"/>
              <w:rPr>
                <w:b/>
                <w:bCs/>
                <w:sz w:val="24"/>
                <w:szCs w:val="24"/>
                <w:lang w:val="en-US"/>
              </w:rPr>
            </w:pPr>
            <w:r>
              <w:rPr>
                <w:b/>
                <w:bCs/>
                <w:sz w:val="24"/>
                <w:szCs w:val="24"/>
                <w:lang w:val="en-US"/>
              </w:rPr>
              <w:t>APL</w:t>
            </w:r>
          </w:p>
        </w:tc>
        <w:tc>
          <w:tcPr>
            <w:tcW w:w="2633" w:type="dxa"/>
          </w:tcPr>
          <w:p w:rsidR="00FD246F" w:rsidRDefault="00FD246F" w:rsidP="007D3206">
            <w:pPr>
              <w:spacing w:after="0" w:line="240" w:lineRule="auto"/>
              <w:rPr>
                <w:b/>
                <w:bCs/>
                <w:sz w:val="24"/>
                <w:szCs w:val="24"/>
                <w:lang w:val="it-IT"/>
              </w:rPr>
            </w:pPr>
          </w:p>
        </w:tc>
      </w:tr>
      <w:tr w:rsidR="00FD246F" w:rsidRPr="00DD0BFF" w:rsidTr="007D3206">
        <w:trPr>
          <w:trHeight w:val="289"/>
        </w:trPr>
        <w:tc>
          <w:tcPr>
            <w:tcW w:w="2017" w:type="dxa"/>
            <w:gridSpan w:val="2"/>
          </w:tcPr>
          <w:p w:rsidR="00FD246F" w:rsidRPr="00570BCF" w:rsidRDefault="00FD246F" w:rsidP="007D3206">
            <w:pPr>
              <w:spacing w:after="0" w:line="240" w:lineRule="auto"/>
              <w:rPr>
                <w:b/>
                <w:bCs/>
                <w:sz w:val="24"/>
                <w:szCs w:val="24"/>
                <w:lang w:val="it-IT"/>
              </w:rPr>
            </w:pPr>
            <w:r>
              <w:rPr>
                <w:b/>
                <w:bCs/>
                <w:sz w:val="24"/>
                <w:szCs w:val="24"/>
                <w:lang w:val="it-IT"/>
              </w:rPr>
              <w:t>3.3. Dezvoltarea infrastructurii socio-economice a oraşului</w:t>
            </w:r>
          </w:p>
        </w:tc>
        <w:tc>
          <w:tcPr>
            <w:tcW w:w="3139" w:type="dxa"/>
            <w:gridSpan w:val="2"/>
          </w:tcPr>
          <w:p w:rsidR="00FD246F" w:rsidRDefault="00FD246F" w:rsidP="007D3206">
            <w:pPr>
              <w:spacing w:after="0" w:line="240" w:lineRule="auto"/>
              <w:rPr>
                <w:b/>
                <w:bCs/>
                <w:sz w:val="24"/>
                <w:szCs w:val="24"/>
                <w:lang w:val="it-IT"/>
              </w:rPr>
            </w:pPr>
            <w:r>
              <w:rPr>
                <w:b/>
                <w:bCs/>
                <w:sz w:val="24"/>
                <w:szCs w:val="24"/>
                <w:lang w:val="it-IT"/>
              </w:rPr>
              <w:t>3.3.1. Reparaţia străzilor centrale ale orașului (Bdul Ștefan ce Mare, str. M. Eminescu, Soarelui, C. Stere)</w:t>
            </w:r>
          </w:p>
        </w:tc>
        <w:tc>
          <w:tcPr>
            <w:tcW w:w="1632" w:type="dxa"/>
            <w:gridSpan w:val="2"/>
          </w:tcPr>
          <w:p w:rsidR="00FD246F" w:rsidRDefault="00FD246F" w:rsidP="007D3206">
            <w:pPr>
              <w:spacing w:after="0" w:line="240" w:lineRule="auto"/>
              <w:rPr>
                <w:b/>
                <w:bCs/>
                <w:sz w:val="24"/>
                <w:szCs w:val="24"/>
                <w:lang w:val="it-IT"/>
              </w:rPr>
            </w:pPr>
            <w:r>
              <w:rPr>
                <w:b/>
                <w:bCs/>
                <w:sz w:val="24"/>
                <w:szCs w:val="24"/>
                <w:lang w:val="it-IT"/>
              </w:rPr>
              <w:t>2015 - 2017</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Default="00FD246F" w:rsidP="007D3206">
            <w:pPr>
              <w:spacing w:after="0" w:line="240" w:lineRule="auto"/>
              <w:rPr>
                <w:b/>
                <w:bCs/>
                <w:sz w:val="24"/>
                <w:szCs w:val="24"/>
                <w:lang w:val="it-IT"/>
              </w:rPr>
            </w:pPr>
            <w:r>
              <w:rPr>
                <w:b/>
                <w:bCs/>
                <w:sz w:val="24"/>
                <w:szCs w:val="24"/>
                <w:lang w:val="it-IT"/>
              </w:rPr>
              <w:t>FISM, ADR Sud</w:t>
            </w:r>
          </w:p>
        </w:tc>
        <w:tc>
          <w:tcPr>
            <w:tcW w:w="2633" w:type="dxa"/>
          </w:tcPr>
          <w:p w:rsidR="00FD246F" w:rsidRPr="00A65B22" w:rsidRDefault="00FD246F" w:rsidP="007D3206">
            <w:pPr>
              <w:spacing w:after="0" w:line="240" w:lineRule="auto"/>
              <w:rPr>
                <w:b/>
                <w:bCs/>
                <w:sz w:val="24"/>
                <w:szCs w:val="24"/>
                <w:lang w:val="it-IT"/>
              </w:rPr>
            </w:pPr>
            <w:r>
              <w:rPr>
                <w:b/>
                <w:bCs/>
                <w:sz w:val="24"/>
                <w:szCs w:val="24"/>
                <w:lang w:val="it-IT"/>
              </w:rPr>
              <w:t>Lungimea drumurilor reparate</w:t>
            </w:r>
          </w:p>
        </w:tc>
      </w:tr>
      <w:tr w:rsidR="00FD246F" w:rsidRPr="007B235A" w:rsidTr="007D3206">
        <w:trPr>
          <w:trHeight w:val="289"/>
        </w:trPr>
        <w:tc>
          <w:tcPr>
            <w:tcW w:w="2017" w:type="dxa"/>
            <w:gridSpan w:val="2"/>
          </w:tcPr>
          <w:p w:rsidR="00FD246F" w:rsidRPr="00570BCF" w:rsidRDefault="00FD246F" w:rsidP="007D3206">
            <w:pPr>
              <w:spacing w:after="0" w:line="240" w:lineRule="auto"/>
              <w:rPr>
                <w:b/>
                <w:bCs/>
                <w:sz w:val="24"/>
                <w:szCs w:val="24"/>
                <w:lang w:val="it-IT"/>
              </w:rPr>
            </w:pPr>
          </w:p>
        </w:tc>
        <w:tc>
          <w:tcPr>
            <w:tcW w:w="3139" w:type="dxa"/>
            <w:gridSpan w:val="2"/>
          </w:tcPr>
          <w:p w:rsidR="00FD246F" w:rsidRDefault="00FD246F" w:rsidP="007D3206">
            <w:pPr>
              <w:spacing w:after="0" w:line="240" w:lineRule="auto"/>
              <w:rPr>
                <w:b/>
                <w:bCs/>
                <w:sz w:val="24"/>
                <w:szCs w:val="24"/>
                <w:lang w:val="it-IT"/>
              </w:rPr>
            </w:pPr>
            <w:r>
              <w:rPr>
                <w:b/>
                <w:bCs/>
                <w:sz w:val="24"/>
                <w:szCs w:val="24"/>
                <w:lang w:val="it-IT"/>
              </w:rPr>
              <w:t>3.3.2. Elaborarea proiectelor tehnice și construcţia a noi străzi şi poduri/podețe</w:t>
            </w:r>
          </w:p>
        </w:tc>
        <w:tc>
          <w:tcPr>
            <w:tcW w:w="1632" w:type="dxa"/>
            <w:gridSpan w:val="2"/>
          </w:tcPr>
          <w:p w:rsidR="00FD246F" w:rsidRDefault="00FD246F" w:rsidP="007D3206">
            <w:pPr>
              <w:spacing w:after="0" w:line="240" w:lineRule="auto"/>
              <w:rPr>
                <w:b/>
                <w:bCs/>
                <w:sz w:val="24"/>
                <w:szCs w:val="24"/>
                <w:lang w:val="it-IT"/>
              </w:rPr>
            </w:pPr>
            <w:r>
              <w:rPr>
                <w:b/>
                <w:bCs/>
                <w:sz w:val="24"/>
                <w:szCs w:val="24"/>
                <w:lang w:val="it-IT"/>
              </w:rPr>
              <w:t>2015</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Default="00FD246F" w:rsidP="007D3206">
            <w:pPr>
              <w:spacing w:after="0" w:line="240" w:lineRule="auto"/>
              <w:rPr>
                <w:b/>
                <w:bCs/>
                <w:sz w:val="24"/>
                <w:szCs w:val="24"/>
                <w:lang w:val="it-IT"/>
              </w:rPr>
            </w:pPr>
            <w:r>
              <w:rPr>
                <w:b/>
                <w:bCs/>
                <w:sz w:val="24"/>
                <w:szCs w:val="24"/>
                <w:lang w:val="it-IT"/>
              </w:rPr>
              <w:t xml:space="preserve">Urban proiect, Ministerul Mediului, bugetul local, agenţi economici, scoietatea </w:t>
            </w:r>
            <w:r>
              <w:rPr>
                <w:b/>
                <w:bCs/>
                <w:sz w:val="24"/>
                <w:szCs w:val="24"/>
                <w:lang w:val="it-IT"/>
              </w:rPr>
              <w:lastRenderedPageBreak/>
              <w:t>civilă</w:t>
            </w:r>
          </w:p>
        </w:tc>
        <w:tc>
          <w:tcPr>
            <w:tcW w:w="2633" w:type="dxa"/>
          </w:tcPr>
          <w:p w:rsidR="00FD246F" w:rsidRPr="00A65B22" w:rsidRDefault="00FD246F" w:rsidP="007D3206">
            <w:pPr>
              <w:spacing w:after="0" w:line="240" w:lineRule="auto"/>
              <w:rPr>
                <w:b/>
                <w:bCs/>
                <w:sz w:val="24"/>
                <w:szCs w:val="24"/>
                <w:lang w:val="it-IT"/>
              </w:rPr>
            </w:pPr>
            <w:r>
              <w:rPr>
                <w:b/>
                <w:bCs/>
                <w:sz w:val="24"/>
                <w:szCs w:val="24"/>
                <w:lang w:val="it-IT"/>
              </w:rPr>
              <w:lastRenderedPageBreak/>
              <w:t>Nr. Podurilor reparate/străzilor construite</w:t>
            </w:r>
          </w:p>
        </w:tc>
      </w:tr>
      <w:tr w:rsidR="00FD246F" w:rsidRPr="00281738" w:rsidTr="007D3206">
        <w:trPr>
          <w:trHeight w:val="289"/>
        </w:trPr>
        <w:tc>
          <w:tcPr>
            <w:tcW w:w="2017" w:type="dxa"/>
            <w:gridSpan w:val="2"/>
          </w:tcPr>
          <w:p w:rsidR="00FD246F" w:rsidRPr="00570BCF" w:rsidRDefault="00FD246F" w:rsidP="007D3206">
            <w:pPr>
              <w:spacing w:after="0" w:line="240" w:lineRule="auto"/>
              <w:rPr>
                <w:b/>
                <w:bCs/>
                <w:sz w:val="24"/>
                <w:szCs w:val="24"/>
                <w:lang w:val="it-IT"/>
              </w:rPr>
            </w:pPr>
          </w:p>
        </w:tc>
        <w:tc>
          <w:tcPr>
            <w:tcW w:w="3139" w:type="dxa"/>
            <w:gridSpan w:val="2"/>
          </w:tcPr>
          <w:p w:rsidR="00FD246F" w:rsidRDefault="00FD246F" w:rsidP="007D3206">
            <w:pPr>
              <w:spacing w:after="0" w:line="240" w:lineRule="auto"/>
              <w:rPr>
                <w:b/>
                <w:bCs/>
                <w:sz w:val="24"/>
                <w:szCs w:val="24"/>
                <w:lang w:val="it-IT"/>
              </w:rPr>
            </w:pPr>
            <w:r>
              <w:rPr>
                <w:b/>
                <w:bCs/>
                <w:sz w:val="24"/>
                <w:szCs w:val="24"/>
                <w:lang w:val="it-IT"/>
              </w:rPr>
              <w:t>3.3.3 Reconstruirea şi reparea reţelelor de apă şi canalizare</w:t>
            </w:r>
          </w:p>
        </w:tc>
        <w:tc>
          <w:tcPr>
            <w:tcW w:w="1632" w:type="dxa"/>
            <w:gridSpan w:val="2"/>
          </w:tcPr>
          <w:p w:rsidR="00FD246F" w:rsidRDefault="00FD246F" w:rsidP="007D3206">
            <w:pPr>
              <w:spacing w:after="0" w:line="240" w:lineRule="auto"/>
              <w:rPr>
                <w:b/>
                <w:bCs/>
                <w:sz w:val="24"/>
                <w:szCs w:val="24"/>
                <w:lang w:val="it-IT"/>
              </w:rPr>
            </w:pPr>
            <w:r>
              <w:rPr>
                <w:b/>
                <w:bCs/>
                <w:sz w:val="24"/>
                <w:szCs w:val="24"/>
                <w:lang w:val="it-IT"/>
              </w:rPr>
              <w:t>2015 - 2017</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Default="00FD246F" w:rsidP="007D3206">
            <w:pPr>
              <w:spacing w:after="0" w:line="240" w:lineRule="auto"/>
              <w:rPr>
                <w:b/>
                <w:bCs/>
                <w:sz w:val="24"/>
                <w:szCs w:val="24"/>
                <w:lang w:val="it-IT"/>
              </w:rPr>
            </w:pPr>
            <w:r>
              <w:rPr>
                <w:b/>
                <w:bCs/>
                <w:sz w:val="24"/>
                <w:szCs w:val="24"/>
                <w:lang w:val="it-IT"/>
              </w:rPr>
              <w:t>USAID, GIZ, Ministerul mediului, bugertul local, societatea civilă</w:t>
            </w:r>
          </w:p>
        </w:tc>
        <w:tc>
          <w:tcPr>
            <w:tcW w:w="2633" w:type="dxa"/>
          </w:tcPr>
          <w:p w:rsidR="00FD246F" w:rsidRPr="00A65B22" w:rsidRDefault="00FD246F" w:rsidP="007D3206">
            <w:pPr>
              <w:spacing w:after="0" w:line="240" w:lineRule="auto"/>
              <w:rPr>
                <w:b/>
                <w:bCs/>
                <w:sz w:val="24"/>
                <w:szCs w:val="24"/>
                <w:lang w:val="it-IT"/>
              </w:rPr>
            </w:pPr>
            <w:r>
              <w:rPr>
                <w:b/>
                <w:bCs/>
                <w:sz w:val="24"/>
                <w:szCs w:val="24"/>
                <w:lang w:val="it-IT"/>
              </w:rPr>
              <w:t>Lungimea rețelelor reparate</w:t>
            </w:r>
          </w:p>
        </w:tc>
      </w:tr>
      <w:tr w:rsidR="00FD246F" w:rsidRPr="00A65B22" w:rsidTr="007D3206">
        <w:trPr>
          <w:trHeight w:val="289"/>
        </w:trPr>
        <w:tc>
          <w:tcPr>
            <w:tcW w:w="2017" w:type="dxa"/>
            <w:gridSpan w:val="2"/>
          </w:tcPr>
          <w:p w:rsidR="00FD246F" w:rsidRPr="00570BCF" w:rsidRDefault="00FD246F" w:rsidP="007D3206">
            <w:pPr>
              <w:spacing w:after="0" w:line="240" w:lineRule="auto"/>
              <w:rPr>
                <w:b/>
                <w:bCs/>
                <w:sz w:val="24"/>
                <w:szCs w:val="24"/>
                <w:lang w:val="it-IT"/>
              </w:rPr>
            </w:pPr>
          </w:p>
        </w:tc>
        <w:tc>
          <w:tcPr>
            <w:tcW w:w="3139" w:type="dxa"/>
            <w:gridSpan w:val="2"/>
          </w:tcPr>
          <w:p w:rsidR="00FD246F" w:rsidRDefault="00FD246F" w:rsidP="007D3206">
            <w:pPr>
              <w:spacing w:after="0" w:line="240" w:lineRule="auto"/>
              <w:rPr>
                <w:b/>
                <w:bCs/>
                <w:sz w:val="24"/>
                <w:szCs w:val="24"/>
                <w:lang w:val="it-IT"/>
              </w:rPr>
            </w:pPr>
            <w:r>
              <w:rPr>
                <w:b/>
                <w:bCs/>
                <w:sz w:val="24"/>
                <w:szCs w:val="24"/>
                <w:lang w:val="it-IT"/>
              </w:rPr>
              <w:t>3.3.4. Eficientizarea captării apei prin introducerea utilajului modern şi eliminarea bazinelor</w:t>
            </w:r>
          </w:p>
        </w:tc>
        <w:tc>
          <w:tcPr>
            <w:tcW w:w="1632" w:type="dxa"/>
            <w:gridSpan w:val="2"/>
          </w:tcPr>
          <w:p w:rsidR="00FD246F" w:rsidRDefault="00FD246F" w:rsidP="007D3206">
            <w:pPr>
              <w:spacing w:after="0" w:line="240" w:lineRule="auto"/>
              <w:rPr>
                <w:b/>
                <w:bCs/>
                <w:sz w:val="24"/>
                <w:szCs w:val="24"/>
                <w:lang w:val="it-IT"/>
              </w:rPr>
            </w:pPr>
            <w:r>
              <w:rPr>
                <w:b/>
                <w:bCs/>
                <w:sz w:val="24"/>
                <w:szCs w:val="24"/>
                <w:lang w:val="it-IT"/>
              </w:rPr>
              <w:t>2015 - 2017</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Default="00FD246F" w:rsidP="007D3206">
            <w:pPr>
              <w:spacing w:after="0" w:line="240" w:lineRule="auto"/>
              <w:rPr>
                <w:b/>
                <w:bCs/>
                <w:sz w:val="24"/>
                <w:szCs w:val="24"/>
                <w:lang w:val="it-IT"/>
              </w:rPr>
            </w:pPr>
            <w:r>
              <w:rPr>
                <w:b/>
                <w:bCs/>
                <w:sz w:val="24"/>
                <w:szCs w:val="24"/>
                <w:lang w:val="it-IT"/>
              </w:rPr>
              <w:t>USAID, GIZ, bugetul local</w:t>
            </w:r>
          </w:p>
        </w:tc>
        <w:tc>
          <w:tcPr>
            <w:tcW w:w="2633" w:type="dxa"/>
          </w:tcPr>
          <w:p w:rsidR="00FD246F" w:rsidRPr="00A65B22" w:rsidRDefault="00FD246F" w:rsidP="007D3206">
            <w:pPr>
              <w:spacing w:after="0" w:line="240" w:lineRule="auto"/>
              <w:rPr>
                <w:b/>
                <w:bCs/>
                <w:sz w:val="24"/>
                <w:szCs w:val="24"/>
                <w:lang w:val="it-IT"/>
              </w:rPr>
            </w:pPr>
            <w:r>
              <w:rPr>
                <w:b/>
                <w:bCs/>
                <w:sz w:val="24"/>
                <w:szCs w:val="24"/>
                <w:lang w:val="it-IT"/>
              </w:rPr>
              <w:t>Volumul investițiilor atrase</w:t>
            </w:r>
          </w:p>
        </w:tc>
      </w:tr>
      <w:tr w:rsidR="00FD246F" w:rsidRPr="00A65B22" w:rsidTr="007D3206">
        <w:trPr>
          <w:trHeight w:val="289"/>
        </w:trPr>
        <w:tc>
          <w:tcPr>
            <w:tcW w:w="2017" w:type="dxa"/>
            <w:gridSpan w:val="2"/>
          </w:tcPr>
          <w:p w:rsidR="00FD246F" w:rsidRPr="00570BCF" w:rsidRDefault="00FD246F" w:rsidP="007D3206">
            <w:pPr>
              <w:spacing w:after="0" w:line="240" w:lineRule="auto"/>
              <w:rPr>
                <w:b/>
                <w:bCs/>
                <w:sz w:val="24"/>
                <w:szCs w:val="24"/>
                <w:lang w:val="it-IT"/>
              </w:rPr>
            </w:pPr>
          </w:p>
        </w:tc>
        <w:tc>
          <w:tcPr>
            <w:tcW w:w="3139" w:type="dxa"/>
            <w:gridSpan w:val="2"/>
          </w:tcPr>
          <w:p w:rsidR="00FD246F" w:rsidRDefault="00FD246F" w:rsidP="007D3206">
            <w:pPr>
              <w:spacing w:after="0" w:line="240" w:lineRule="auto"/>
              <w:rPr>
                <w:b/>
                <w:bCs/>
                <w:sz w:val="24"/>
                <w:szCs w:val="24"/>
                <w:lang w:val="it-IT"/>
              </w:rPr>
            </w:pPr>
            <w:r>
              <w:rPr>
                <w:b/>
                <w:bCs/>
                <w:sz w:val="24"/>
                <w:szCs w:val="24"/>
                <w:lang w:val="it-IT"/>
              </w:rPr>
              <w:t>3.3.5. Construcția drumului de centură a orașului</w:t>
            </w:r>
          </w:p>
        </w:tc>
        <w:tc>
          <w:tcPr>
            <w:tcW w:w="1632" w:type="dxa"/>
            <w:gridSpan w:val="2"/>
          </w:tcPr>
          <w:p w:rsidR="00FD246F" w:rsidRDefault="00FD246F" w:rsidP="007D3206">
            <w:pPr>
              <w:spacing w:after="0" w:line="240" w:lineRule="auto"/>
              <w:rPr>
                <w:b/>
                <w:bCs/>
                <w:sz w:val="24"/>
                <w:szCs w:val="24"/>
                <w:lang w:val="it-IT"/>
              </w:rPr>
            </w:pPr>
            <w:r>
              <w:rPr>
                <w:b/>
                <w:bCs/>
                <w:sz w:val="24"/>
                <w:szCs w:val="24"/>
                <w:lang w:val="it-IT"/>
              </w:rPr>
              <w:t>2017</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Default="00FD246F" w:rsidP="007D3206">
            <w:pPr>
              <w:spacing w:after="0" w:line="240" w:lineRule="auto"/>
              <w:rPr>
                <w:b/>
                <w:bCs/>
                <w:sz w:val="24"/>
                <w:szCs w:val="24"/>
                <w:lang w:val="it-IT"/>
              </w:rPr>
            </w:pPr>
            <w:r>
              <w:rPr>
                <w:b/>
                <w:bCs/>
                <w:sz w:val="24"/>
                <w:szCs w:val="24"/>
                <w:lang w:val="it-IT"/>
              </w:rPr>
              <w:t>Fondul rutier</w:t>
            </w:r>
          </w:p>
        </w:tc>
        <w:tc>
          <w:tcPr>
            <w:tcW w:w="2633" w:type="dxa"/>
          </w:tcPr>
          <w:p w:rsidR="00FD246F" w:rsidRPr="00A65B22" w:rsidRDefault="00FD246F" w:rsidP="007D3206">
            <w:pPr>
              <w:spacing w:after="0" w:line="240" w:lineRule="auto"/>
              <w:rPr>
                <w:b/>
                <w:bCs/>
                <w:sz w:val="24"/>
                <w:szCs w:val="24"/>
                <w:lang w:val="it-IT"/>
              </w:rPr>
            </w:pPr>
            <w:r>
              <w:rPr>
                <w:b/>
                <w:bCs/>
                <w:sz w:val="24"/>
                <w:szCs w:val="24"/>
                <w:lang w:val="it-IT"/>
              </w:rPr>
              <w:t>Lungimea drumului construit</w:t>
            </w:r>
          </w:p>
        </w:tc>
      </w:tr>
      <w:tr w:rsidR="00FD246F" w:rsidRPr="00F414C8" w:rsidTr="007D3206">
        <w:trPr>
          <w:trHeight w:val="289"/>
        </w:trPr>
        <w:tc>
          <w:tcPr>
            <w:tcW w:w="2017" w:type="dxa"/>
            <w:gridSpan w:val="2"/>
          </w:tcPr>
          <w:p w:rsidR="00FD246F" w:rsidRPr="00570BCF" w:rsidRDefault="00FD246F" w:rsidP="007D3206">
            <w:pPr>
              <w:spacing w:after="0" w:line="240" w:lineRule="auto"/>
              <w:rPr>
                <w:b/>
                <w:bCs/>
                <w:sz w:val="24"/>
                <w:szCs w:val="24"/>
                <w:lang w:val="it-IT"/>
              </w:rPr>
            </w:pPr>
          </w:p>
        </w:tc>
        <w:tc>
          <w:tcPr>
            <w:tcW w:w="3139" w:type="dxa"/>
            <w:gridSpan w:val="2"/>
          </w:tcPr>
          <w:p w:rsidR="00FD246F" w:rsidRDefault="00FD246F" w:rsidP="007D3206">
            <w:pPr>
              <w:spacing w:after="0" w:line="240" w:lineRule="auto"/>
              <w:rPr>
                <w:b/>
                <w:bCs/>
                <w:sz w:val="24"/>
                <w:szCs w:val="24"/>
                <w:lang w:val="it-IT"/>
              </w:rPr>
            </w:pPr>
            <w:r>
              <w:rPr>
                <w:b/>
                <w:bCs/>
                <w:sz w:val="24"/>
                <w:szCs w:val="24"/>
                <w:lang w:val="it-IT"/>
              </w:rPr>
              <w:t xml:space="preserve">3.3.6. Construirea staţiilor pentru transport public </w:t>
            </w:r>
          </w:p>
        </w:tc>
        <w:tc>
          <w:tcPr>
            <w:tcW w:w="1632" w:type="dxa"/>
            <w:gridSpan w:val="2"/>
          </w:tcPr>
          <w:p w:rsidR="00FD246F" w:rsidRDefault="00FD246F" w:rsidP="007D3206">
            <w:pPr>
              <w:spacing w:after="0" w:line="240" w:lineRule="auto"/>
              <w:rPr>
                <w:b/>
                <w:bCs/>
                <w:sz w:val="24"/>
                <w:szCs w:val="24"/>
                <w:lang w:val="it-IT"/>
              </w:rPr>
            </w:pPr>
            <w:r>
              <w:rPr>
                <w:b/>
                <w:bCs/>
                <w:sz w:val="24"/>
                <w:szCs w:val="24"/>
                <w:lang w:val="it-IT"/>
              </w:rPr>
              <w:t>2015 - 2017</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Default="00FD246F" w:rsidP="007D3206">
            <w:pPr>
              <w:spacing w:after="0" w:line="240" w:lineRule="auto"/>
              <w:rPr>
                <w:b/>
                <w:bCs/>
                <w:sz w:val="24"/>
                <w:szCs w:val="24"/>
                <w:lang w:val="it-IT"/>
              </w:rPr>
            </w:pPr>
            <w:r>
              <w:rPr>
                <w:b/>
                <w:bCs/>
                <w:sz w:val="24"/>
                <w:szCs w:val="24"/>
                <w:lang w:val="it-IT"/>
              </w:rPr>
              <w:t>Bugetul local, Agenți economici</w:t>
            </w:r>
          </w:p>
        </w:tc>
        <w:tc>
          <w:tcPr>
            <w:tcW w:w="2633" w:type="dxa"/>
          </w:tcPr>
          <w:p w:rsidR="00FD246F" w:rsidRPr="00A65B22" w:rsidRDefault="00FD246F" w:rsidP="007D3206">
            <w:pPr>
              <w:spacing w:after="0" w:line="240" w:lineRule="auto"/>
              <w:rPr>
                <w:b/>
                <w:bCs/>
                <w:sz w:val="24"/>
                <w:szCs w:val="24"/>
                <w:lang w:val="it-IT"/>
              </w:rPr>
            </w:pPr>
            <w:r>
              <w:rPr>
                <w:b/>
                <w:bCs/>
                <w:sz w:val="24"/>
                <w:szCs w:val="24"/>
                <w:lang w:val="it-IT"/>
              </w:rPr>
              <w:t>Nr. Stațiilor construite</w:t>
            </w:r>
          </w:p>
        </w:tc>
      </w:tr>
      <w:tr w:rsidR="00FD246F" w:rsidRPr="00281738" w:rsidTr="007D3206">
        <w:trPr>
          <w:trHeight w:val="289"/>
        </w:trPr>
        <w:tc>
          <w:tcPr>
            <w:tcW w:w="2017" w:type="dxa"/>
            <w:gridSpan w:val="2"/>
          </w:tcPr>
          <w:p w:rsidR="00FD246F" w:rsidRPr="00570BCF" w:rsidRDefault="00FD246F" w:rsidP="007D3206">
            <w:pPr>
              <w:spacing w:after="0" w:line="240" w:lineRule="auto"/>
              <w:rPr>
                <w:b/>
                <w:bCs/>
                <w:sz w:val="24"/>
                <w:szCs w:val="24"/>
                <w:lang w:val="it-IT"/>
              </w:rPr>
            </w:pPr>
          </w:p>
        </w:tc>
        <w:tc>
          <w:tcPr>
            <w:tcW w:w="3139" w:type="dxa"/>
            <w:gridSpan w:val="2"/>
          </w:tcPr>
          <w:p w:rsidR="00FD246F" w:rsidRDefault="00FD246F" w:rsidP="007D3206">
            <w:pPr>
              <w:spacing w:after="0" w:line="240" w:lineRule="auto"/>
              <w:rPr>
                <w:b/>
                <w:bCs/>
                <w:sz w:val="24"/>
                <w:szCs w:val="24"/>
                <w:lang w:val="it-IT"/>
              </w:rPr>
            </w:pPr>
            <w:r>
              <w:rPr>
                <w:b/>
                <w:bCs/>
                <w:sz w:val="24"/>
                <w:szCs w:val="24"/>
                <w:lang w:val="it-IT"/>
              </w:rPr>
              <w:t>3.3.7. Instalarea rețelelor electrice în zonele noi de construcţie a oraşului</w:t>
            </w:r>
          </w:p>
        </w:tc>
        <w:tc>
          <w:tcPr>
            <w:tcW w:w="1632" w:type="dxa"/>
            <w:gridSpan w:val="2"/>
          </w:tcPr>
          <w:p w:rsidR="00FD246F" w:rsidRDefault="00FD246F" w:rsidP="007D3206">
            <w:pPr>
              <w:spacing w:after="0" w:line="240" w:lineRule="auto"/>
              <w:rPr>
                <w:b/>
                <w:bCs/>
                <w:sz w:val="24"/>
                <w:szCs w:val="24"/>
                <w:lang w:val="it-IT"/>
              </w:rPr>
            </w:pPr>
            <w:r>
              <w:rPr>
                <w:b/>
                <w:bCs/>
                <w:sz w:val="24"/>
                <w:szCs w:val="24"/>
                <w:lang w:val="it-IT"/>
              </w:rPr>
              <w:t>2015 - 2017</w:t>
            </w:r>
          </w:p>
        </w:tc>
        <w:tc>
          <w:tcPr>
            <w:tcW w:w="1270" w:type="dxa"/>
            <w:gridSpan w:val="2"/>
          </w:tcPr>
          <w:p w:rsidR="00FD246F" w:rsidRPr="00A65B22" w:rsidRDefault="00FD246F" w:rsidP="007D3206">
            <w:pPr>
              <w:spacing w:after="0" w:line="240" w:lineRule="auto"/>
              <w:rPr>
                <w:b/>
                <w:bCs/>
                <w:sz w:val="24"/>
                <w:szCs w:val="24"/>
                <w:lang w:val="it-IT"/>
              </w:rPr>
            </w:pPr>
          </w:p>
        </w:tc>
        <w:tc>
          <w:tcPr>
            <w:tcW w:w="1569" w:type="dxa"/>
            <w:gridSpan w:val="2"/>
          </w:tcPr>
          <w:p w:rsidR="00FD246F" w:rsidRDefault="00FD246F" w:rsidP="007D3206">
            <w:pPr>
              <w:spacing w:after="0" w:line="240" w:lineRule="auto"/>
              <w:rPr>
                <w:b/>
                <w:bCs/>
                <w:sz w:val="24"/>
                <w:szCs w:val="24"/>
                <w:lang w:val="it-IT"/>
              </w:rPr>
            </w:pPr>
            <w:r>
              <w:rPr>
                <w:b/>
                <w:bCs/>
                <w:sz w:val="24"/>
                <w:szCs w:val="24"/>
                <w:lang w:val="it-IT"/>
              </w:rPr>
              <w:t>APL</w:t>
            </w:r>
          </w:p>
        </w:tc>
        <w:tc>
          <w:tcPr>
            <w:tcW w:w="1690" w:type="dxa"/>
            <w:gridSpan w:val="2"/>
          </w:tcPr>
          <w:p w:rsidR="00FD246F" w:rsidRPr="00F4107E" w:rsidRDefault="00FD246F" w:rsidP="007D3206">
            <w:pPr>
              <w:spacing w:after="0" w:line="240" w:lineRule="auto"/>
              <w:rPr>
                <w:b/>
                <w:bCs/>
                <w:sz w:val="24"/>
                <w:szCs w:val="24"/>
                <w:lang w:val="en-US"/>
              </w:rPr>
            </w:pPr>
            <w:r w:rsidRPr="00F4107E">
              <w:rPr>
                <w:b/>
                <w:bCs/>
                <w:sz w:val="24"/>
                <w:szCs w:val="24"/>
                <w:lang w:val="en-US"/>
              </w:rPr>
              <w:t>Bugetul local, USAID, Societatea civilă</w:t>
            </w:r>
          </w:p>
        </w:tc>
        <w:tc>
          <w:tcPr>
            <w:tcW w:w="2633" w:type="dxa"/>
          </w:tcPr>
          <w:p w:rsidR="00FD246F" w:rsidRPr="00F4107E" w:rsidRDefault="00FD246F" w:rsidP="007D3206">
            <w:pPr>
              <w:spacing w:after="0" w:line="240" w:lineRule="auto"/>
              <w:rPr>
                <w:b/>
                <w:bCs/>
                <w:sz w:val="24"/>
                <w:szCs w:val="24"/>
                <w:lang w:val="en-US"/>
              </w:rPr>
            </w:pPr>
            <w:r>
              <w:rPr>
                <w:b/>
                <w:bCs/>
                <w:sz w:val="24"/>
                <w:szCs w:val="24"/>
                <w:lang w:val="en-US"/>
              </w:rPr>
              <w:t>Lungimea rețelelor construite</w:t>
            </w:r>
          </w:p>
        </w:tc>
      </w:tr>
    </w:tbl>
    <w:p w:rsidR="00FD246F" w:rsidRPr="00F4107E" w:rsidRDefault="00FD246F" w:rsidP="00FD246F">
      <w:pPr>
        <w:rPr>
          <w:lang w:val="en-US"/>
        </w:rPr>
      </w:pPr>
    </w:p>
    <w:p w:rsidR="00FD246F" w:rsidRPr="00F4107E" w:rsidRDefault="00FD246F" w:rsidP="00FD246F">
      <w:pPr>
        <w:rPr>
          <w:lang w:val="en-US"/>
        </w:rPr>
      </w:pPr>
    </w:p>
    <w:p w:rsidR="00FD246F" w:rsidRPr="00F4107E" w:rsidRDefault="00FD246F" w:rsidP="00FD246F">
      <w:pPr>
        <w:rPr>
          <w:lang w:val="en-US"/>
        </w:rPr>
      </w:pPr>
    </w:p>
    <w:p w:rsidR="00FD246F" w:rsidRPr="00F4107E" w:rsidRDefault="00FD246F" w:rsidP="00FD246F">
      <w:pPr>
        <w:rPr>
          <w:lang w:val="en-US"/>
        </w:rPr>
      </w:pPr>
    </w:p>
    <w:p w:rsidR="00FD246F" w:rsidRPr="00F4107E" w:rsidRDefault="00FD246F" w:rsidP="00FD246F">
      <w:pPr>
        <w:rPr>
          <w:lang w:val="en-US"/>
        </w:rPr>
      </w:pPr>
    </w:p>
    <w:p w:rsidR="00FD246F" w:rsidRPr="00F4107E" w:rsidRDefault="00FD246F" w:rsidP="00FD246F">
      <w:pPr>
        <w:rPr>
          <w:lang w:val="en-US"/>
        </w:rPr>
      </w:pPr>
    </w:p>
    <w:p w:rsidR="00FD246F" w:rsidRPr="00F4107E" w:rsidRDefault="00FD246F" w:rsidP="00FD246F">
      <w:pPr>
        <w:rPr>
          <w:lang w:val="en-US"/>
        </w:rPr>
      </w:pPr>
    </w:p>
    <w:p w:rsidR="00FD246F" w:rsidRPr="00F4107E" w:rsidRDefault="00FD246F" w:rsidP="00FD246F">
      <w:pPr>
        <w:rPr>
          <w:lang w:val="en-US"/>
        </w:rPr>
      </w:pPr>
    </w:p>
    <w:tbl>
      <w:tblPr>
        <w:tblW w:w="139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8"/>
        <w:gridCol w:w="3533"/>
        <w:gridCol w:w="1632"/>
        <w:gridCol w:w="1389"/>
        <w:gridCol w:w="1606"/>
        <w:gridCol w:w="1591"/>
        <w:gridCol w:w="2161"/>
      </w:tblGrid>
      <w:tr w:rsidR="00FD246F" w:rsidRPr="00C66420" w:rsidTr="007D3206">
        <w:tc>
          <w:tcPr>
            <w:tcW w:w="13950" w:type="dxa"/>
            <w:gridSpan w:val="7"/>
          </w:tcPr>
          <w:p w:rsidR="00FD246F" w:rsidRPr="00E93E62" w:rsidRDefault="00FD246F" w:rsidP="007D3206">
            <w:pPr>
              <w:spacing w:after="0" w:line="240" w:lineRule="auto"/>
              <w:rPr>
                <w:i/>
                <w:iCs/>
                <w:sz w:val="24"/>
                <w:szCs w:val="24"/>
                <w:lang w:val="ro-RO"/>
              </w:rPr>
            </w:pPr>
            <w:r>
              <w:rPr>
                <w:b/>
                <w:bCs/>
                <w:sz w:val="24"/>
                <w:szCs w:val="24"/>
                <w:lang w:val="it-IT"/>
              </w:rPr>
              <w:t>Directia strategica 4</w:t>
            </w:r>
            <w:r w:rsidRPr="00C66420">
              <w:rPr>
                <w:b/>
                <w:bCs/>
                <w:sz w:val="24"/>
                <w:szCs w:val="24"/>
                <w:lang w:val="it-IT"/>
              </w:rPr>
              <w:t xml:space="preserve">: </w:t>
            </w:r>
            <w:r w:rsidRPr="00C66420">
              <w:rPr>
                <w:i/>
                <w:iCs/>
                <w:sz w:val="24"/>
                <w:szCs w:val="24"/>
                <w:lang w:val="it-IT"/>
              </w:rPr>
              <w:t xml:space="preserve"> </w:t>
            </w:r>
            <w:r>
              <w:rPr>
                <w:i/>
                <w:iCs/>
                <w:sz w:val="24"/>
                <w:szCs w:val="24"/>
                <w:lang w:val="it-IT"/>
              </w:rPr>
              <w:t>Protecţia mediului ambiant</w:t>
            </w:r>
          </w:p>
          <w:p w:rsidR="00FD246F" w:rsidRPr="00C66420" w:rsidRDefault="00FD246F" w:rsidP="007D3206">
            <w:pPr>
              <w:spacing w:after="0" w:line="240" w:lineRule="auto"/>
              <w:rPr>
                <w:b/>
                <w:bCs/>
                <w:sz w:val="24"/>
                <w:szCs w:val="24"/>
                <w:lang w:val="it-IT"/>
              </w:rPr>
            </w:pPr>
          </w:p>
        </w:tc>
      </w:tr>
      <w:tr w:rsidR="00FD246F" w:rsidRPr="00C66420" w:rsidTr="007D3206">
        <w:tc>
          <w:tcPr>
            <w:tcW w:w="2038" w:type="dxa"/>
          </w:tcPr>
          <w:p w:rsidR="00FD246F" w:rsidRPr="00C66420" w:rsidRDefault="00FD246F" w:rsidP="007D3206">
            <w:pPr>
              <w:spacing w:after="0" w:line="240" w:lineRule="auto"/>
              <w:rPr>
                <w:b/>
                <w:bCs/>
                <w:sz w:val="24"/>
                <w:szCs w:val="24"/>
              </w:rPr>
            </w:pPr>
            <w:r w:rsidRPr="00C66420">
              <w:rPr>
                <w:b/>
                <w:bCs/>
                <w:sz w:val="24"/>
                <w:szCs w:val="24"/>
              </w:rPr>
              <w:t>Obiectiul specific</w:t>
            </w:r>
          </w:p>
        </w:tc>
        <w:tc>
          <w:tcPr>
            <w:tcW w:w="3533" w:type="dxa"/>
          </w:tcPr>
          <w:p w:rsidR="00FD246F" w:rsidRPr="00C66420" w:rsidRDefault="00FD246F" w:rsidP="007D3206">
            <w:pPr>
              <w:spacing w:after="0" w:line="240" w:lineRule="auto"/>
              <w:rPr>
                <w:b/>
                <w:bCs/>
                <w:sz w:val="24"/>
                <w:szCs w:val="24"/>
              </w:rPr>
            </w:pPr>
            <w:r w:rsidRPr="00C66420">
              <w:rPr>
                <w:b/>
                <w:bCs/>
                <w:sz w:val="24"/>
                <w:szCs w:val="24"/>
              </w:rPr>
              <w:t>Actiunea</w:t>
            </w:r>
          </w:p>
        </w:tc>
        <w:tc>
          <w:tcPr>
            <w:tcW w:w="1632" w:type="dxa"/>
          </w:tcPr>
          <w:p w:rsidR="00FD246F" w:rsidRPr="00C66420" w:rsidRDefault="00FD246F" w:rsidP="007D3206">
            <w:pPr>
              <w:spacing w:after="0" w:line="240" w:lineRule="auto"/>
              <w:rPr>
                <w:b/>
                <w:bCs/>
                <w:sz w:val="24"/>
                <w:szCs w:val="24"/>
              </w:rPr>
            </w:pPr>
            <w:r w:rsidRPr="00C66420">
              <w:rPr>
                <w:b/>
                <w:bCs/>
                <w:sz w:val="24"/>
                <w:szCs w:val="24"/>
              </w:rPr>
              <w:t>Perioada de implementare</w:t>
            </w:r>
          </w:p>
        </w:tc>
        <w:tc>
          <w:tcPr>
            <w:tcW w:w="1389" w:type="dxa"/>
          </w:tcPr>
          <w:p w:rsidR="00FD246F" w:rsidRPr="00C66420" w:rsidRDefault="00FD246F" w:rsidP="007D3206">
            <w:pPr>
              <w:spacing w:after="0" w:line="240" w:lineRule="auto"/>
              <w:rPr>
                <w:b/>
                <w:bCs/>
                <w:sz w:val="24"/>
                <w:szCs w:val="24"/>
              </w:rPr>
            </w:pPr>
            <w:r w:rsidRPr="00C66420">
              <w:rPr>
                <w:b/>
                <w:bCs/>
                <w:sz w:val="24"/>
                <w:szCs w:val="24"/>
              </w:rPr>
              <w:t>Costuri (Lei)</w:t>
            </w:r>
          </w:p>
        </w:tc>
        <w:tc>
          <w:tcPr>
            <w:tcW w:w="1606" w:type="dxa"/>
          </w:tcPr>
          <w:p w:rsidR="00FD246F" w:rsidRPr="00C66420" w:rsidRDefault="00FD246F" w:rsidP="007D3206">
            <w:pPr>
              <w:spacing w:after="0" w:line="240" w:lineRule="auto"/>
              <w:rPr>
                <w:b/>
                <w:bCs/>
                <w:sz w:val="24"/>
                <w:szCs w:val="24"/>
              </w:rPr>
            </w:pPr>
            <w:r w:rsidRPr="00C66420">
              <w:rPr>
                <w:b/>
                <w:bCs/>
                <w:sz w:val="24"/>
                <w:szCs w:val="24"/>
              </w:rPr>
              <w:t>Responsabili</w:t>
            </w:r>
          </w:p>
        </w:tc>
        <w:tc>
          <w:tcPr>
            <w:tcW w:w="1591" w:type="dxa"/>
          </w:tcPr>
          <w:p w:rsidR="00FD246F" w:rsidRPr="00C66420" w:rsidRDefault="00FD246F" w:rsidP="007D3206">
            <w:pPr>
              <w:spacing w:after="0" w:line="240" w:lineRule="auto"/>
              <w:rPr>
                <w:b/>
                <w:bCs/>
                <w:sz w:val="24"/>
                <w:szCs w:val="24"/>
              </w:rPr>
            </w:pPr>
            <w:r w:rsidRPr="00C66420">
              <w:rPr>
                <w:b/>
                <w:bCs/>
                <w:sz w:val="24"/>
                <w:szCs w:val="24"/>
              </w:rPr>
              <w:t>Parteneri /Surse de finantare</w:t>
            </w:r>
          </w:p>
        </w:tc>
        <w:tc>
          <w:tcPr>
            <w:tcW w:w="2161" w:type="dxa"/>
          </w:tcPr>
          <w:p w:rsidR="00FD246F" w:rsidRPr="00C66420" w:rsidRDefault="00FD246F" w:rsidP="007D3206">
            <w:pPr>
              <w:spacing w:after="0" w:line="240" w:lineRule="auto"/>
              <w:rPr>
                <w:b/>
                <w:bCs/>
                <w:sz w:val="24"/>
                <w:szCs w:val="24"/>
              </w:rPr>
            </w:pPr>
            <w:r w:rsidRPr="00C66420">
              <w:rPr>
                <w:b/>
                <w:bCs/>
                <w:sz w:val="24"/>
                <w:szCs w:val="24"/>
              </w:rPr>
              <w:t>Indicatori</w:t>
            </w:r>
          </w:p>
        </w:tc>
      </w:tr>
      <w:tr w:rsidR="00FD246F" w:rsidRPr="00281738" w:rsidTr="007D3206">
        <w:tc>
          <w:tcPr>
            <w:tcW w:w="2038" w:type="dxa"/>
          </w:tcPr>
          <w:p w:rsidR="00FD246F" w:rsidRPr="0054794C" w:rsidRDefault="00FD246F" w:rsidP="007D3206">
            <w:pPr>
              <w:spacing w:after="0" w:line="240" w:lineRule="auto"/>
              <w:rPr>
                <w:b/>
                <w:bCs/>
                <w:sz w:val="24"/>
                <w:szCs w:val="24"/>
                <w:lang w:val="it-IT"/>
              </w:rPr>
            </w:pPr>
            <w:r>
              <w:rPr>
                <w:b/>
                <w:bCs/>
                <w:sz w:val="24"/>
                <w:szCs w:val="24"/>
                <w:lang w:val="it-IT"/>
              </w:rPr>
              <w:t>4.1.</w:t>
            </w:r>
            <w:r w:rsidRPr="0054794C">
              <w:rPr>
                <w:b/>
                <w:bCs/>
                <w:sz w:val="24"/>
                <w:szCs w:val="24"/>
                <w:lang w:val="it-IT"/>
              </w:rPr>
              <w:t xml:space="preserve"> Extinderea şi menţinerea spaţ</w:t>
            </w:r>
            <w:r>
              <w:rPr>
                <w:b/>
                <w:bCs/>
                <w:sz w:val="24"/>
                <w:szCs w:val="24"/>
                <w:lang w:val="it-IT"/>
              </w:rPr>
              <w:t>iilor verzi în comunitate</w:t>
            </w:r>
          </w:p>
        </w:tc>
        <w:tc>
          <w:tcPr>
            <w:tcW w:w="3533" w:type="dxa"/>
          </w:tcPr>
          <w:p w:rsidR="00FD246F" w:rsidRPr="0054794C" w:rsidRDefault="00FD246F" w:rsidP="007D3206">
            <w:pPr>
              <w:spacing w:after="0" w:line="240" w:lineRule="auto"/>
              <w:rPr>
                <w:b/>
                <w:bCs/>
                <w:sz w:val="24"/>
                <w:szCs w:val="24"/>
                <w:lang w:val="it-IT"/>
              </w:rPr>
            </w:pPr>
            <w:r>
              <w:rPr>
                <w:b/>
                <w:bCs/>
                <w:sz w:val="24"/>
                <w:szCs w:val="24"/>
                <w:lang w:val="it-IT"/>
              </w:rPr>
              <w:t>4.1.1. Crearea unui parc în intravilanul oraşului</w:t>
            </w:r>
          </w:p>
        </w:tc>
        <w:tc>
          <w:tcPr>
            <w:tcW w:w="1632" w:type="dxa"/>
          </w:tcPr>
          <w:p w:rsidR="00FD246F" w:rsidRPr="0054794C" w:rsidRDefault="00FD246F" w:rsidP="007D3206">
            <w:pPr>
              <w:spacing w:after="0" w:line="240" w:lineRule="auto"/>
              <w:jc w:val="center"/>
              <w:rPr>
                <w:b/>
                <w:bCs/>
                <w:sz w:val="24"/>
                <w:szCs w:val="24"/>
                <w:lang w:val="it-IT"/>
              </w:rPr>
            </w:pPr>
            <w:r>
              <w:rPr>
                <w:b/>
                <w:bCs/>
                <w:sz w:val="24"/>
                <w:szCs w:val="24"/>
                <w:lang w:val="it-IT"/>
              </w:rPr>
              <w:t>2015 - 2017</w:t>
            </w:r>
          </w:p>
        </w:tc>
        <w:tc>
          <w:tcPr>
            <w:tcW w:w="1389" w:type="dxa"/>
          </w:tcPr>
          <w:p w:rsidR="00FD246F" w:rsidRPr="0054794C" w:rsidRDefault="00FD246F" w:rsidP="007D3206">
            <w:pPr>
              <w:spacing w:after="0" w:line="240" w:lineRule="auto"/>
              <w:rPr>
                <w:b/>
                <w:bCs/>
                <w:sz w:val="24"/>
                <w:szCs w:val="24"/>
                <w:lang w:val="it-IT"/>
              </w:rPr>
            </w:pPr>
          </w:p>
        </w:tc>
        <w:tc>
          <w:tcPr>
            <w:tcW w:w="1606" w:type="dxa"/>
          </w:tcPr>
          <w:p w:rsidR="00FD246F" w:rsidRPr="0054794C" w:rsidRDefault="00FD246F" w:rsidP="007D3206">
            <w:pPr>
              <w:spacing w:after="0" w:line="240" w:lineRule="auto"/>
              <w:rPr>
                <w:b/>
                <w:bCs/>
                <w:sz w:val="24"/>
                <w:szCs w:val="24"/>
                <w:lang w:val="it-IT"/>
              </w:rPr>
            </w:pPr>
            <w:r>
              <w:rPr>
                <w:b/>
                <w:bCs/>
                <w:sz w:val="24"/>
                <w:szCs w:val="24"/>
                <w:lang w:val="it-IT"/>
              </w:rPr>
              <w:t>APL</w:t>
            </w:r>
          </w:p>
        </w:tc>
        <w:tc>
          <w:tcPr>
            <w:tcW w:w="1591" w:type="dxa"/>
          </w:tcPr>
          <w:p w:rsidR="00FD246F" w:rsidRDefault="00FD246F" w:rsidP="007D3206">
            <w:pPr>
              <w:spacing w:after="0" w:line="240" w:lineRule="auto"/>
              <w:rPr>
                <w:b/>
                <w:bCs/>
                <w:sz w:val="24"/>
                <w:szCs w:val="24"/>
                <w:lang w:val="it-IT"/>
              </w:rPr>
            </w:pPr>
            <w:r>
              <w:rPr>
                <w:b/>
                <w:bCs/>
                <w:sz w:val="24"/>
                <w:szCs w:val="24"/>
                <w:lang w:val="it-IT"/>
              </w:rPr>
              <w:t>Fonduri externe, bugetul local,</w:t>
            </w:r>
          </w:p>
          <w:p w:rsidR="00FD246F" w:rsidRPr="0054794C" w:rsidRDefault="00FD246F" w:rsidP="007D3206">
            <w:pPr>
              <w:spacing w:after="0" w:line="240" w:lineRule="auto"/>
              <w:rPr>
                <w:b/>
                <w:bCs/>
                <w:sz w:val="24"/>
                <w:szCs w:val="24"/>
                <w:lang w:val="it-IT"/>
              </w:rPr>
            </w:pPr>
            <w:r>
              <w:rPr>
                <w:b/>
                <w:bCs/>
                <w:sz w:val="24"/>
                <w:szCs w:val="24"/>
                <w:lang w:val="it-IT"/>
              </w:rPr>
              <w:t>inspecţia ecologică, ministerul mediului</w:t>
            </w:r>
          </w:p>
        </w:tc>
        <w:tc>
          <w:tcPr>
            <w:tcW w:w="2161" w:type="dxa"/>
          </w:tcPr>
          <w:p w:rsidR="00FD246F" w:rsidRPr="0054794C" w:rsidRDefault="00FD246F" w:rsidP="007D3206">
            <w:pPr>
              <w:spacing w:after="0" w:line="240" w:lineRule="auto"/>
              <w:jc w:val="center"/>
              <w:rPr>
                <w:b/>
                <w:bCs/>
                <w:sz w:val="24"/>
                <w:szCs w:val="24"/>
                <w:lang w:val="it-IT"/>
              </w:rPr>
            </w:pPr>
            <w:r>
              <w:rPr>
                <w:b/>
                <w:bCs/>
                <w:sz w:val="24"/>
                <w:szCs w:val="24"/>
                <w:lang w:val="it-IT"/>
              </w:rPr>
              <w:t>Nr. beneficiarilor</w:t>
            </w:r>
          </w:p>
        </w:tc>
      </w:tr>
      <w:tr w:rsidR="00FD246F" w:rsidRPr="007B235A" w:rsidTr="007D3206">
        <w:tc>
          <w:tcPr>
            <w:tcW w:w="2038" w:type="dxa"/>
          </w:tcPr>
          <w:p w:rsidR="00FD246F" w:rsidRPr="0054794C" w:rsidRDefault="00FD246F" w:rsidP="007D3206">
            <w:pPr>
              <w:spacing w:after="0" w:line="240" w:lineRule="auto"/>
              <w:rPr>
                <w:b/>
                <w:bCs/>
                <w:sz w:val="24"/>
                <w:szCs w:val="24"/>
                <w:lang w:val="it-IT"/>
              </w:rPr>
            </w:pPr>
          </w:p>
        </w:tc>
        <w:tc>
          <w:tcPr>
            <w:tcW w:w="3533" w:type="dxa"/>
          </w:tcPr>
          <w:p w:rsidR="00FD246F" w:rsidRPr="0054794C" w:rsidRDefault="00FD246F" w:rsidP="007D3206">
            <w:pPr>
              <w:spacing w:after="0" w:line="240" w:lineRule="auto"/>
              <w:rPr>
                <w:b/>
                <w:bCs/>
                <w:sz w:val="24"/>
                <w:szCs w:val="24"/>
                <w:lang w:val="it-IT"/>
              </w:rPr>
            </w:pPr>
            <w:r>
              <w:rPr>
                <w:b/>
                <w:bCs/>
                <w:sz w:val="24"/>
                <w:szCs w:val="24"/>
                <w:lang w:val="it-IT"/>
              </w:rPr>
              <w:t>4.1.2. Crearea şi menţinerea spaţiilor verzi. Plantarea arborilor și arbuștilor în cadrul zilei de inverzire a plaiului natal. Replantarea pe terenurile defrișate</w:t>
            </w:r>
          </w:p>
        </w:tc>
        <w:tc>
          <w:tcPr>
            <w:tcW w:w="1632" w:type="dxa"/>
          </w:tcPr>
          <w:p w:rsidR="00FD246F" w:rsidRPr="0054794C" w:rsidRDefault="00FD246F" w:rsidP="007D3206">
            <w:pPr>
              <w:spacing w:after="0" w:line="240" w:lineRule="auto"/>
              <w:jc w:val="center"/>
              <w:rPr>
                <w:b/>
                <w:bCs/>
                <w:sz w:val="24"/>
                <w:szCs w:val="24"/>
                <w:lang w:val="it-IT"/>
              </w:rPr>
            </w:pPr>
            <w:r>
              <w:rPr>
                <w:b/>
                <w:bCs/>
                <w:sz w:val="24"/>
                <w:szCs w:val="24"/>
                <w:lang w:val="it-IT"/>
              </w:rPr>
              <w:t>2015 - 2017</w:t>
            </w:r>
          </w:p>
        </w:tc>
        <w:tc>
          <w:tcPr>
            <w:tcW w:w="1389" w:type="dxa"/>
          </w:tcPr>
          <w:p w:rsidR="00FD246F" w:rsidRPr="0054794C" w:rsidRDefault="00FD246F" w:rsidP="007D3206">
            <w:pPr>
              <w:spacing w:after="0" w:line="240" w:lineRule="auto"/>
              <w:rPr>
                <w:b/>
                <w:bCs/>
                <w:sz w:val="24"/>
                <w:szCs w:val="24"/>
                <w:lang w:val="it-IT"/>
              </w:rPr>
            </w:pPr>
          </w:p>
        </w:tc>
        <w:tc>
          <w:tcPr>
            <w:tcW w:w="1606" w:type="dxa"/>
          </w:tcPr>
          <w:p w:rsidR="00FD246F" w:rsidRPr="0054794C" w:rsidRDefault="00FD246F" w:rsidP="007D3206">
            <w:pPr>
              <w:spacing w:after="0" w:line="240" w:lineRule="auto"/>
              <w:rPr>
                <w:b/>
                <w:bCs/>
                <w:sz w:val="24"/>
                <w:szCs w:val="24"/>
                <w:lang w:val="it-IT"/>
              </w:rPr>
            </w:pPr>
            <w:r>
              <w:rPr>
                <w:b/>
                <w:bCs/>
                <w:sz w:val="24"/>
                <w:szCs w:val="24"/>
                <w:lang w:val="it-IT"/>
              </w:rPr>
              <w:t>APL</w:t>
            </w:r>
          </w:p>
        </w:tc>
        <w:tc>
          <w:tcPr>
            <w:tcW w:w="1591" w:type="dxa"/>
          </w:tcPr>
          <w:p w:rsidR="00FD246F" w:rsidRDefault="00FD246F" w:rsidP="007D3206">
            <w:pPr>
              <w:spacing w:after="0" w:line="240" w:lineRule="auto"/>
              <w:rPr>
                <w:b/>
                <w:bCs/>
                <w:sz w:val="24"/>
                <w:szCs w:val="24"/>
                <w:lang w:val="it-IT"/>
              </w:rPr>
            </w:pPr>
            <w:r>
              <w:rPr>
                <w:b/>
                <w:bCs/>
                <w:sz w:val="24"/>
                <w:szCs w:val="24"/>
                <w:lang w:val="it-IT"/>
              </w:rPr>
              <w:t>Fonduri externe, bugetul local,</w:t>
            </w:r>
          </w:p>
          <w:p w:rsidR="00FD246F" w:rsidRPr="0054794C" w:rsidRDefault="00FD246F" w:rsidP="007D3206">
            <w:pPr>
              <w:spacing w:after="0" w:line="240" w:lineRule="auto"/>
              <w:rPr>
                <w:b/>
                <w:bCs/>
                <w:sz w:val="24"/>
                <w:szCs w:val="24"/>
                <w:lang w:val="it-IT"/>
              </w:rPr>
            </w:pPr>
            <w:r>
              <w:rPr>
                <w:b/>
                <w:bCs/>
                <w:sz w:val="24"/>
                <w:szCs w:val="24"/>
                <w:lang w:val="it-IT"/>
              </w:rPr>
              <w:t>inspecţia ecologică, ministerul mediului</w:t>
            </w:r>
          </w:p>
        </w:tc>
        <w:tc>
          <w:tcPr>
            <w:tcW w:w="2161" w:type="dxa"/>
          </w:tcPr>
          <w:p w:rsidR="00FD246F" w:rsidRDefault="00FD246F" w:rsidP="007D3206">
            <w:pPr>
              <w:spacing w:after="0" w:line="240" w:lineRule="auto"/>
              <w:jc w:val="center"/>
              <w:rPr>
                <w:b/>
                <w:bCs/>
                <w:sz w:val="24"/>
                <w:szCs w:val="24"/>
                <w:lang w:val="it-IT"/>
              </w:rPr>
            </w:pPr>
            <w:r>
              <w:rPr>
                <w:b/>
                <w:bCs/>
                <w:sz w:val="24"/>
                <w:szCs w:val="24"/>
                <w:lang w:val="it-IT"/>
              </w:rPr>
              <w:t>Nr. Arborilor, arbuștilor plantați</w:t>
            </w:r>
          </w:p>
          <w:p w:rsidR="00FD246F" w:rsidRPr="0054794C" w:rsidRDefault="00FD246F" w:rsidP="007D3206">
            <w:pPr>
              <w:spacing w:after="0" w:line="240" w:lineRule="auto"/>
              <w:jc w:val="center"/>
              <w:rPr>
                <w:b/>
                <w:bCs/>
                <w:sz w:val="24"/>
                <w:szCs w:val="24"/>
                <w:lang w:val="it-IT"/>
              </w:rPr>
            </w:pPr>
            <w:r>
              <w:rPr>
                <w:b/>
                <w:bCs/>
                <w:sz w:val="24"/>
                <w:szCs w:val="24"/>
                <w:lang w:val="it-IT"/>
              </w:rPr>
              <w:t>Nr. Cetățenilor participanți la eveniment</w:t>
            </w:r>
          </w:p>
        </w:tc>
      </w:tr>
      <w:tr w:rsidR="00FD246F" w:rsidRPr="00281738" w:rsidTr="007D3206">
        <w:tc>
          <w:tcPr>
            <w:tcW w:w="2038" w:type="dxa"/>
          </w:tcPr>
          <w:p w:rsidR="00FD246F" w:rsidRPr="0054794C" w:rsidRDefault="00FD246F" w:rsidP="007D3206">
            <w:pPr>
              <w:spacing w:after="0" w:line="240" w:lineRule="auto"/>
              <w:rPr>
                <w:b/>
                <w:bCs/>
                <w:sz w:val="24"/>
                <w:szCs w:val="24"/>
                <w:lang w:val="it-IT"/>
              </w:rPr>
            </w:pPr>
          </w:p>
        </w:tc>
        <w:tc>
          <w:tcPr>
            <w:tcW w:w="3533" w:type="dxa"/>
          </w:tcPr>
          <w:p w:rsidR="00FD246F" w:rsidRPr="0054794C" w:rsidRDefault="00FD246F" w:rsidP="007D3206">
            <w:pPr>
              <w:spacing w:after="0" w:line="240" w:lineRule="auto"/>
              <w:rPr>
                <w:b/>
                <w:bCs/>
                <w:sz w:val="24"/>
                <w:szCs w:val="24"/>
                <w:lang w:val="it-IT"/>
              </w:rPr>
            </w:pPr>
            <w:r>
              <w:rPr>
                <w:b/>
                <w:bCs/>
                <w:sz w:val="24"/>
                <w:szCs w:val="24"/>
                <w:lang w:val="it-IT"/>
              </w:rPr>
              <w:t>4.1.3. Crearea şi amenajarea zonei de protecţie a afluentului rîului Cogîlnic. Desfășurarea acțiunilor publice de curățire a albiei rîului Cogîlnic</w:t>
            </w:r>
          </w:p>
        </w:tc>
        <w:tc>
          <w:tcPr>
            <w:tcW w:w="1632" w:type="dxa"/>
          </w:tcPr>
          <w:p w:rsidR="00FD246F" w:rsidRPr="0054794C" w:rsidRDefault="00FD246F" w:rsidP="007D3206">
            <w:pPr>
              <w:spacing w:after="0" w:line="240" w:lineRule="auto"/>
              <w:jc w:val="center"/>
              <w:rPr>
                <w:b/>
                <w:bCs/>
                <w:sz w:val="24"/>
                <w:szCs w:val="24"/>
                <w:lang w:val="it-IT"/>
              </w:rPr>
            </w:pPr>
            <w:r>
              <w:rPr>
                <w:b/>
                <w:bCs/>
                <w:sz w:val="24"/>
                <w:szCs w:val="24"/>
                <w:lang w:val="it-IT"/>
              </w:rPr>
              <w:t>1 an</w:t>
            </w:r>
          </w:p>
        </w:tc>
        <w:tc>
          <w:tcPr>
            <w:tcW w:w="1389" w:type="dxa"/>
          </w:tcPr>
          <w:p w:rsidR="00FD246F" w:rsidRPr="0054794C" w:rsidRDefault="00FD246F" w:rsidP="007D3206">
            <w:pPr>
              <w:spacing w:after="0" w:line="240" w:lineRule="auto"/>
              <w:rPr>
                <w:b/>
                <w:bCs/>
                <w:sz w:val="24"/>
                <w:szCs w:val="24"/>
                <w:lang w:val="it-IT"/>
              </w:rPr>
            </w:pPr>
          </w:p>
        </w:tc>
        <w:tc>
          <w:tcPr>
            <w:tcW w:w="1606" w:type="dxa"/>
          </w:tcPr>
          <w:p w:rsidR="00FD246F" w:rsidRPr="0054794C" w:rsidRDefault="00FD246F" w:rsidP="007D3206">
            <w:pPr>
              <w:spacing w:after="0" w:line="240" w:lineRule="auto"/>
              <w:rPr>
                <w:b/>
                <w:bCs/>
                <w:sz w:val="24"/>
                <w:szCs w:val="24"/>
                <w:lang w:val="it-IT"/>
              </w:rPr>
            </w:pPr>
            <w:r>
              <w:rPr>
                <w:b/>
                <w:bCs/>
                <w:sz w:val="24"/>
                <w:szCs w:val="24"/>
                <w:lang w:val="it-IT"/>
              </w:rPr>
              <w:t>APL</w:t>
            </w:r>
          </w:p>
        </w:tc>
        <w:tc>
          <w:tcPr>
            <w:tcW w:w="1591" w:type="dxa"/>
          </w:tcPr>
          <w:p w:rsidR="00FD246F" w:rsidRDefault="00FD246F" w:rsidP="007D3206">
            <w:pPr>
              <w:spacing w:after="0" w:line="240" w:lineRule="auto"/>
              <w:rPr>
                <w:b/>
                <w:bCs/>
                <w:sz w:val="24"/>
                <w:szCs w:val="24"/>
                <w:lang w:val="it-IT"/>
              </w:rPr>
            </w:pPr>
            <w:r>
              <w:rPr>
                <w:b/>
                <w:bCs/>
                <w:sz w:val="24"/>
                <w:szCs w:val="24"/>
                <w:lang w:val="it-IT"/>
              </w:rPr>
              <w:t>Fonduri externe, bugetul local,</w:t>
            </w:r>
          </w:p>
          <w:p w:rsidR="00FD246F" w:rsidRPr="0054794C" w:rsidRDefault="00FD246F" w:rsidP="007D3206">
            <w:pPr>
              <w:spacing w:after="0" w:line="240" w:lineRule="auto"/>
              <w:rPr>
                <w:b/>
                <w:bCs/>
                <w:sz w:val="24"/>
                <w:szCs w:val="24"/>
                <w:lang w:val="it-IT"/>
              </w:rPr>
            </w:pPr>
            <w:r>
              <w:rPr>
                <w:b/>
                <w:bCs/>
                <w:sz w:val="24"/>
                <w:szCs w:val="24"/>
                <w:lang w:val="it-IT"/>
              </w:rPr>
              <w:t>inspecţia ecologică, ministerul mediului</w:t>
            </w:r>
          </w:p>
        </w:tc>
        <w:tc>
          <w:tcPr>
            <w:tcW w:w="2161" w:type="dxa"/>
          </w:tcPr>
          <w:p w:rsidR="00FD246F" w:rsidRPr="0054794C" w:rsidRDefault="00FD246F" w:rsidP="007D3206">
            <w:pPr>
              <w:spacing w:after="0" w:line="240" w:lineRule="auto"/>
              <w:jc w:val="center"/>
              <w:rPr>
                <w:b/>
                <w:bCs/>
                <w:sz w:val="24"/>
                <w:szCs w:val="24"/>
                <w:lang w:val="it-IT"/>
              </w:rPr>
            </w:pPr>
            <w:r>
              <w:rPr>
                <w:b/>
                <w:bCs/>
                <w:sz w:val="24"/>
                <w:szCs w:val="24"/>
                <w:lang w:val="it-IT"/>
              </w:rPr>
              <w:t>Lungimea albiei rîului curățată</w:t>
            </w:r>
          </w:p>
        </w:tc>
      </w:tr>
      <w:tr w:rsidR="00FD246F" w:rsidRPr="007B235A" w:rsidTr="007D3206">
        <w:tc>
          <w:tcPr>
            <w:tcW w:w="2038" w:type="dxa"/>
          </w:tcPr>
          <w:p w:rsidR="00FD246F" w:rsidRPr="0054794C" w:rsidRDefault="00FD246F" w:rsidP="007D3206">
            <w:pPr>
              <w:spacing w:after="0" w:line="240" w:lineRule="auto"/>
              <w:rPr>
                <w:b/>
                <w:bCs/>
                <w:sz w:val="24"/>
                <w:szCs w:val="24"/>
                <w:lang w:val="it-IT"/>
              </w:rPr>
            </w:pPr>
          </w:p>
        </w:tc>
        <w:tc>
          <w:tcPr>
            <w:tcW w:w="3533" w:type="dxa"/>
          </w:tcPr>
          <w:p w:rsidR="00FD246F" w:rsidRDefault="00FD246F" w:rsidP="007D3206">
            <w:pPr>
              <w:spacing w:after="0" w:line="240" w:lineRule="auto"/>
              <w:rPr>
                <w:b/>
                <w:bCs/>
                <w:sz w:val="24"/>
                <w:szCs w:val="24"/>
                <w:lang w:val="it-IT"/>
              </w:rPr>
            </w:pPr>
            <w:r>
              <w:rPr>
                <w:b/>
                <w:bCs/>
                <w:sz w:val="24"/>
                <w:szCs w:val="24"/>
                <w:lang w:val="it-IT"/>
              </w:rPr>
              <w:t>4.1.4. Crearea Grădinii Botanice pe teritoriul or. Cimișlia</w:t>
            </w:r>
          </w:p>
        </w:tc>
        <w:tc>
          <w:tcPr>
            <w:tcW w:w="1632" w:type="dxa"/>
          </w:tcPr>
          <w:p w:rsidR="00FD246F" w:rsidRDefault="00FD246F" w:rsidP="007D3206">
            <w:pPr>
              <w:spacing w:after="0" w:line="240" w:lineRule="auto"/>
              <w:jc w:val="center"/>
              <w:rPr>
                <w:b/>
                <w:bCs/>
                <w:sz w:val="24"/>
                <w:szCs w:val="24"/>
                <w:lang w:val="it-IT"/>
              </w:rPr>
            </w:pPr>
            <w:r>
              <w:rPr>
                <w:b/>
                <w:bCs/>
                <w:sz w:val="24"/>
                <w:szCs w:val="24"/>
                <w:lang w:val="it-IT"/>
              </w:rPr>
              <w:t>2017</w:t>
            </w:r>
          </w:p>
        </w:tc>
        <w:tc>
          <w:tcPr>
            <w:tcW w:w="1389" w:type="dxa"/>
          </w:tcPr>
          <w:p w:rsidR="00FD246F" w:rsidRPr="0054794C" w:rsidRDefault="00FD246F" w:rsidP="007D3206">
            <w:pPr>
              <w:spacing w:after="0" w:line="240" w:lineRule="auto"/>
              <w:rPr>
                <w:b/>
                <w:bCs/>
                <w:sz w:val="24"/>
                <w:szCs w:val="24"/>
                <w:lang w:val="it-IT"/>
              </w:rPr>
            </w:pPr>
          </w:p>
        </w:tc>
        <w:tc>
          <w:tcPr>
            <w:tcW w:w="1606" w:type="dxa"/>
          </w:tcPr>
          <w:p w:rsidR="00FD246F" w:rsidRDefault="00FD246F" w:rsidP="007D3206">
            <w:pPr>
              <w:spacing w:after="0" w:line="240" w:lineRule="auto"/>
              <w:rPr>
                <w:b/>
                <w:bCs/>
                <w:sz w:val="24"/>
                <w:szCs w:val="24"/>
                <w:lang w:val="it-IT"/>
              </w:rPr>
            </w:pPr>
            <w:r>
              <w:rPr>
                <w:b/>
                <w:bCs/>
                <w:sz w:val="24"/>
                <w:szCs w:val="24"/>
                <w:lang w:val="it-IT"/>
              </w:rPr>
              <w:t>APL</w:t>
            </w:r>
          </w:p>
        </w:tc>
        <w:tc>
          <w:tcPr>
            <w:tcW w:w="1591" w:type="dxa"/>
          </w:tcPr>
          <w:p w:rsidR="00FD246F" w:rsidRDefault="00FD246F" w:rsidP="007D3206">
            <w:pPr>
              <w:spacing w:after="0" w:line="240" w:lineRule="auto"/>
              <w:rPr>
                <w:b/>
                <w:bCs/>
                <w:sz w:val="24"/>
                <w:szCs w:val="24"/>
                <w:lang w:val="it-IT"/>
              </w:rPr>
            </w:pPr>
            <w:r>
              <w:rPr>
                <w:b/>
                <w:bCs/>
                <w:sz w:val="24"/>
                <w:szCs w:val="24"/>
                <w:lang w:val="it-IT"/>
              </w:rPr>
              <w:t>Fonduri externe</w:t>
            </w:r>
          </w:p>
        </w:tc>
        <w:tc>
          <w:tcPr>
            <w:tcW w:w="2161" w:type="dxa"/>
          </w:tcPr>
          <w:p w:rsidR="00FD246F" w:rsidRDefault="00FD246F" w:rsidP="007D3206">
            <w:pPr>
              <w:spacing w:after="0" w:line="240" w:lineRule="auto"/>
              <w:jc w:val="center"/>
              <w:rPr>
                <w:b/>
                <w:bCs/>
                <w:sz w:val="24"/>
                <w:szCs w:val="24"/>
                <w:lang w:val="it-IT"/>
              </w:rPr>
            </w:pPr>
            <w:r>
              <w:rPr>
                <w:b/>
                <w:bCs/>
                <w:sz w:val="24"/>
                <w:szCs w:val="24"/>
                <w:lang w:val="it-IT"/>
              </w:rPr>
              <w:t>Investiții atrase</w:t>
            </w:r>
          </w:p>
          <w:p w:rsidR="00FD246F" w:rsidRPr="0054794C" w:rsidRDefault="00FD246F" w:rsidP="007D3206">
            <w:pPr>
              <w:spacing w:after="0" w:line="240" w:lineRule="auto"/>
              <w:jc w:val="center"/>
              <w:rPr>
                <w:b/>
                <w:bCs/>
                <w:sz w:val="24"/>
                <w:szCs w:val="24"/>
                <w:lang w:val="it-IT"/>
              </w:rPr>
            </w:pPr>
            <w:r>
              <w:rPr>
                <w:b/>
                <w:bCs/>
                <w:sz w:val="24"/>
                <w:szCs w:val="24"/>
                <w:lang w:val="it-IT"/>
              </w:rPr>
              <w:t xml:space="preserve">Nr populației beneficiare de </w:t>
            </w:r>
            <w:r>
              <w:rPr>
                <w:b/>
                <w:bCs/>
                <w:sz w:val="24"/>
                <w:szCs w:val="24"/>
                <w:lang w:val="it-IT"/>
              </w:rPr>
              <w:lastRenderedPageBreak/>
              <w:t>Grădina Botanică</w:t>
            </w:r>
          </w:p>
        </w:tc>
      </w:tr>
      <w:tr w:rsidR="00FD246F" w:rsidRPr="007B235A" w:rsidTr="007D3206">
        <w:tc>
          <w:tcPr>
            <w:tcW w:w="2038" w:type="dxa"/>
          </w:tcPr>
          <w:p w:rsidR="00FD246F" w:rsidRPr="0054794C" w:rsidRDefault="00FD246F" w:rsidP="007D3206">
            <w:pPr>
              <w:spacing w:after="0" w:line="240" w:lineRule="auto"/>
              <w:rPr>
                <w:b/>
                <w:bCs/>
                <w:sz w:val="24"/>
                <w:szCs w:val="24"/>
                <w:lang w:val="it-IT"/>
              </w:rPr>
            </w:pPr>
          </w:p>
        </w:tc>
        <w:tc>
          <w:tcPr>
            <w:tcW w:w="3533" w:type="dxa"/>
          </w:tcPr>
          <w:p w:rsidR="00FD246F" w:rsidRPr="0054794C" w:rsidRDefault="00FD246F" w:rsidP="007D3206">
            <w:pPr>
              <w:spacing w:after="0" w:line="240" w:lineRule="auto"/>
              <w:rPr>
                <w:b/>
                <w:bCs/>
                <w:sz w:val="24"/>
                <w:szCs w:val="24"/>
                <w:lang w:val="it-IT"/>
              </w:rPr>
            </w:pPr>
            <w:r>
              <w:rPr>
                <w:b/>
                <w:bCs/>
                <w:sz w:val="24"/>
                <w:szCs w:val="24"/>
                <w:lang w:val="it-IT"/>
              </w:rPr>
              <w:t>4.1.5. Crearea Fondului ecologic local</w:t>
            </w:r>
          </w:p>
        </w:tc>
        <w:tc>
          <w:tcPr>
            <w:tcW w:w="1632" w:type="dxa"/>
          </w:tcPr>
          <w:p w:rsidR="00FD246F" w:rsidRPr="0054794C" w:rsidRDefault="00FD246F" w:rsidP="007D3206">
            <w:pPr>
              <w:spacing w:after="0" w:line="240" w:lineRule="auto"/>
              <w:rPr>
                <w:b/>
                <w:bCs/>
                <w:sz w:val="24"/>
                <w:szCs w:val="24"/>
                <w:lang w:val="it-IT"/>
              </w:rPr>
            </w:pPr>
            <w:r>
              <w:rPr>
                <w:b/>
                <w:bCs/>
                <w:sz w:val="24"/>
                <w:szCs w:val="24"/>
                <w:lang w:val="it-IT"/>
              </w:rPr>
              <w:t>2015 - 2017</w:t>
            </w:r>
          </w:p>
        </w:tc>
        <w:tc>
          <w:tcPr>
            <w:tcW w:w="1389" w:type="dxa"/>
          </w:tcPr>
          <w:p w:rsidR="00FD246F" w:rsidRPr="0054794C" w:rsidRDefault="00FD246F" w:rsidP="007D3206">
            <w:pPr>
              <w:spacing w:after="0" w:line="240" w:lineRule="auto"/>
              <w:rPr>
                <w:b/>
                <w:bCs/>
                <w:sz w:val="24"/>
                <w:szCs w:val="24"/>
                <w:lang w:val="it-IT"/>
              </w:rPr>
            </w:pPr>
          </w:p>
        </w:tc>
        <w:tc>
          <w:tcPr>
            <w:tcW w:w="1606" w:type="dxa"/>
          </w:tcPr>
          <w:p w:rsidR="00FD246F" w:rsidRPr="0054794C" w:rsidRDefault="00FD246F" w:rsidP="007D3206">
            <w:pPr>
              <w:spacing w:after="0" w:line="240" w:lineRule="auto"/>
              <w:rPr>
                <w:b/>
                <w:bCs/>
                <w:sz w:val="24"/>
                <w:szCs w:val="24"/>
                <w:lang w:val="it-IT"/>
              </w:rPr>
            </w:pPr>
            <w:r>
              <w:rPr>
                <w:b/>
                <w:bCs/>
                <w:sz w:val="24"/>
                <w:szCs w:val="24"/>
                <w:lang w:val="it-IT"/>
              </w:rPr>
              <w:t>APL</w:t>
            </w:r>
          </w:p>
        </w:tc>
        <w:tc>
          <w:tcPr>
            <w:tcW w:w="1591" w:type="dxa"/>
          </w:tcPr>
          <w:p w:rsidR="00FD246F" w:rsidRDefault="00FD246F" w:rsidP="007D3206">
            <w:pPr>
              <w:spacing w:after="0" w:line="240" w:lineRule="auto"/>
              <w:rPr>
                <w:b/>
                <w:bCs/>
                <w:sz w:val="24"/>
                <w:szCs w:val="24"/>
                <w:lang w:val="it-IT"/>
              </w:rPr>
            </w:pPr>
            <w:r>
              <w:rPr>
                <w:b/>
                <w:bCs/>
                <w:sz w:val="24"/>
                <w:szCs w:val="24"/>
                <w:lang w:val="it-IT"/>
              </w:rPr>
              <w:t>Fonduri externe,</w:t>
            </w:r>
          </w:p>
          <w:p w:rsidR="00FD246F" w:rsidRPr="0054794C" w:rsidRDefault="00FD246F" w:rsidP="007D3206">
            <w:pPr>
              <w:spacing w:after="0" w:line="240" w:lineRule="auto"/>
              <w:rPr>
                <w:b/>
                <w:bCs/>
                <w:sz w:val="24"/>
                <w:szCs w:val="24"/>
                <w:lang w:val="it-IT"/>
              </w:rPr>
            </w:pPr>
            <w:r>
              <w:rPr>
                <w:b/>
                <w:bCs/>
                <w:sz w:val="24"/>
                <w:szCs w:val="24"/>
                <w:lang w:val="it-IT"/>
              </w:rPr>
              <w:t>Agenți economici</w:t>
            </w:r>
          </w:p>
        </w:tc>
        <w:tc>
          <w:tcPr>
            <w:tcW w:w="2161" w:type="dxa"/>
          </w:tcPr>
          <w:p w:rsidR="00FD246F" w:rsidRPr="0054794C" w:rsidRDefault="00FD246F" w:rsidP="007D3206">
            <w:pPr>
              <w:spacing w:after="0" w:line="240" w:lineRule="auto"/>
              <w:rPr>
                <w:b/>
                <w:bCs/>
                <w:sz w:val="24"/>
                <w:szCs w:val="24"/>
                <w:lang w:val="it-IT"/>
              </w:rPr>
            </w:pPr>
            <w:r>
              <w:rPr>
                <w:b/>
                <w:bCs/>
                <w:sz w:val="24"/>
                <w:szCs w:val="24"/>
                <w:lang w:val="it-IT"/>
              </w:rPr>
              <w:t>Nr. acțiunilor finanțate din acest Fond</w:t>
            </w:r>
          </w:p>
        </w:tc>
      </w:tr>
      <w:tr w:rsidR="00FD246F" w:rsidRPr="00281738" w:rsidTr="007D3206">
        <w:tc>
          <w:tcPr>
            <w:tcW w:w="2038" w:type="dxa"/>
          </w:tcPr>
          <w:p w:rsidR="00FD246F" w:rsidRPr="0054794C" w:rsidRDefault="00FD246F" w:rsidP="007D3206">
            <w:pPr>
              <w:spacing w:after="0" w:line="240" w:lineRule="auto"/>
              <w:rPr>
                <w:b/>
                <w:bCs/>
                <w:sz w:val="24"/>
                <w:szCs w:val="24"/>
                <w:lang w:val="it-IT"/>
              </w:rPr>
            </w:pPr>
            <w:r>
              <w:rPr>
                <w:b/>
                <w:bCs/>
                <w:sz w:val="24"/>
                <w:szCs w:val="24"/>
                <w:lang w:val="it-IT"/>
              </w:rPr>
              <w:t>4.2. Colectarea şi depozitarea eficientă a deşeurilor</w:t>
            </w:r>
          </w:p>
        </w:tc>
        <w:tc>
          <w:tcPr>
            <w:tcW w:w="3533" w:type="dxa"/>
          </w:tcPr>
          <w:p w:rsidR="00FD246F" w:rsidRDefault="00FD246F" w:rsidP="007D3206">
            <w:pPr>
              <w:spacing w:after="0" w:line="240" w:lineRule="auto"/>
              <w:rPr>
                <w:b/>
                <w:bCs/>
                <w:sz w:val="24"/>
                <w:szCs w:val="24"/>
                <w:lang w:val="it-IT"/>
              </w:rPr>
            </w:pPr>
            <w:r>
              <w:rPr>
                <w:b/>
                <w:bCs/>
                <w:sz w:val="24"/>
                <w:szCs w:val="24"/>
                <w:lang w:val="it-IT"/>
              </w:rPr>
              <w:t>4.2.1. Dotarea  Întreprinderii Municipale cu tehnică modernă pentru colectarea deşeurilor</w:t>
            </w:r>
          </w:p>
          <w:p w:rsidR="00FD246F" w:rsidRPr="0054794C" w:rsidRDefault="00FD246F" w:rsidP="007D3206">
            <w:pPr>
              <w:spacing w:after="0" w:line="240" w:lineRule="auto"/>
              <w:rPr>
                <w:b/>
                <w:bCs/>
                <w:sz w:val="24"/>
                <w:szCs w:val="24"/>
                <w:lang w:val="it-IT"/>
              </w:rPr>
            </w:pPr>
            <w:r>
              <w:rPr>
                <w:b/>
                <w:bCs/>
                <w:sz w:val="24"/>
                <w:szCs w:val="24"/>
                <w:lang w:val="it-IT"/>
              </w:rPr>
              <w:t>(Tractor cu remorci, autocamioane speciale, containere) Aprovizionarea gospodăriilor cu pubele</w:t>
            </w:r>
          </w:p>
        </w:tc>
        <w:tc>
          <w:tcPr>
            <w:tcW w:w="1632" w:type="dxa"/>
          </w:tcPr>
          <w:p w:rsidR="00FD246F" w:rsidRPr="0054794C" w:rsidRDefault="00FD246F" w:rsidP="007D3206">
            <w:pPr>
              <w:spacing w:after="0" w:line="240" w:lineRule="auto"/>
              <w:jc w:val="center"/>
              <w:rPr>
                <w:b/>
                <w:bCs/>
                <w:sz w:val="24"/>
                <w:szCs w:val="24"/>
                <w:lang w:val="it-IT"/>
              </w:rPr>
            </w:pPr>
            <w:r>
              <w:rPr>
                <w:b/>
                <w:bCs/>
                <w:sz w:val="24"/>
                <w:szCs w:val="24"/>
                <w:lang w:val="it-IT"/>
              </w:rPr>
              <w:t>2015 - 2017</w:t>
            </w:r>
          </w:p>
        </w:tc>
        <w:tc>
          <w:tcPr>
            <w:tcW w:w="1389" w:type="dxa"/>
          </w:tcPr>
          <w:p w:rsidR="00FD246F" w:rsidRPr="0054794C" w:rsidRDefault="00FD246F" w:rsidP="007D3206">
            <w:pPr>
              <w:spacing w:after="0" w:line="240" w:lineRule="auto"/>
              <w:rPr>
                <w:b/>
                <w:bCs/>
                <w:sz w:val="24"/>
                <w:szCs w:val="24"/>
                <w:lang w:val="it-IT"/>
              </w:rPr>
            </w:pPr>
          </w:p>
        </w:tc>
        <w:tc>
          <w:tcPr>
            <w:tcW w:w="1606" w:type="dxa"/>
          </w:tcPr>
          <w:p w:rsidR="00FD246F" w:rsidRDefault="00FD246F" w:rsidP="007D3206">
            <w:pPr>
              <w:spacing w:after="0" w:line="240" w:lineRule="auto"/>
              <w:rPr>
                <w:b/>
                <w:bCs/>
                <w:sz w:val="24"/>
                <w:szCs w:val="24"/>
                <w:lang w:val="it-IT"/>
              </w:rPr>
            </w:pPr>
            <w:r>
              <w:rPr>
                <w:b/>
                <w:bCs/>
                <w:sz w:val="24"/>
                <w:szCs w:val="24"/>
                <w:lang w:val="it-IT"/>
              </w:rPr>
              <w:t>APL,</w:t>
            </w:r>
          </w:p>
          <w:p w:rsidR="00FD246F" w:rsidRPr="0054794C" w:rsidRDefault="00FD246F" w:rsidP="007D3206">
            <w:pPr>
              <w:spacing w:after="0" w:line="240" w:lineRule="auto"/>
              <w:rPr>
                <w:b/>
                <w:bCs/>
                <w:sz w:val="24"/>
                <w:szCs w:val="24"/>
                <w:lang w:val="it-IT"/>
              </w:rPr>
            </w:pPr>
            <w:r>
              <w:rPr>
                <w:b/>
                <w:bCs/>
                <w:sz w:val="24"/>
                <w:szCs w:val="24"/>
                <w:lang w:val="it-IT"/>
              </w:rPr>
              <w:t>inspecţia ecologică</w:t>
            </w:r>
          </w:p>
        </w:tc>
        <w:tc>
          <w:tcPr>
            <w:tcW w:w="1591" w:type="dxa"/>
          </w:tcPr>
          <w:p w:rsidR="00FD246F" w:rsidRDefault="00FD246F" w:rsidP="007D3206">
            <w:pPr>
              <w:spacing w:after="0" w:line="240" w:lineRule="auto"/>
              <w:rPr>
                <w:b/>
                <w:bCs/>
                <w:sz w:val="24"/>
                <w:szCs w:val="24"/>
                <w:lang w:val="it-IT"/>
              </w:rPr>
            </w:pPr>
            <w:r>
              <w:rPr>
                <w:b/>
                <w:bCs/>
                <w:sz w:val="24"/>
                <w:szCs w:val="24"/>
                <w:lang w:val="it-IT"/>
              </w:rPr>
              <w:t>Bugetul local,</w:t>
            </w:r>
          </w:p>
          <w:p w:rsidR="00FD246F" w:rsidRDefault="00FD246F" w:rsidP="007D3206">
            <w:pPr>
              <w:spacing w:after="0" w:line="240" w:lineRule="auto"/>
              <w:rPr>
                <w:b/>
                <w:bCs/>
                <w:sz w:val="24"/>
                <w:szCs w:val="24"/>
                <w:lang w:val="it-IT"/>
              </w:rPr>
            </w:pPr>
            <w:r>
              <w:rPr>
                <w:b/>
                <w:bCs/>
                <w:sz w:val="24"/>
                <w:szCs w:val="24"/>
                <w:lang w:val="it-IT"/>
              </w:rPr>
              <w:t>fondul ecologic,</w:t>
            </w:r>
          </w:p>
          <w:p w:rsidR="00FD246F" w:rsidRPr="0054794C" w:rsidRDefault="00FD246F" w:rsidP="007D3206">
            <w:pPr>
              <w:spacing w:after="0" w:line="240" w:lineRule="auto"/>
              <w:rPr>
                <w:b/>
                <w:bCs/>
                <w:sz w:val="24"/>
                <w:szCs w:val="24"/>
                <w:lang w:val="it-IT"/>
              </w:rPr>
            </w:pPr>
            <w:r>
              <w:rPr>
                <w:b/>
                <w:bCs/>
                <w:sz w:val="24"/>
                <w:szCs w:val="24"/>
                <w:lang w:val="it-IT"/>
              </w:rPr>
              <w:t>ministerul mediului, societatea civilă, mass-media, oraşe înfrăţite</w:t>
            </w:r>
          </w:p>
        </w:tc>
        <w:tc>
          <w:tcPr>
            <w:tcW w:w="2161" w:type="dxa"/>
          </w:tcPr>
          <w:p w:rsidR="00FD246F" w:rsidRPr="0054794C" w:rsidRDefault="00FD246F" w:rsidP="007D3206">
            <w:pPr>
              <w:spacing w:after="0" w:line="240" w:lineRule="auto"/>
              <w:jc w:val="center"/>
              <w:rPr>
                <w:b/>
                <w:bCs/>
                <w:sz w:val="24"/>
                <w:szCs w:val="24"/>
                <w:lang w:val="it-IT"/>
              </w:rPr>
            </w:pPr>
            <w:r>
              <w:rPr>
                <w:b/>
                <w:bCs/>
                <w:sz w:val="24"/>
                <w:szCs w:val="24"/>
                <w:lang w:val="it-IT"/>
              </w:rPr>
              <w:t>Nr. Unităților procurate/obținute</w:t>
            </w:r>
          </w:p>
        </w:tc>
      </w:tr>
      <w:tr w:rsidR="00FD246F" w:rsidRPr="00281738" w:rsidTr="007D3206">
        <w:tc>
          <w:tcPr>
            <w:tcW w:w="2038" w:type="dxa"/>
          </w:tcPr>
          <w:p w:rsidR="00FD246F" w:rsidRPr="0054794C" w:rsidRDefault="00FD246F" w:rsidP="007D3206">
            <w:pPr>
              <w:spacing w:after="0" w:line="240" w:lineRule="auto"/>
              <w:rPr>
                <w:b/>
                <w:bCs/>
                <w:sz w:val="24"/>
                <w:szCs w:val="24"/>
                <w:lang w:val="it-IT"/>
              </w:rPr>
            </w:pPr>
          </w:p>
        </w:tc>
        <w:tc>
          <w:tcPr>
            <w:tcW w:w="3533" w:type="dxa"/>
          </w:tcPr>
          <w:p w:rsidR="00FD246F" w:rsidRPr="0054794C" w:rsidRDefault="00FD246F" w:rsidP="007D3206">
            <w:pPr>
              <w:spacing w:after="0" w:line="240" w:lineRule="auto"/>
              <w:rPr>
                <w:b/>
                <w:bCs/>
                <w:sz w:val="24"/>
                <w:szCs w:val="24"/>
                <w:lang w:val="it-IT"/>
              </w:rPr>
            </w:pPr>
            <w:r>
              <w:rPr>
                <w:b/>
                <w:bCs/>
                <w:sz w:val="24"/>
                <w:szCs w:val="24"/>
                <w:lang w:val="it-IT"/>
              </w:rPr>
              <w:t>4.2.2. Crearea unui poligon de depozitare a deşeurilor în extravilanul oraşului, dotat cu rampă, linie de sortare, drum de acces, linie de reciclare</w:t>
            </w:r>
          </w:p>
        </w:tc>
        <w:tc>
          <w:tcPr>
            <w:tcW w:w="1632" w:type="dxa"/>
          </w:tcPr>
          <w:p w:rsidR="00FD246F" w:rsidRPr="0054794C" w:rsidRDefault="00FD246F" w:rsidP="007D3206">
            <w:pPr>
              <w:spacing w:after="0" w:line="240" w:lineRule="auto"/>
              <w:jc w:val="center"/>
              <w:rPr>
                <w:b/>
                <w:bCs/>
                <w:sz w:val="24"/>
                <w:szCs w:val="24"/>
                <w:lang w:val="it-IT"/>
              </w:rPr>
            </w:pPr>
            <w:r>
              <w:rPr>
                <w:b/>
                <w:bCs/>
                <w:sz w:val="24"/>
                <w:szCs w:val="24"/>
                <w:lang w:val="it-IT"/>
              </w:rPr>
              <w:t>2015 -2017</w:t>
            </w:r>
          </w:p>
        </w:tc>
        <w:tc>
          <w:tcPr>
            <w:tcW w:w="1389" w:type="dxa"/>
          </w:tcPr>
          <w:p w:rsidR="00FD246F" w:rsidRPr="0054794C" w:rsidRDefault="00FD246F" w:rsidP="007D3206">
            <w:pPr>
              <w:spacing w:after="0" w:line="240" w:lineRule="auto"/>
              <w:rPr>
                <w:b/>
                <w:bCs/>
                <w:sz w:val="24"/>
                <w:szCs w:val="24"/>
                <w:lang w:val="it-IT"/>
              </w:rPr>
            </w:pPr>
          </w:p>
        </w:tc>
        <w:tc>
          <w:tcPr>
            <w:tcW w:w="1606" w:type="dxa"/>
          </w:tcPr>
          <w:p w:rsidR="00FD246F" w:rsidRDefault="00FD246F" w:rsidP="007D3206">
            <w:pPr>
              <w:spacing w:after="0" w:line="240" w:lineRule="auto"/>
              <w:rPr>
                <w:b/>
                <w:bCs/>
                <w:sz w:val="24"/>
                <w:szCs w:val="24"/>
                <w:lang w:val="it-IT"/>
              </w:rPr>
            </w:pPr>
            <w:r>
              <w:rPr>
                <w:b/>
                <w:bCs/>
                <w:sz w:val="24"/>
                <w:szCs w:val="24"/>
                <w:lang w:val="it-IT"/>
              </w:rPr>
              <w:t>APL,</w:t>
            </w:r>
          </w:p>
          <w:p w:rsidR="00FD246F" w:rsidRPr="0054794C" w:rsidRDefault="00FD246F" w:rsidP="007D3206">
            <w:pPr>
              <w:spacing w:after="0" w:line="240" w:lineRule="auto"/>
              <w:rPr>
                <w:b/>
                <w:bCs/>
                <w:sz w:val="24"/>
                <w:szCs w:val="24"/>
                <w:lang w:val="it-IT"/>
              </w:rPr>
            </w:pPr>
            <w:r>
              <w:rPr>
                <w:b/>
                <w:bCs/>
                <w:sz w:val="24"/>
                <w:szCs w:val="24"/>
                <w:lang w:val="it-IT"/>
              </w:rPr>
              <w:t>inspecţia ecologică</w:t>
            </w:r>
          </w:p>
        </w:tc>
        <w:tc>
          <w:tcPr>
            <w:tcW w:w="1591" w:type="dxa"/>
          </w:tcPr>
          <w:p w:rsidR="00FD246F" w:rsidRDefault="00FD246F" w:rsidP="007D3206">
            <w:pPr>
              <w:spacing w:after="0" w:line="240" w:lineRule="auto"/>
              <w:rPr>
                <w:b/>
                <w:bCs/>
                <w:sz w:val="24"/>
                <w:szCs w:val="24"/>
                <w:lang w:val="it-IT"/>
              </w:rPr>
            </w:pPr>
            <w:r>
              <w:rPr>
                <w:b/>
                <w:bCs/>
                <w:sz w:val="24"/>
                <w:szCs w:val="24"/>
                <w:lang w:val="it-IT"/>
              </w:rPr>
              <w:t>Bugetul local,</w:t>
            </w:r>
          </w:p>
          <w:p w:rsidR="00FD246F" w:rsidRDefault="00FD246F" w:rsidP="007D3206">
            <w:pPr>
              <w:spacing w:after="0" w:line="240" w:lineRule="auto"/>
              <w:rPr>
                <w:b/>
                <w:bCs/>
                <w:sz w:val="24"/>
                <w:szCs w:val="24"/>
                <w:lang w:val="it-IT"/>
              </w:rPr>
            </w:pPr>
            <w:r>
              <w:rPr>
                <w:b/>
                <w:bCs/>
                <w:sz w:val="24"/>
                <w:szCs w:val="24"/>
                <w:lang w:val="it-IT"/>
              </w:rPr>
              <w:t>fondul ecologic,</w:t>
            </w:r>
          </w:p>
          <w:p w:rsidR="00FD246F" w:rsidRPr="0054794C" w:rsidRDefault="00FD246F" w:rsidP="007D3206">
            <w:pPr>
              <w:spacing w:after="0" w:line="240" w:lineRule="auto"/>
              <w:rPr>
                <w:b/>
                <w:bCs/>
                <w:sz w:val="24"/>
                <w:szCs w:val="24"/>
                <w:lang w:val="it-IT"/>
              </w:rPr>
            </w:pPr>
            <w:r>
              <w:rPr>
                <w:b/>
                <w:bCs/>
                <w:sz w:val="24"/>
                <w:szCs w:val="24"/>
                <w:lang w:val="it-IT"/>
              </w:rPr>
              <w:t>ministerul mediului, societatea civilă, mass-media, oraşe înfrăţite</w:t>
            </w:r>
          </w:p>
        </w:tc>
        <w:tc>
          <w:tcPr>
            <w:tcW w:w="2161" w:type="dxa"/>
          </w:tcPr>
          <w:p w:rsidR="00FD246F" w:rsidRPr="0054794C" w:rsidRDefault="00FD246F" w:rsidP="007D3206">
            <w:pPr>
              <w:spacing w:after="0" w:line="240" w:lineRule="auto"/>
              <w:jc w:val="center"/>
              <w:rPr>
                <w:b/>
                <w:bCs/>
                <w:sz w:val="24"/>
                <w:szCs w:val="24"/>
                <w:lang w:val="it-IT"/>
              </w:rPr>
            </w:pPr>
            <w:r>
              <w:rPr>
                <w:b/>
                <w:bCs/>
                <w:sz w:val="24"/>
                <w:szCs w:val="24"/>
                <w:lang w:val="it-IT"/>
              </w:rPr>
              <w:t>Volumul investițiilor atrase</w:t>
            </w:r>
          </w:p>
        </w:tc>
      </w:tr>
      <w:tr w:rsidR="00FD246F" w:rsidRPr="00281738" w:rsidTr="007D3206">
        <w:tc>
          <w:tcPr>
            <w:tcW w:w="2038" w:type="dxa"/>
          </w:tcPr>
          <w:p w:rsidR="00FD246F" w:rsidRPr="0054794C" w:rsidRDefault="00FD246F" w:rsidP="007D3206">
            <w:pPr>
              <w:spacing w:after="0" w:line="240" w:lineRule="auto"/>
              <w:rPr>
                <w:b/>
                <w:bCs/>
                <w:sz w:val="24"/>
                <w:szCs w:val="24"/>
                <w:lang w:val="it-IT"/>
              </w:rPr>
            </w:pPr>
          </w:p>
        </w:tc>
        <w:tc>
          <w:tcPr>
            <w:tcW w:w="3533" w:type="dxa"/>
          </w:tcPr>
          <w:p w:rsidR="00FD246F" w:rsidRPr="0054794C" w:rsidRDefault="00FD246F" w:rsidP="007D3206">
            <w:pPr>
              <w:spacing w:after="0"/>
              <w:rPr>
                <w:b/>
                <w:bCs/>
                <w:sz w:val="24"/>
                <w:szCs w:val="24"/>
                <w:lang w:val="it-IT"/>
              </w:rPr>
            </w:pPr>
            <w:r>
              <w:rPr>
                <w:b/>
                <w:bCs/>
                <w:sz w:val="24"/>
                <w:szCs w:val="24"/>
                <w:lang w:val="it-IT"/>
              </w:rPr>
              <w:t>4.2.3. Lichidarea gunoiştelor neautorizate, cu înhumarea gunoiului și plantarea arborilor</w:t>
            </w:r>
          </w:p>
        </w:tc>
        <w:tc>
          <w:tcPr>
            <w:tcW w:w="1632" w:type="dxa"/>
          </w:tcPr>
          <w:p w:rsidR="00FD246F" w:rsidRPr="0054794C" w:rsidRDefault="00FD246F" w:rsidP="007D3206">
            <w:pPr>
              <w:spacing w:after="0" w:line="240" w:lineRule="auto"/>
              <w:jc w:val="center"/>
              <w:rPr>
                <w:b/>
                <w:bCs/>
                <w:sz w:val="24"/>
                <w:szCs w:val="24"/>
                <w:lang w:val="it-IT"/>
              </w:rPr>
            </w:pPr>
            <w:r>
              <w:rPr>
                <w:b/>
                <w:bCs/>
                <w:sz w:val="24"/>
                <w:szCs w:val="24"/>
                <w:lang w:val="it-IT"/>
              </w:rPr>
              <w:t>2015 - 2016</w:t>
            </w:r>
          </w:p>
        </w:tc>
        <w:tc>
          <w:tcPr>
            <w:tcW w:w="1389" w:type="dxa"/>
          </w:tcPr>
          <w:p w:rsidR="00FD246F" w:rsidRPr="0054794C" w:rsidRDefault="00FD246F" w:rsidP="007D3206">
            <w:pPr>
              <w:spacing w:after="0" w:line="240" w:lineRule="auto"/>
              <w:rPr>
                <w:b/>
                <w:bCs/>
                <w:sz w:val="24"/>
                <w:szCs w:val="24"/>
                <w:lang w:val="it-IT"/>
              </w:rPr>
            </w:pPr>
          </w:p>
        </w:tc>
        <w:tc>
          <w:tcPr>
            <w:tcW w:w="1606" w:type="dxa"/>
          </w:tcPr>
          <w:p w:rsidR="00FD246F" w:rsidRDefault="00FD246F" w:rsidP="007D3206">
            <w:pPr>
              <w:spacing w:after="0" w:line="240" w:lineRule="auto"/>
              <w:rPr>
                <w:b/>
                <w:bCs/>
                <w:sz w:val="24"/>
                <w:szCs w:val="24"/>
                <w:lang w:val="it-IT"/>
              </w:rPr>
            </w:pPr>
            <w:r>
              <w:rPr>
                <w:b/>
                <w:bCs/>
                <w:sz w:val="24"/>
                <w:szCs w:val="24"/>
                <w:lang w:val="it-IT"/>
              </w:rPr>
              <w:t>APL,</w:t>
            </w:r>
          </w:p>
          <w:p w:rsidR="00FD246F" w:rsidRPr="0054794C" w:rsidRDefault="00FD246F" w:rsidP="007D3206">
            <w:pPr>
              <w:spacing w:after="0" w:line="240" w:lineRule="auto"/>
              <w:rPr>
                <w:b/>
                <w:bCs/>
                <w:sz w:val="24"/>
                <w:szCs w:val="24"/>
                <w:lang w:val="it-IT"/>
              </w:rPr>
            </w:pPr>
            <w:r>
              <w:rPr>
                <w:b/>
                <w:bCs/>
                <w:sz w:val="24"/>
                <w:szCs w:val="24"/>
                <w:lang w:val="it-IT"/>
              </w:rPr>
              <w:t>inspecţia ecologică</w:t>
            </w:r>
          </w:p>
        </w:tc>
        <w:tc>
          <w:tcPr>
            <w:tcW w:w="1591" w:type="dxa"/>
          </w:tcPr>
          <w:p w:rsidR="00FD246F" w:rsidRDefault="00FD246F" w:rsidP="007D3206">
            <w:pPr>
              <w:spacing w:after="0" w:line="240" w:lineRule="auto"/>
              <w:rPr>
                <w:b/>
                <w:bCs/>
                <w:sz w:val="24"/>
                <w:szCs w:val="24"/>
                <w:lang w:val="it-IT"/>
              </w:rPr>
            </w:pPr>
            <w:r>
              <w:rPr>
                <w:b/>
                <w:bCs/>
                <w:sz w:val="24"/>
                <w:szCs w:val="24"/>
                <w:lang w:val="it-IT"/>
              </w:rPr>
              <w:t>Bugetul local,</w:t>
            </w:r>
          </w:p>
          <w:p w:rsidR="00FD246F" w:rsidRDefault="00FD246F" w:rsidP="007D3206">
            <w:pPr>
              <w:spacing w:after="0" w:line="240" w:lineRule="auto"/>
              <w:rPr>
                <w:b/>
                <w:bCs/>
                <w:sz w:val="24"/>
                <w:szCs w:val="24"/>
                <w:lang w:val="it-IT"/>
              </w:rPr>
            </w:pPr>
            <w:r>
              <w:rPr>
                <w:b/>
                <w:bCs/>
                <w:sz w:val="24"/>
                <w:szCs w:val="24"/>
                <w:lang w:val="it-IT"/>
              </w:rPr>
              <w:t>fondul ecologic,</w:t>
            </w:r>
          </w:p>
          <w:p w:rsidR="00FD246F" w:rsidRPr="0054794C" w:rsidRDefault="00FD246F" w:rsidP="007D3206">
            <w:pPr>
              <w:spacing w:after="0" w:line="240" w:lineRule="auto"/>
              <w:rPr>
                <w:b/>
                <w:bCs/>
                <w:sz w:val="24"/>
                <w:szCs w:val="24"/>
                <w:lang w:val="it-IT"/>
              </w:rPr>
            </w:pPr>
            <w:r>
              <w:rPr>
                <w:b/>
                <w:bCs/>
                <w:sz w:val="24"/>
                <w:szCs w:val="24"/>
                <w:lang w:val="it-IT"/>
              </w:rPr>
              <w:t xml:space="preserve">ministerul mediului, societatea civilă, mass-media, oraşe </w:t>
            </w:r>
            <w:r>
              <w:rPr>
                <w:b/>
                <w:bCs/>
                <w:sz w:val="24"/>
                <w:szCs w:val="24"/>
                <w:lang w:val="it-IT"/>
              </w:rPr>
              <w:lastRenderedPageBreak/>
              <w:t>înfrăţite</w:t>
            </w:r>
          </w:p>
        </w:tc>
        <w:tc>
          <w:tcPr>
            <w:tcW w:w="2161" w:type="dxa"/>
          </w:tcPr>
          <w:p w:rsidR="00FD246F" w:rsidRPr="0054794C" w:rsidRDefault="00FD246F" w:rsidP="007D3206">
            <w:pPr>
              <w:spacing w:after="0" w:line="240" w:lineRule="auto"/>
              <w:jc w:val="center"/>
              <w:rPr>
                <w:b/>
                <w:bCs/>
                <w:sz w:val="24"/>
                <w:szCs w:val="24"/>
                <w:lang w:val="it-IT"/>
              </w:rPr>
            </w:pPr>
            <w:r>
              <w:rPr>
                <w:b/>
                <w:bCs/>
                <w:sz w:val="24"/>
                <w:szCs w:val="24"/>
                <w:lang w:val="it-IT"/>
              </w:rPr>
              <w:lastRenderedPageBreak/>
              <w:t>Nr. Gunoiști lichidate</w:t>
            </w:r>
          </w:p>
        </w:tc>
      </w:tr>
      <w:tr w:rsidR="00FD246F" w:rsidRPr="00281738" w:rsidTr="007D3206">
        <w:tc>
          <w:tcPr>
            <w:tcW w:w="2038" w:type="dxa"/>
          </w:tcPr>
          <w:p w:rsidR="00FD246F" w:rsidRPr="0054794C" w:rsidRDefault="00FD246F" w:rsidP="007D3206">
            <w:pPr>
              <w:spacing w:after="0" w:line="240" w:lineRule="auto"/>
              <w:rPr>
                <w:b/>
                <w:bCs/>
                <w:sz w:val="24"/>
                <w:szCs w:val="24"/>
                <w:lang w:val="it-IT"/>
              </w:rPr>
            </w:pPr>
          </w:p>
        </w:tc>
        <w:tc>
          <w:tcPr>
            <w:tcW w:w="3533" w:type="dxa"/>
          </w:tcPr>
          <w:p w:rsidR="00FD246F" w:rsidRDefault="00FD246F" w:rsidP="007D3206">
            <w:pPr>
              <w:spacing w:after="0" w:line="240" w:lineRule="auto"/>
              <w:rPr>
                <w:b/>
                <w:bCs/>
                <w:sz w:val="24"/>
                <w:szCs w:val="24"/>
                <w:lang w:val="it-IT"/>
              </w:rPr>
            </w:pPr>
            <w:r>
              <w:rPr>
                <w:b/>
                <w:bCs/>
                <w:sz w:val="24"/>
                <w:szCs w:val="24"/>
                <w:lang w:val="it-IT"/>
              </w:rPr>
              <w:t>4.2.4. Campanii de informare şi sensibilizare a populaţiei privind promovarea unui mediu curat şi sănătos</w:t>
            </w:r>
          </w:p>
        </w:tc>
        <w:tc>
          <w:tcPr>
            <w:tcW w:w="1632" w:type="dxa"/>
          </w:tcPr>
          <w:p w:rsidR="00FD246F" w:rsidRPr="0054794C" w:rsidRDefault="00FD246F" w:rsidP="007D3206">
            <w:pPr>
              <w:spacing w:after="0" w:line="240" w:lineRule="auto"/>
              <w:jc w:val="center"/>
              <w:rPr>
                <w:b/>
                <w:bCs/>
                <w:sz w:val="24"/>
                <w:szCs w:val="24"/>
                <w:lang w:val="it-IT"/>
              </w:rPr>
            </w:pPr>
            <w:r>
              <w:rPr>
                <w:b/>
                <w:bCs/>
                <w:sz w:val="24"/>
                <w:szCs w:val="24"/>
                <w:lang w:val="it-IT"/>
              </w:rPr>
              <w:t>2015 - 2017</w:t>
            </w:r>
          </w:p>
        </w:tc>
        <w:tc>
          <w:tcPr>
            <w:tcW w:w="1389" w:type="dxa"/>
          </w:tcPr>
          <w:p w:rsidR="00FD246F" w:rsidRPr="0054794C" w:rsidRDefault="00FD246F" w:rsidP="007D3206">
            <w:pPr>
              <w:spacing w:after="0" w:line="240" w:lineRule="auto"/>
              <w:rPr>
                <w:b/>
                <w:bCs/>
                <w:sz w:val="24"/>
                <w:szCs w:val="24"/>
                <w:lang w:val="it-IT"/>
              </w:rPr>
            </w:pPr>
          </w:p>
        </w:tc>
        <w:tc>
          <w:tcPr>
            <w:tcW w:w="1606" w:type="dxa"/>
          </w:tcPr>
          <w:p w:rsidR="00FD246F" w:rsidRDefault="00FD246F" w:rsidP="007D3206">
            <w:pPr>
              <w:spacing w:after="0" w:line="240" w:lineRule="auto"/>
              <w:rPr>
                <w:b/>
                <w:bCs/>
                <w:sz w:val="24"/>
                <w:szCs w:val="24"/>
                <w:lang w:val="it-IT"/>
              </w:rPr>
            </w:pPr>
            <w:r>
              <w:rPr>
                <w:b/>
                <w:bCs/>
                <w:sz w:val="24"/>
                <w:szCs w:val="24"/>
                <w:lang w:val="it-IT"/>
              </w:rPr>
              <w:t>APL,</w:t>
            </w:r>
          </w:p>
          <w:p w:rsidR="00FD246F" w:rsidRDefault="00FD246F" w:rsidP="007D3206">
            <w:pPr>
              <w:spacing w:after="0" w:line="240" w:lineRule="auto"/>
              <w:rPr>
                <w:b/>
                <w:bCs/>
                <w:sz w:val="24"/>
                <w:szCs w:val="24"/>
                <w:lang w:val="it-IT"/>
              </w:rPr>
            </w:pPr>
            <w:r>
              <w:rPr>
                <w:b/>
                <w:bCs/>
                <w:sz w:val="24"/>
                <w:szCs w:val="24"/>
                <w:lang w:val="it-IT"/>
              </w:rPr>
              <w:t>inspecţia ecologică,</w:t>
            </w:r>
          </w:p>
          <w:p w:rsidR="00FD246F" w:rsidRPr="0054794C" w:rsidRDefault="00FD246F" w:rsidP="007D3206">
            <w:pPr>
              <w:spacing w:after="0" w:line="240" w:lineRule="auto"/>
              <w:rPr>
                <w:b/>
                <w:bCs/>
                <w:sz w:val="24"/>
                <w:szCs w:val="24"/>
                <w:lang w:val="it-IT"/>
              </w:rPr>
            </w:pPr>
            <w:r>
              <w:rPr>
                <w:b/>
                <w:bCs/>
                <w:sz w:val="24"/>
                <w:szCs w:val="24"/>
                <w:lang w:val="it-IT"/>
              </w:rPr>
              <w:t>mass-media</w:t>
            </w:r>
          </w:p>
        </w:tc>
        <w:tc>
          <w:tcPr>
            <w:tcW w:w="1591" w:type="dxa"/>
          </w:tcPr>
          <w:p w:rsidR="00FD246F" w:rsidRDefault="00FD246F" w:rsidP="007D3206">
            <w:pPr>
              <w:spacing w:after="0" w:line="240" w:lineRule="auto"/>
              <w:rPr>
                <w:b/>
                <w:bCs/>
                <w:sz w:val="24"/>
                <w:szCs w:val="24"/>
                <w:lang w:val="it-IT"/>
              </w:rPr>
            </w:pPr>
            <w:r>
              <w:rPr>
                <w:b/>
                <w:bCs/>
                <w:sz w:val="24"/>
                <w:szCs w:val="24"/>
                <w:lang w:val="it-IT"/>
              </w:rPr>
              <w:t>Bugetul local,</w:t>
            </w:r>
          </w:p>
          <w:p w:rsidR="00FD246F" w:rsidRPr="0054794C" w:rsidRDefault="00FD246F" w:rsidP="007D3206">
            <w:pPr>
              <w:spacing w:after="0" w:line="240" w:lineRule="auto"/>
              <w:rPr>
                <w:b/>
                <w:bCs/>
                <w:sz w:val="24"/>
                <w:szCs w:val="24"/>
                <w:lang w:val="it-IT"/>
              </w:rPr>
            </w:pPr>
            <w:r>
              <w:rPr>
                <w:b/>
                <w:bCs/>
                <w:sz w:val="24"/>
                <w:szCs w:val="24"/>
                <w:lang w:val="it-IT"/>
              </w:rPr>
              <w:t xml:space="preserve">ministerul mediului, mass-media </w:t>
            </w:r>
          </w:p>
        </w:tc>
        <w:tc>
          <w:tcPr>
            <w:tcW w:w="2161" w:type="dxa"/>
          </w:tcPr>
          <w:p w:rsidR="00FD246F" w:rsidRPr="0054794C" w:rsidRDefault="00FD246F" w:rsidP="007D3206">
            <w:pPr>
              <w:spacing w:after="0" w:line="240" w:lineRule="auto"/>
              <w:jc w:val="center"/>
              <w:rPr>
                <w:b/>
                <w:bCs/>
                <w:sz w:val="24"/>
                <w:szCs w:val="24"/>
                <w:lang w:val="it-IT"/>
              </w:rPr>
            </w:pPr>
            <w:r>
              <w:rPr>
                <w:b/>
                <w:bCs/>
                <w:sz w:val="24"/>
                <w:szCs w:val="24"/>
                <w:lang w:val="it-IT"/>
              </w:rPr>
              <w:t>Nr. Campaniilor efectuate</w:t>
            </w:r>
          </w:p>
        </w:tc>
      </w:tr>
      <w:tr w:rsidR="00FD246F" w:rsidRPr="003B3C6F" w:rsidTr="007D3206">
        <w:tc>
          <w:tcPr>
            <w:tcW w:w="2038" w:type="dxa"/>
          </w:tcPr>
          <w:p w:rsidR="00FD246F" w:rsidRPr="0054794C" w:rsidRDefault="00FD246F" w:rsidP="007D3206">
            <w:pPr>
              <w:spacing w:after="0" w:line="240" w:lineRule="auto"/>
              <w:rPr>
                <w:b/>
                <w:bCs/>
                <w:sz w:val="24"/>
                <w:szCs w:val="24"/>
                <w:lang w:val="it-IT"/>
              </w:rPr>
            </w:pPr>
          </w:p>
        </w:tc>
        <w:tc>
          <w:tcPr>
            <w:tcW w:w="3533" w:type="dxa"/>
          </w:tcPr>
          <w:p w:rsidR="00FD246F" w:rsidRDefault="00FD246F" w:rsidP="007D3206">
            <w:pPr>
              <w:spacing w:after="0" w:line="240" w:lineRule="auto"/>
              <w:rPr>
                <w:b/>
                <w:bCs/>
                <w:sz w:val="24"/>
                <w:szCs w:val="24"/>
                <w:lang w:val="it-IT"/>
              </w:rPr>
            </w:pPr>
            <w:r>
              <w:rPr>
                <w:b/>
                <w:bCs/>
                <w:sz w:val="24"/>
                <w:szCs w:val="24"/>
                <w:lang w:val="it-IT"/>
              </w:rPr>
              <w:t>4.2.5. Colectarea separată a deșeurilor de la populație</w:t>
            </w:r>
          </w:p>
        </w:tc>
        <w:tc>
          <w:tcPr>
            <w:tcW w:w="1632" w:type="dxa"/>
          </w:tcPr>
          <w:p w:rsidR="00FD246F" w:rsidRDefault="00FD246F" w:rsidP="007D3206">
            <w:pPr>
              <w:spacing w:after="0" w:line="240" w:lineRule="auto"/>
              <w:jc w:val="center"/>
              <w:rPr>
                <w:b/>
                <w:bCs/>
                <w:sz w:val="24"/>
                <w:szCs w:val="24"/>
                <w:lang w:val="it-IT"/>
              </w:rPr>
            </w:pPr>
            <w:r>
              <w:rPr>
                <w:b/>
                <w:bCs/>
                <w:sz w:val="24"/>
                <w:szCs w:val="24"/>
                <w:lang w:val="it-IT"/>
              </w:rPr>
              <w:t>2015 - 2017</w:t>
            </w:r>
          </w:p>
        </w:tc>
        <w:tc>
          <w:tcPr>
            <w:tcW w:w="1389" w:type="dxa"/>
          </w:tcPr>
          <w:p w:rsidR="00FD246F" w:rsidRPr="0054794C" w:rsidRDefault="00FD246F" w:rsidP="007D3206">
            <w:pPr>
              <w:spacing w:after="0" w:line="240" w:lineRule="auto"/>
              <w:rPr>
                <w:b/>
                <w:bCs/>
                <w:sz w:val="24"/>
                <w:szCs w:val="24"/>
                <w:lang w:val="it-IT"/>
              </w:rPr>
            </w:pPr>
          </w:p>
        </w:tc>
        <w:tc>
          <w:tcPr>
            <w:tcW w:w="1606" w:type="dxa"/>
          </w:tcPr>
          <w:p w:rsidR="00FD246F" w:rsidRDefault="00FD246F" w:rsidP="007D3206">
            <w:pPr>
              <w:spacing w:after="0" w:line="240" w:lineRule="auto"/>
              <w:rPr>
                <w:b/>
                <w:bCs/>
                <w:sz w:val="24"/>
                <w:szCs w:val="24"/>
                <w:lang w:val="it-IT"/>
              </w:rPr>
            </w:pPr>
            <w:r>
              <w:rPr>
                <w:b/>
                <w:bCs/>
                <w:sz w:val="24"/>
                <w:szCs w:val="24"/>
                <w:lang w:val="it-IT"/>
              </w:rPr>
              <w:t>APL</w:t>
            </w:r>
          </w:p>
        </w:tc>
        <w:tc>
          <w:tcPr>
            <w:tcW w:w="1591" w:type="dxa"/>
          </w:tcPr>
          <w:p w:rsidR="00FD246F" w:rsidRDefault="00FD246F" w:rsidP="007D3206">
            <w:pPr>
              <w:spacing w:after="0" w:line="240" w:lineRule="auto"/>
              <w:rPr>
                <w:b/>
                <w:bCs/>
                <w:sz w:val="24"/>
                <w:szCs w:val="24"/>
                <w:lang w:val="it-IT"/>
              </w:rPr>
            </w:pPr>
            <w:r>
              <w:rPr>
                <w:b/>
                <w:bCs/>
                <w:sz w:val="24"/>
                <w:szCs w:val="24"/>
                <w:lang w:val="it-IT"/>
              </w:rPr>
              <w:t>Gospodăria Municipală</w:t>
            </w:r>
          </w:p>
        </w:tc>
        <w:tc>
          <w:tcPr>
            <w:tcW w:w="2161" w:type="dxa"/>
          </w:tcPr>
          <w:p w:rsidR="00FD246F" w:rsidRPr="0054794C" w:rsidRDefault="00FD246F" w:rsidP="007D3206">
            <w:pPr>
              <w:spacing w:after="0" w:line="240" w:lineRule="auto"/>
              <w:rPr>
                <w:b/>
                <w:bCs/>
                <w:sz w:val="24"/>
                <w:szCs w:val="24"/>
                <w:lang w:val="it-IT"/>
              </w:rPr>
            </w:pPr>
            <w:r>
              <w:rPr>
                <w:b/>
                <w:bCs/>
                <w:sz w:val="24"/>
                <w:szCs w:val="24"/>
                <w:lang w:val="it-IT"/>
              </w:rPr>
              <w:t>Nr. beneficiarilor</w:t>
            </w:r>
          </w:p>
        </w:tc>
      </w:tr>
      <w:tr w:rsidR="00FD246F" w:rsidRPr="0054794C" w:rsidTr="007D3206">
        <w:tc>
          <w:tcPr>
            <w:tcW w:w="2038" w:type="dxa"/>
          </w:tcPr>
          <w:p w:rsidR="00FD246F" w:rsidRPr="0054794C" w:rsidRDefault="00FD246F" w:rsidP="007D3206">
            <w:pPr>
              <w:spacing w:after="0" w:line="240" w:lineRule="auto"/>
              <w:rPr>
                <w:b/>
                <w:bCs/>
                <w:sz w:val="24"/>
                <w:szCs w:val="24"/>
                <w:lang w:val="it-IT"/>
              </w:rPr>
            </w:pPr>
          </w:p>
        </w:tc>
        <w:tc>
          <w:tcPr>
            <w:tcW w:w="3533" w:type="dxa"/>
          </w:tcPr>
          <w:p w:rsidR="00FD246F" w:rsidRDefault="00FD246F" w:rsidP="007D3206">
            <w:pPr>
              <w:spacing w:after="0" w:line="240" w:lineRule="auto"/>
              <w:rPr>
                <w:b/>
                <w:bCs/>
                <w:sz w:val="24"/>
                <w:szCs w:val="24"/>
                <w:lang w:val="it-IT"/>
              </w:rPr>
            </w:pPr>
            <w:r>
              <w:rPr>
                <w:b/>
                <w:bCs/>
                <w:sz w:val="24"/>
                <w:szCs w:val="24"/>
                <w:lang w:val="it-IT"/>
              </w:rPr>
              <w:t>4.2.6. Desfășurarea întrunirilor cu cetățenii privind gestionarea corectă a deșeurilor</w:t>
            </w:r>
          </w:p>
        </w:tc>
        <w:tc>
          <w:tcPr>
            <w:tcW w:w="1632" w:type="dxa"/>
          </w:tcPr>
          <w:p w:rsidR="00FD246F" w:rsidRDefault="00FD246F" w:rsidP="007D3206">
            <w:pPr>
              <w:spacing w:after="0" w:line="240" w:lineRule="auto"/>
              <w:jc w:val="center"/>
              <w:rPr>
                <w:b/>
                <w:bCs/>
                <w:sz w:val="24"/>
                <w:szCs w:val="24"/>
                <w:lang w:val="it-IT"/>
              </w:rPr>
            </w:pPr>
            <w:r>
              <w:rPr>
                <w:b/>
                <w:bCs/>
                <w:sz w:val="24"/>
                <w:szCs w:val="24"/>
                <w:lang w:val="it-IT"/>
              </w:rPr>
              <w:t>2015 - 2017</w:t>
            </w:r>
          </w:p>
        </w:tc>
        <w:tc>
          <w:tcPr>
            <w:tcW w:w="1389" w:type="dxa"/>
          </w:tcPr>
          <w:p w:rsidR="00FD246F" w:rsidRPr="0054794C" w:rsidRDefault="00FD246F" w:rsidP="007D3206">
            <w:pPr>
              <w:spacing w:after="0" w:line="240" w:lineRule="auto"/>
              <w:rPr>
                <w:b/>
                <w:bCs/>
                <w:sz w:val="24"/>
                <w:szCs w:val="24"/>
                <w:lang w:val="it-IT"/>
              </w:rPr>
            </w:pPr>
          </w:p>
        </w:tc>
        <w:tc>
          <w:tcPr>
            <w:tcW w:w="1606" w:type="dxa"/>
          </w:tcPr>
          <w:p w:rsidR="00FD246F" w:rsidRDefault="00FD246F" w:rsidP="007D3206">
            <w:pPr>
              <w:spacing w:after="0" w:line="240" w:lineRule="auto"/>
              <w:rPr>
                <w:b/>
                <w:bCs/>
                <w:sz w:val="24"/>
                <w:szCs w:val="24"/>
                <w:lang w:val="it-IT"/>
              </w:rPr>
            </w:pPr>
            <w:r>
              <w:rPr>
                <w:b/>
                <w:bCs/>
                <w:sz w:val="24"/>
                <w:szCs w:val="24"/>
                <w:lang w:val="it-IT"/>
              </w:rPr>
              <w:t>APL</w:t>
            </w:r>
          </w:p>
        </w:tc>
        <w:tc>
          <w:tcPr>
            <w:tcW w:w="1591" w:type="dxa"/>
          </w:tcPr>
          <w:p w:rsidR="00FD246F" w:rsidRDefault="00FD246F" w:rsidP="007D3206">
            <w:pPr>
              <w:spacing w:after="0" w:line="240" w:lineRule="auto"/>
              <w:rPr>
                <w:b/>
                <w:bCs/>
                <w:sz w:val="24"/>
                <w:szCs w:val="24"/>
                <w:lang w:val="it-IT"/>
              </w:rPr>
            </w:pPr>
            <w:r>
              <w:rPr>
                <w:b/>
                <w:bCs/>
                <w:sz w:val="24"/>
                <w:szCs w:val="24"/>
                <w:lang w:val="it-IT"/>
              </w:rPr>
              <w:t>Gospodăria Municipală</w:t>
            </w:r>
          </w:p>
        </w:tc>
        <w:tc>
          <w:tcPr>
            <w:tcW w:w="2161" w:type="dxa"/>
          </w:tcPr>
          <w:p w:rsidR="00FD246F" w:rsidRPr="0054794C" w:rsidRDefault="00FD246F" w:rsidP="007D3206">
            <w:pPr>
              <w:spacing w:after="0" w:line="240" w:lineRule="auto"/>
              <w:rPr>
                <w:b/>
                <w:bCs/>
                <w:sz w:val="24"/>
                <w:szCs w:val="24"/>
                <w:lang w:val="it-IT"/>
              </w:rPr>
            </w:pPr>
            <w:r>
              <w:rPr>
                <w:b/>
                <w:bCs/>
                <w:sz w:val="24"/>
                <w:szCs w:val="24"/>
                <w:lang w:val="it-IT"/>
              </w:rPr>
              <w:t>Nr. întrunirilor desfășurate</w:t>
            </w:r>
          </w:p>
        </w:tc>
      </w:tr>
      <w:tr w:rsidR="00FD246F" w:rsidRPr="003B3C6F" w:rsidTr="007D3206">
        <w:tc>
          <w:tcPr>
            <w:tcW w:w="2038" w:type="dxa"/>
          </w:tcPr>
          <w:p w:rsidR="00FD246F" w:rsidRPr="00A7040C" w:rsidRDefault="00FD246F" w:rsidP="007D3206">
            <w:pPr>
              <w:spacing w:after="0" w:line="240" w:lineRule="auto"/>
              <w:rPr>
                <w:b/>
                <w:bCs/>
                <w:sz w:val="24"/>
                <w:szCs w:val="24"/>
                <w:lang w:val="it-IT"/>
              </w:rPr>
            </w:pPr>
          </w:p>
        </w:tc>
        <w:tc>
          <w:tcPr>
            <w:tcW w:w="3533" w:type="dxa"/>
          </w:tcPr>
          <w:p w:rsidR="00FD246F" w:rsidRPr="00A7040C" w:rsidRDefault="00FD246F" w:rsidP="007D3206">
            <w:pPr>
              <w:spacing w:after="0" w:line="240" w:lineRule="auto"/>
              <w:rPr>
                <w:b/>
                <w:bCs/>
                <w:sz w:val="24"/>
                <w:szCs w:val="24"/>
                <w:lang w:val="it-IT"/>
              </w:rPr>
            </w:pPr>
            <w:r>
              <w:rPr>
                <w:b/>
                <w:bCs/>
                <w:sz w:val="24"/>
                <w:szCs w:val="24"/>
                <w:lang w:val="it-IT"/>
              </w:rPr>
              <w:t>4.2.7.</w:t>
            </w:r>
            <w:r w:rsidRPr="00A7040C">
              <w:rPr>
                <w:b/>
                <w:bCs/>
                <w:sz w:val="24"/>
                <w:szCs w:val="24"/>
                <w:lang w:val="it-IT"/>
              </w:rPr>
              <w:t xml:space="preserve">  Susținerea inițiativei de creare a Comapniei private pentru colectarea și depozitare a deșeurilor.</w:t>
            </w:r>
          </w:p>
        </w:tc>
        <w:tc>
          <w:tcPr>
            <w:tcW w:w="1632" w:type="dxa"/>
          </w:tcPr>
          <w:p w:rsidR="00FD246F" w:rsidRPr="00A7040C" w:rsidRDefault="00FD246F" w:rsidP="007D3206">
            <w:pPr>
              <w:spacing w:after="0" w:line="240" w:lineRule="auto"/>
              <w:jc w:val="center"/>
              <w:rPr>
                <w:b/>
                <w:bCs/>
                <w:sz w:val="24"/>
                <w:szCs w:val="24"/>
                <w:lang w:val="it-IT"/>
              </w:rPr>
            </w:pPr>
            <w:r w:rsidRPr="00A7040C">
              <w:rPr>
                <w:b/>
                <w:bCs/>
                <w:sz w:val="24"/>
                <w:szCs w:val="24"/>
                <w:lang w:val="it-IT"/>
              </w:rPr>
              <w:t>2015</w:t>
            </w:r>
          </w:p>
        </w:tc>
        <w:tc>
          <w:tcPr>
            <w:tcW w:w="1389" w:type="dxa"/>
          </w:tcPr>
          <w:p w:rsidR="00FD246F" w:rsidRPr="00A7040C" w:rsidRDefault="00FD246F" w:rsidP="007D3206">
            <w:pPr>
              <w:spacing w:after="0" w:line="240" w:lineRule="auto"/>
              <w:rPr>
                <w:b/>
                <w:bCs/>
                <w:sz w:val="24"/>
                <w:szCs w:val="24"/>
                <w:lang w:val="it-IT"/>
              </w:rPr>
            </w:pPr>
          </w:p>
        </w:tc>
        <w:tc>
          <w:tcPr>
            <w:tcW w:w="1606" w:type="dxa"/>
          </w:tcPr>
          <w:p w:rsidR="00FD246F" w:rsidRPr="00A7040C" w:rsidRDefault="00FD246F" w:rsidP="007D3206">
            <w:pPr>
              <w:spacing w:after="0"/>
              <w:rPr>
                <w:b/>
                <w:bCs/>
                <w:sz w:val="24"/>
                <w:szCs w:val="24"/>
                <w:lang w:val="it-IT"/>
              </w:rPr>
            </w:pPr>
            <w:r w:rsidRPr="00A7040C">
              <w:rPr>
                <w:b/>
                <w:bCs/>
                <w:sz w:val="24"/>
                <w:szCs w:val="24"/>
                <w:lang w:val="it-IT"/>
              </w:rPr>
              <w:t>APL,</w:t>
            </w:r>
          </w:p>
          <w:p w:rsidR="00FD246F" w:rsidRPr="00A7040C" w:rsidRDefault="00FD246F" w:rsidP="007D3206">
            <w:pPr>
              <w:spacing w:after="0" w:line="240" w:lineRule="auto"/>
              <w:rPr>
                <w:b/>
                <w:bCs/>
                <w:sz w:val="24"/>
                <w:szCs w:val="24"/>
                <w:lang w:val="it-IT"/>
              </w:rPr>
            </w:pPr>
            <w:r w:rsidRPr="00A7040C">
              <w:rPr>
                <w:b/>
                <w:bCs/>
                <w:sz w:val="24"/>
                <w:szCs w:val="24"/>
                <w:lang w:val="it-IT"/>
              </w:rPr>
              <w:t>Agenţii economici</w:t>
            </w:r>
          </w:p>
        </w:tc>
        <w:tc>
          <w:tcPr>
            <w:tcW w:w="1591" w:type="dxa"/>
          </w:tcPr>
          <w:p w:rsidR="00FD246F" w:rsidRPr="00A7040C" w:rsidRDefault="00FD246F" w:rsidP="007D3206">
            <w:pPr>
              <w:spacing w:after="0"/>
              <w:rPr>
                <w:b/>
                <w:bCs/>
                <w:sz w:val="24"/>
                <w:szCs w:val="24"/>
                <w:lang w:val="it-IT"/>
              </w:rPr>
            </w:pPr>
            <w:r w:rsidRPr="00A7040C">
              <w:rPr>
                <w:b/>
                <w:bCs/>
                <w:sz w:val="24"/>
                <w:szCs w:val="24"/>
                <w:lang w:val="it-IT"/>
              </w:rPr>
              <w:t>APL,</w:t>
            </w:r>
          </w:p>
          <w:p w:rsidR="00FD246F" w:rsidRPr="00A7040C" w:rsidRDefault="00FD246F" w:rsidP="007D3206">
            <w:pPr>
              <w:spacing w:after="0" w:line="240" w:lineRule="auto"/>
              <w:rPr>
                <w:b/>
                <w:bCs/>
                <w:sz w:val="24"/>
                <w:szCs w:val="24"/>
                <w:lang w:val="it-IT"/>
              </w:rPr>
            </w:pPr>
            <w:r w:rsidRPr="00A7040C">
              <w:rPr>
                <w:b/>
                <w:bCs/>
                <w:sz w:val="24"/>
                <w:szCs w:val="24"/>
                <w:lang w:val="it-IT"/>
              </w:rPr>
              <w:t>Agenţii economici</w:t>
            </w:r>
          </w:p>
        </w:tc>
        <w:tc>
          <w:tcPr>
            <w:tcW w:w="2161" w:type="dxa"/>
          </w:tcPr>
          <w:p w:rsidR="00FD246F" w:rsidRPr="00A7040C" w:rsidRDefault="00FD246F" w:rsidP="007D3206">
            <w:pPr>
              <w:spacing w:after="0" w:line="240" w:lineRule="auto"/>
              <w:rPr>
                <w:b/>
                <w:bCs/>
                <w:sz w:val="24"/>
                <w:szCs w:val="24"/>
                <w:lang w:val="it-IT"/>
              </w:rPr>
            </w:pPr>
            <w:r w:rsidRPr="00A7040C">
              <w:rPr>
                <w:b/>
                <w:bCs/>
                <w:sz w:val="24"/>
                <w:szCs w:val="24"/>
                <w:lang w:val="it-IT"/>
              </w:rPr>
              <w:t>Nr. beneficiarilor</w:t>
            </w:r>
          </w:p>
        </w:tc>
      </w:tr>
      <w:tr w:rsidR="00FD246F" w:rsidRPr="00281738" w:rsidTr="007D3206">
        <w:tc>
          <w:tcPr>
            <w:tcW w:w="2038" w:type="dxa"/>
          </w:tcPr>
          <w:p w:rsidR="00FD246F" w:rsidRPr="0054794C" w:rsidRDefault="00FD246F" w:rsidP="007D3206">
            <w:pPr>
              <w:spacing w:after="0" w:line="240" w:lineRule="auto"/>
              <w:rPr>
                <w:b/>
                <w:bCs/>
                <w:sz w:val="24"/>
                <w:szCs w:val="24"/>
                <w:lang w:val="it-IT"/>
              </w:rPr>
            </w:pPr>
            <w:r>
              <w:rPr>
                <w:b/>
                <w:bCs/>
                <w:sz w:val="24"/>
                <w:szCs w:val="24"/>
                <w:lang w:val="it-IT"/>
              </w:rPr>
              <w:t xml:space="preserve">4.3. Efectuarea măsurilor de protecţie a solurilor, apelor şi aerului </w:t>
            </w:r>
          </w:p>
        </w:tc>
        <w:tc>
          <w:tcPr>
            <w:tcW w:w="3533" w:type="dxa"/>
          </w:tcPr>
          <w:p w:rsidR="00FD246F" w:rsidRDefault="00FD246F" w:rsidP="007D3206">
            <w:pPr>
              <w:spacing w:after="0" w:line="240" w:lineRule="auto"/>
              <w:rPr>
                <w:b/>
                <w:bCs/>
                <w:sz w:val="24"/>
                <w:szCs w:val="24"/>
                <w:lang w:val="it-IT"/>
              </w:rPr>
            </w:pPr>
            <w:r>
              <w:rPr>
                <w:b/>
                <w:bCs/>
                <w:sz w:val="24"/>
                <w:szCs w:val="24"/>
                <w:lang w:val="it-IT"/>
              </w:rPr>
              <w:t>4.3.1. Crearea unei staţii de epurare biologică</w:t>
            </w:r>
          </w:p>
        </w:tc>
        <w:tc>
          <w:tcPr>
            <w:tcW w:w="1632" w:type="dxa"/>
          </w:tcPr>
          <w:p w:rsidR="00FD246F" w:rsidRDefault="00FD246F" w:rsidP="007D3206">
            <w:pPr>
              <w:spacing w:after="0" w:line="240" w:lineRule="auto"/>
              <w:jc w:val="center"/>
              <w:rPr>
                <w:b/>
                <w:bCs/>
                <w:sz w:val="24"/>
                <w:szCs w:val="24"/>
                <w:lang w:val="it-IT"/>
              </w:rPr>
            </w:pPr>
            <w:r>
              <w:rPr>
                <w:b/>
                <w:bCs/>
                <w:sz w:val="24"/>
                <w:szCs w:val="24"/>
                <w:lang w:val="it-IT"/>
              </w:rPr>
              <w:t>2016 - 2017</w:t>
            </w:r>
          </w:p>
        </w:tc>
        <w:tc>
          <w:tcPr>
            <w:tcW w:w="1389" w:type="dxa"/>
          </w:tcPr>
          <w:p w:rsidR="00FD246F" w:rsidRPr="0054794C" w:rsidRDefault="00FD246F" w:rsidP="007D3206">
            <w:pPr>
              <w:spacing w:after="0" w:line="240" w:lineRule="auto"/>
              <w:rPr>
                <w:b/>
                <w:bCs/>
                <w:sz w:val="24"/>
                <w:szCs w:val="24"/>
                <w:lang w:val="it-IT"/>
              </w:rPr>
            </w:pPr>
          </w:p>
        </w:tc>
        <w:tc>
          <w:tcPr>
            <w:tcW w:w="1606" w:type="dxa"/>
          </w:tcPr>
          <w:p w:rsidR="00FD246F" w:rsidRDefault="00FD246F" w:rsidP="007D3206">
            <w:pPr>
              <w:spacing w:after="0" w:line="240" w:lineRule="auto"/>
              <w:rPr>
                <w:b/>
                <w:bCs/>
                <w:sz w:val="24"/>
                <w:szCs w:val="24"/>
                <w:lang w:val="it-IT"/>
              </w:rPr>
            </w:pPr>
            <w:r>
              <w:rPr>
                <w:b/>
                <w:bCs/>
                <w:sz w:val="24"/>
                <w:szCs w:val="24"/>
                <w:lang w:val="it-IT"/>
              </w:rPr>
              <w:t>APL,</w:t>
            </w:r>
          </w:p>
          <w:p w:rsidR="00FD246F" w:rsidRDefault="00FD246F" w:rsidP="007D3206">
            <w:pPr>
              <w:spacing w:after="0" w:line="240" w:lineRule="auto"/>
              <w:rPr>
                <w:b/>
                <w:bCs/>
                <w:sz w:val="24"/>
                <w:szCs w:val="24"/>
                <w:lang w:val="it-IT"/>
              </w:rPr>
            </w:pPr>
            <w:r>
              <w:rPr>
                <w:b/>
                <w:bCs/>
                <w:sz w:val="24"/>
                <w:szCs w:val="24"/>
                <w:lang w:val="it-IT"/>
              </w:rPr>
              <w:t>inspecţia ecologică,</w:t>
            </w:r>
          </w:p>
        </w:tc>
        <w:tc>
          <w:tcPr>
            <w:tcW w:w="1591" w:type="dxa"/>
          </w:tcPr>
          <w:p w:rsidR="00FD246F" w:rsidRDefault="00FD246F" w:rsidP="007D3206">
            <w:pPr>
              <w:spacing w:after="0" w:line="240" w:lineRule="auto"/>
              <w:rPr>
                <w:b/>
                <w:bCs/>
                <w:sz w:val="24"/>
                <w:szCs w:val="24"/>
                <w:lang w:val="it-IT"/>
              </w:rPr>
            </w:pPr>
            <w:r>
              <w:rPr>
                <w:b/>
                <w:bCs/>
                <w:sz w:val="24"/>
                <w:szCs w:val="24"/>
                <w:lang w:val="it-IT"/>
              </w:rPr>
              <w:t>APL,</w:t>
            </w:r>
          </w:p>
          <w:p w:rsidR="00FD246F" w:rsidRDefault="00FD246F" w:rsidP="007D3206">
            <w:pPr>
              <w:spacing w:after="0" w:line="240" w:lineRule="auto"/>
              <w:rPr>
                <w:b/>
                <w:bCs/>
                <w:sz w:val="24"/>
                <w:szCs w:val="24"/>
                <w:lang w:val="it-IT"/>
              </w:rPr>
            </w:pPr>
            <w:r>
              <w:rPr>
                <w:b/>
                <w:bCs/>
                <w:sz w:val="24"/>
                <w:szCs w:val="24"/>
                <w:lang w:val="it-IT"/>
              </w:rPr>
              <w:t>fondul ecologic, minsterul mediului, fonduri externe</w:t>
            </w:r>
          </w:p>
        </w:tc>
        <w:tc>
          <w:tcPr>
            <w:tcW w:w="2161" w:type="dxa"/>
          </w:tcPr>
          <w:p w:rsidR="00FD246F" w:rsidRPr="0054794C" w:rsidRDefault="00FD246F" w:rsidP="007D3206">
            <w:pPr>
              <w:spacing w:after="0" w:line="240" w:lineRule="auto"/>
              <w:jc w:val="center"/>
              <w:rPr>
                <w:b/>
                <w:bCs/>
                <w:sz w:val="24"/>
                <w:szCs w:val="24"/>
                <w:lang w:val="it-IT"/>
              </w:rPr>
            </w:pPr>
            <w:r>
              <w:rPr>
                <w:b/>
                <w:bCs/>
                <w:sz w:val="24"/>
                <w:szCs w:val="24"/>
                <w:lang w:val="it-IT"/>
              </w:rPr>
              <w:t>Nr. beneficiarilor</w:t>
            </w:r>
          </w:p>
        </w:tc>
      </w:tr>
      <w:tr w:rsidR="00FD246F" w:rsidRPr="00281738" w:rsidTr="007D3206">
        <w:tc>
          <w:tcPr>
            <w:tcW w:w="2038" w:type="dxa"/>
          </w:tcPr>
          <w:p w:rsidR="00FD246F" w:rsidRDefault="00FD246F" w:rsidP="007D3206">
            <w:pPr>
              <w:spacing w:after="0" w:line="240" w:lineRule="auto"/>
              <w:rPr>
                <w:b/>
                <w:bCs/>
                <w:sz w:val="24"/>
                <w:szCs w:val="24"/>
                <w:lang w:val="it-IT"/>
              </w:rPr>
            </w:pPr>
          </w:p>
        </w:tc>
        <w:tc>
          <w:tcPr>
            <w:tcW w:w="3533" w:type="dxa"/>
          </w:tcPr>
          <w:p w:rsidR="00FD246F" w:rsidRDefault="00FD246F" w:rsidP="007D3206">
            <w:pPr>
              <w:spacing w:after="0" w:line="240" w:lineRule="auto"/>
              <w:rPr>
                <w:b/>
                <w:bCs/>
                <w:sz w:val="24"/>
                <w:szCs w:val="24"/>
                <w:lang w:val="it-IT"/>
              </w:rPr>
            </w:pPr>
            <w:r>
              <w:rPr>
                <w:b/>
                <w:bCs/>
                <w:sz w:val="24"/>
                <w:szCs w:val="24"/>
                <w:lang w:val="it-IT"/>
              </w:rPr>
              <w:t>4.3.2. Renovarea stațiilor de epurare existente, stației de pompare și utilajului acestora</w:t>
            </w:r>
          </w:p>
        </w:tc>
        <w:tc>
          <w:tcPr>
            <w:tcW w:w="1632" w:type="dxa"/>
          </w:tcPr>
          <w:p w:rsidR="00FD246F" w:rsidRDefault="00FD246F" w:rsidP="007D3206">
            <w:pPr>
              <w:spacing w:after="0" w:line="240" w:lineRule="auto"/>
              <w:jc w:val="center"/>
              <w:rPr>
                <w:b/>
                <w:bCs/>
                <w:sz w:val="24"/>
                <w:szCs w:val="24"/>
                <w:lang w:val="it-IT"/>
              </w:rPr>
            </w:pPr>
            <w:r>
              <w:rPr>
                <w:b/>
                <w:bCs/>
                <w:sz w:val="24"/>
                <w:szCs w:val="24"/>
                <w:lang w:val="it-IT"/>
              </w:rPr>
              <w:t>2017</w:t>
            </w:r>
          </w:p>
        </w:tc>
        <w:tc>
          <w:tcPr>
            <w:tcW w:w="1389" w:type="dxa"/>
          </w:tcPr>
          <w:p w:rsidR="00FD246F" w:rsidRPr="0054794C" w:rsidRDefault="00FD246F" w:rsidP="007D3206">
            <w:pPr>
              <w:spacing w:after="0" w:line="240" w:lineRule="auto"/>
              <w:rPr>
                <w:b/>
                <w:bCs/>
                <w:sz w:val="24"/>
                <w:szCs w:val="24"/>
                <w:lang w:val="it-IT"/>
              </w:rPr>
            </w:pPr>
          </w:p>
        </w:tc>
        <w:tc>
          <w:tcPr>
            <w:tcW w:w="1606" w:type="dxa"/>
          </w:tcPr>
          <w:p w:rsidR="00FD246F" w:rsidRDefault="00FD246F" w:rsidP="007D3206">
            <w:pPr>
              <w:spacing w:after="0" w:line="240" w:lineRule="auto"/>
              <w:rPr>
                <w:b/>
                <w:bCs/>
                <w:sz w:val="24"/>
                <w:szCs w:val="24"/>
                <w:lang w:val="it-IT"/>
              </w:rPr>
            </w:pPr>
            <w:r>
              <w:rPr>
                <w:b/>
                <w:bCs/>
                <w:sz w:val="24"/>
                <w:szCs w:val="24"/>
                <w:lang w:val="it-IT"/>
              </w:rPr>
              <w:t>APL,</w:t>
            </w:r>
          </w:p>
          <w:p w:rsidR="00FD246F" w:rsidRDefault="00FD246F" w:rsidP="007D3206">
            <w:pPr>
              <w:spacing w:after="0" w:line="240" w:lineRule="auto"/>
              <w:rPr>
                <w:b/>
                <w:bCs/>
                <w:sz w:val="24"/>
                <w:szCs w:val="24"/>
                <w:lang w:val="it-IT"/>
              </w:rPr>
            </w:pPr>
            <w:r>
              <w:rPr>
                <w:b/>
                <w:bCs/>
                <w:sz w:val="24"/>
                <w:szCs w:val="24"/>
                <w:lang w:val="it-IT"/>
              </w:rPr>
              <w:t>inspecţia ecologică,</w:t>
            </w:r>
          </w:p>
        </w:tc>
        <w:tc>
          <w:tcPr>
            <w:tcW w:w="1591" w:type="dxa"/>
          </w:tcPr>
          <w:p w:rsidR="00FD246F" w:rsidRDefault="00FD246F" w:rsidP="007D3206">
            <w:pPr>
              <w:spacing w:after="0" w:line="240" w:lineRule="auto"/>
              <w:rPr>
                <w:b/>
                <w:bCs/>
                <w:sz w:val="24"/>
                <w:szCs w:val="24"/>
                <w:lang w:val="it-IT"/>
              </w:rPr>
            </w:pPr>
            <w:r>
              <w:rPr>
                <w:b/>
                <w:bCs/>
                <w:sz w:val="24"/>
                <w:szCs w:val="24"/>
                <w:lang w:val="it-IT"/>
              </w:rPr>
              <w:t>APL,</w:t>
            </w:r>
          </w:p>
          <w:p w:rsidR="00FD246F" w:rsidRDefault="00FD246F" w:rsidP="007D3206">
            <w:pPr>
              <w:spacing w:after="0" w:line="240" w:lineRule="auto"/>
              <w:rPr>
                <w:b/>
                <w:bCs/>
                <w:sz w:val="24"/>
                <w:szCs w:val="24"/>
                <w:lang w:val="it-IT"/>
              </w:rPr>
            </w:pPr>
            <w:r>
              <w:rPr>
                <w:b/>
                <w:bCs/>
                <w:sz w:val="24"/>
                <w:szCs w:val="24"/>
                <w:lang w:val="it-IT"/>
              </w:rPr>
              <w:t>fondul ecologic, Minsterul Mediului, fonduri externe</w:t>
            </w:r>
          </w:p>
        </w:tc>
        <w:tc>
          <w:tcPr>
            <w:tcW w:w="2161" w:type="dxa"/>
          </w:tcPr>
          <w:p w:rsidR="00FD246F" w:rsidRPr="0054794C" w:rsidRDefault="00FD246F" w:rsidP="007D3206">
            <w:pPr>
              <w:spacing w:after="0" w:line="240" w:lineRule="auto"/>
              <w:jc w:val="center"/>
              <w:rPr>
                <w:b/>
                <w:bCs/>
                <w:sz w:val="24"/>
                <w:szCs w:val="24"/>
                <w:lang w:val="it-IT"/>
              </w:rPr>
            </w:pPr>
            <w:r>
              <w:rPr>
                <w:b/>
                <w:bCs/>
                <w:sz w:val="24"/>
                <w:szCs w:val="24"/>
                <w:lang w:val="it-IT"/>
              </w:rPr>
              <w:t>Nr. Stațiilor renovate</w:t>
            </w:r>
          </w:p>
        </w:tc>
      </w:tr>
      <w:tr w:rsidR="00FD246F" w:rsidRPr="00E2720D" w:rsidTr="007D3206">
        <w:tc>
          <w:tcPr>
            <w:tcW w:w="2038" w:type="dxa"/>
          </w:tcPr>
          <w:p w:rsidR="00FD246F" w:rsidRDefault="00FD246F" w:rsidP="007D3206">
            <w:pPr>
              <w:spacing w:after="0" w:line="240" w:lineRule="auto"/>
              <w:rPr>
                <w:b/>
                <w:bCs/>
                <w:sz w:val="24"/>
                <w:szCs w:val="24"/>
                <w:lang w:val="it-IT"/>
              </w:rPr>
            </w:pPr>
          </w:p>
        </w:tc>
        <w:tc>
          <w:tcPr>
            <w:tcW w:w="3533" w:type="dxa"/>
          </w:tcPr>
          <w:p w:rsidR="00FD246F" w:rsidRDefault="00FD246F" w:rsidP="007D3206">
            <w:pPr>
              <w:spacing w:after="0" w:line="240" w:lineRule="auto"/>
              <w:rPr>
                <w:b/>
                <w:bCs/>
                <w:sz w:val="24"/>
                <w:szCs w:val="24"/>
                <w:lang w:val="it-IT"/>
              </w:rPr>
            </w:pPr>
            <w:r>
              <w:rPr>
                <w:b/>
                <w:bCs/>
                <w:sz w:val="24"/>
                <w:szCs w:val="24"/>
                <w:lang w:val="it-IT"/>
              </w:rPr>
              <w:t>4.3.3. Organizarea unui traseu turistic al rîului Cogîlnic</w:t>
            </w:r>
          </w:p>
        </w:tc>
        <w:tc>
          <w:tcPr>
            <w:tcW w:w="1632" w:type="dxa"/>
          </w:tcPr>
          <w:p w:rsidR="00FD246F" w:rsidRDefault="00FD246F" w:rsidP="007D3206">
            <w:pPr>
              <w:spacing w:after="0" w:line="240" w:lineRule="auto"/>
              <w:jc w:val="center"/>
              <w:rPr>
                <w:b/>
                <w:bCs/>
                <w:sz w:val="24"/>
                <w:szCs w:val="24"/>
                <w:lang w:val="it-IT"/>
              </w:rPr>
            </w:pPr>
            <w:r>
              <w:rPr>
                <w:b/>
                <w:bCs/>
                <w:sz w:val="24"/>
                <w:szCs w:val="24"/>
                <w:lang w:val="it-IT"/>
              </w:rPr>
              <w:t>2015 - 2017</w:t>
            </w:r>
          </w:p>
        </w:tc>
        <w:tc>
          <w:tcPr>
            <w:tcW w:w="1389" w:type="dxa"/>
          </w:tcPr>
          <w:p w:rsidR="00FD246F" w:rsidRPr="0054794C" w:rsidRDefault="00FD246F" w:rsidP="007D3206">
            <w:pPr>
              <w:spacing w:after="0" w:line="240" w:lineRule="auto"/>
              <w:rPr>
                <w:b/>
                <w:bCs/>
                <w:sz w:val="24"/>
                <w:szCs w:val="24"/>
                <w:lang w:val="it-IT"/>
              </w:rPr>
            </w:pPr>
          </w:p>
        </w:tc>
        <w:tc>
          <w:tcPr>
            <w:tcW w:w="1606" w:type="dxa"/>
          </w:tcPr>
          <w:p w:rsidR="00FD246F" w:rsidRDefault="00FD246F" w:rsidP="007D3206">
            <w:pPr>
              <w:spacing w:after="0" w:line="240" w:lineRule="auto"/>
              <w:rPr>
                <w:b/>
                <w:bCs/>
                <w:sz w:val="24"/>
                <w:szCs w:val="24"/>
                <w:lang w:val="it-IT"/>
              </w:rPr>
            </w:pPr>
            <w:r>
              <w:rPr>
                <w:b/>
                <w:bCs/>
                <w:sz w:val="24"/>
                <w:szCs w:val="24"/>
                <w:lang w:val="it-IT"/>
              </w:rPr>
              <w:t>APL</w:t>
            </w:r>
          </w:p>
        </w:tc>
        <w:tc>
          <w:tcPr>
            <w:tcW w:w="1591" w:type="dxa"/>
          </w:tcPr>
          <w:p w:rsidR="00FD246F" w:rsidRDefault="00FD246F" w:rsidP="007D3206">
            <w:pPr>
              <w:spacing w:after="0" w:line="240" w:lineRule="auto"/>
              <w:rPr>
                <w:b/>
                <w:bCs/>
                <w:sz w:val="24"/>
                <w:szCs w:val="24"/>
                <w:lang w:val="it-IT"/>
              </w:rPr>
            </w:pPr>
            <w:r>
              <w:rPr>
                <w:b/>
                <w:bCs/>
                <w:sz w:val="24"/>
                <w:szCs w:val="24"/>
                <w:lang w:val="it-IT"/>
              </w:rPr>
              <w:t>APL,</w:t>
            </w:r>
          </w:p>
          <w:p w:rsidR="00FD246F" w:rsidRDefault="00FD246F" w:rsidP="007D3206">
            <w:pPr>
              <w:spacing w:after="0" w:line="240" w:lineRule="auto"/>
              <w:rPr>
                <w:b/>
                <w:bCs/>
                <w:sz w:val="24"/>
                <w:szCs w:val="24"/>
                <w:lang w:val="it-IT"/>
              </w:rPr>
            </w:pPr>
            <w:r>
              <w:rPr>
                <w:b/>
                <w:bCs/>
                <w:sz w:val="24"/>
                <w:szCs w:val="24"/>
                <w:lang w:val="it-IT"/>
              </w:rPr>
              <w:t xml:space="preserve">fondul ecologic, </w:t>
            </w:r>
            <w:r>
              <w:rPr>
                <w:b/>
                <w:bCs/>
                <w:sz w:val="24"/>
                <w:szCs w:val="24"/>
                <w:lang w:val="it-IT"/>
              </w:rPr>
              <w:lastRenderedPageBreak/>
              <w:t>minsterul mediului, fonduri externe</w:t>
            </w:r>
          </w:p>
        </w:tc>
        <w:tc>
          <w:tcPr>
            <w:tcW w:w="2161" w:type="dxa"/>
          </w:tcPr>
          <w:p w:rsidR="00FD246F" w:rsidRPr="0054794C" w:rsidRDefault="00FD246F" w:rsidP="007D3206">
            <w:pPr>
              <w:spacing w:after="0" w:line="240" w:lineRule="auto"/>
              <w:jc w:val="center"/>
              <w:rPr>
                <w:b/>
                <w:bCs/>
                <w:sz w:val="24"/>
                <w:szCs w:val="24"/>
                <w:lang w:val="it-IT"/>
              </w:rPr>
            </w:pPr>
            <w:r>
              <w:rPr>
                <w:b/>
                <w:bCs/>
                <w:sz w:val="24"/>
                <w:szCs w:val="24"/>
                <w:lang w:val="it-IT"/>
              </w:rPr>
              <w:lastRenderedPageBreak/>
              <w:t>Nr.  beneficarilor</w:t>
            </w:r>
          </w:p>
        </w:tc>
      </w:tr>
    </w:tbl>
    <w:p w:rsidR="00FD246F" w:rsidRPr="0054794C" w:rsidRDefault="00FD246F" w:rsidP="00FD246F">
      <w:pPr>
        <w:rPr>
          <w:lang w:val="it-IT"/>
        </w:rPr>
      </w:pPr>
    </w:p>
    <w:p w:rsidR="00FD246F" w:rsidRPr="00670B1A" w:rsidRDefault="00FD246F" w:rsidP="00B36FDC">
      <w:pPr>
        <w:spacing w:after="0" w:line="240" w:lineRule="auto"/>
        <w:rPr>
          <w:rFonts w:ascii="Times New Roman" w:hAnsi="Times New Roman"/>
          <w:b/>
          <w:bCs/>
          <w:sz w:val="24"/>
          <w:szCs w:val="24"/>
          <w:lang w:val="ro-RO"/>
        </w:rPr>
      </w:pPr>
    </w:p>
    <w:p w:rsidR="00DA37F0" w:rsidRDefault="00DA37F0" w:rsidP="00B36FDC">
      <w:pPr>
        <w:spacing w:after="0" w:line="240" w:lineRule="auto"/>
        <w:rPr>
          <w:rFonts w:ascii="Times New Roman" w:hAnsi="Times New Roman"/>
          <w:b/>
          <w:bCs/>
          <w:sz w:val="24"/>
          <w:szCs w:val="24"/>
          <w:lang w:val="ro-RO"/>
        </w:rPr>
        <w:sectPr w:rsidR="00DA37F0" w:rsidSect="00056553">
          <w:pgSz w:w="16838" w:h="11906" w:orient="landscape"/>
          <w:pgMar w:top="1701" w:right="1134" w:bottom="850" w:left="1134" w:header="708" w:footer="708" w:gutter="0"/>
          <w:cols w:space="708"/>
          <w:docGrid w:linePitch="360"/>
        </w:sectPr>
      </w:pPr>
    </w:p>
    <w:p w:rsidR="003A3760" w:rsidRDefault="003A3760" w:rsidP="00B36FDC">
      <w:pPr>
        <w:spacing w:after="0" w:line="240" w:lineRule="auto"/>
        <w:rPr>
          <w:rFonts w:ascii="Times New Roman" w:hAnsi="Times New Roman"/>
          <w:b/>
          <w:bCs/>
          <w:sz w:val="24"/>
          <w:szCs w:val="24"/>
          <w:lang w:val="ro-RO"/>
        </w:rPr>
      </w:pPr>
      <w:r w:rsidRPr="00670B1A">
        <w:rPr>
          <w:rFonts w:ascii="Times New Roman" w:hAnsi="Times New Roman"/>
          <w:b/>
          <w:bCs/>
          <w:sz w:val="24"/>
          <w:szCs w:val="24"/>
          <w:lang w:val="ro-RO"/>
        </w:rPr>
        <w:lastRenderedPageBreak/>
        <w:t>VIII.  Monitorizarea şi evaluarea</w:t>
      </w:r>
    </w:p>
    <w:p w:rsidR="00F91BF1" w:rsidRPr="00AD5CE4" w:rsidRDefault="007D3206" w:rsidP="00AD5CE4">
      <w:pPr>
        <w:numPr>
          <w:ilvl w:val="0"/>
          <w:numId w:val="42"/>
        </w:numPr>
        <w:spacing w:after="0" w:line="240" w:lineRule="auto"/>
        <w:rPr>
          <w:rFonts w:ascii="Times New Roman" w:hAnsi="Times New Roman"/>
          <w:sz w:val="24"/>
          <w:szCs w:val="24"/>
          <w:lang w:val="ro-RO"/>
        </w:rPr>
      </w:pPr>
      <w:r w:rsidRPr="00AD5CE4">
        <w:rPr>
          <w:rFonts w:ascii="Times New Roman" w:hAnsi="Times New Roman"/>
          <w:sz w:val="24"/>
          <w:szCs w:val="24"/>
          <w:lang w:val="ro-RO"/>
        </w:rPr>
        <w:t>Monitorizarea acțiunilor administrației publice - intra in responsabilitatea Primarului si a Consiliului Municipal si va fi realizată de Consiliul participativ, constituit din reprezentanți ai administrației publice locale, societății civile și agenților economici din teritoriu.</w:t>
      </w:r>
      <w:r w:rsidRPr="00AD5CE4">
        <w:rPr>
          <w:rFonts w:ascii="Times New Roman" w:hAnsi="Times New Roman"/>
          <w:sz w:val="24"/>
          <w:szCs w:val="24"/>
          <w:lang w:val="en-US"/>
        </w:rPr>
        <w:t xml:space="preserve"> </w:t>
      </w:r>
    </w:p>
    <w:p w:rsidR="00F91BF1" w:rsidRPr="00AD5CE4" w:rsidRDefault="007D3206" w:rsidP="00AD5CE4">
      <w:pPr>
        <w:numPr>
          <w:ilvl w:val="0"/>
          <w:numId w:val="42"/>
        </w:numPr>
        <w:spacing w:after="0" w:line="240" w:lineRule="auto"/>
        <w:rPr>
          <w:rFonts w:ascii="Times New Roman" w:hAnsi="Times New Roman"/>
          <w:sz w:val="24"/>
          <w:szCs w:val="24"/>
          <w:lang w:val="ro-RO"/>
        </w:rPr>
      </w:pPr>
      <w:r w:rsidRPr="00AD5CE4">
        <w:rPr>
          <w:rFonts w:ascii="Times New Roman" w:hAnsi="Times New Roman"/>
          <w:sz w:val="24"/>
          <w:szCs w:val="24"/>
          <w:lang w:val="ro-RO"/>
        </w:rPr>
        <w:t>Consiliul participativ va raporta Primarului si Consiliului municipal privind mersul realizării acțiunilor Strategiei.</w:t>
      </w:r>
      <w:r w:rsidRPr="00AD5CE4">
        <w:rPr>
          <w:rFonts w:ascii="Times New Roman" w:hAnsi="Times New Roman"/>
          <w:sz w:val="24"/>
          <w:szCs w:val="24"/>
          <w:lang w:val="en-US"/>
        </w:rPr>
        <w:t xml:space="preserve"> </w:t>
      </w:r>
    </w:p>
    <w:p w:rsidR="00F91BF1" w:rsidRPr="00AD5CE4" w:rsidRDefault="007D3206" w:rsidP="00AD5CE4">
      <w:pPr>
        <w:numPr>
          <w:ilvl w:val="0"/>
          <w:numId w:val="42"/>
        </w:numPr>
        <w:spacing w:after="0" w:line="240" w:lineRule="auto"/>
        <w:rPr>
          <w:rFonts w:ascii="Times New Roman" w:hAnsi="Times New Roman"/>
          <w:sz w:val="24"/>
          <w:szCs w:val="24"/>
          <w:lang w:val="ro-RO"/>
        </w:rPr>
      </w:pPr>
      <w:r w:rsidRPr="00AD5CE4">
        <w:rPr>
          <w:rFonts w:ascii="Times New Roman" w:hAnsi="Times New Roman"/>
          <w:sz w:val="24"/>
          <w:szCs w:val="24"/>
          <w:lang w:val="ro-RO"/>
        </w:rPr>
        <w:t>Procesul de raportare se va axa pe: raportarea trimestrială; simestrială cu privire la gradul de realizare a Planului de Acțiuni 2015-2017; anuală (realizată de Primar în colaborare cu Consiliul participativ) cu privire la progresul în realizarea Strategiei socio-economice de dezvoltare a orașului.</w:t>
      </w:r>
      <w:r w:rsidRPr="00AD5CE4">
        <w:rPr>
          <w:rFonts w:ascii="Times New Roman" w:hAnsi="Times New Roman"/>
          <w:sz w:val="24"/>
          <w:szCs w:val="24"/>
          <w:lang w:val="en-US"/>
        </w:rPr>
        <w:t xml:space="preserve"> </w:t>
      </w:r>
    </w:p>
    <w:p w:rsidR="00F91BF1" w:rsidRPr="00AD5CE4" w:rsidRDefault="007D3206" w:rsidP="00AD5CE4">
      <w:pPr>
        <w:numPr>
          <w:ilvl w:val="0"/>
          <w:numId w:val="42"/>
        </w:numPr>
        <w:spacing w:after="0" w:line="240" w:lineRule="auto"/>
        <w:rPr>
          <w:rFonts w:ascii="Times New Roman" w:hAnsi="Times New Roman"/>
          <w:sz w:val="24"/>
          <w:szCs w:val="24"/>
          <w:lang w:val="ro-RO"/>
        </w:rPr>
      </w:pPr>
      <w:r w:rsidRPr="00AD5CE4">
        <w:rPr>
          <w:rFonts w:ascii="Times New Roman" w:hAnsi="Times New Roman"/>
          <w:sz w:val="24"/>
          <w:szCs w:val="24"/>
          <w:lang w:val="ro-RO"/>
        </w:rPr>
        <w:t xml:space="preserve"> Evaluarea implementării Strategiei va fi realizată de Primăria orașului (responsabil – Primarul) atît anual, cît și la finalizarea implementării Planului de acțiuni 2015-2017. </w:t>
      </w:r>
    </w:p>
    <w:p w:rsidR="00F91BF1" w:rsidRPr="00AD5CE4" w:rsidRDefault="007D3206" w:rsidP="00AD5CE4">
      <w:pPr>
        <w:numPr>
          <w:ilvl w:val="0"/>
          <w:numId w:val="42"/>
        </w:numPr>
        <w:spacing w:after="0" w:line="240" w:lineRule="auto"/>
        <w:rPr>
          <w:rFonts w:ascii="Times New Roman" w:hAnsi="Times New Roman"/>
          <w:sz w:val="24"/>
          <w:szCs w:val="24"/>
          <w:lang w:val="ro-RO"/>
        </w:rPr>
      </w:pPr>
      <w:r w:rsidRPr="00AD5CE4">
        <w:rPr>
          <w:rFonts w:ascii="Times New Roman" w:hAnsi="Times New Roman"/>
          <w:sz w:val="24"/>
          <w:szCs w:val="24"/>
          <w:lang w:val="ro-RO"/>
        </w:rPr>
        <w:t xml:space="preserve">Concluziile evaluării vor servi ca suport pentru elaborarea Planului de acțiuni pentru anii următori de implementare a Strategiei 2017-2020. </w:t>
      </w:r>
    </w:p>
    <w:p w:rsidR="00AD5CE4" w:rsidRPr="00670B1A" w:rsidRDefault="00AD5CE4" w:rsidP="00B36FDC">
      <w:pPr>
        <w:spacing w:after="0" w:line="240" w:lineRule="auto"/>
        <w:rPr>
          <w:rFonts w:ascii="Times New Roman" w:hAnsi="Times New Roman"/>
          <w:sz w:val="24"/>
          <w:szCs w:val="24"/>
          <w:lang w:val="ro-RO"/>
        </w:rPr>
      </w:pPr>
    </w:p>
    <w:p w:rsidR="003A3760" w:rsidRPr="00670B1A" w:rsidRDefault="003A3760" w:rsidP="002E74B7">
      <w:pPr>
        <w:pStyle w:val="1"/>
        <w:rPr>
          <w:rFonts w:ascii="Times New Roman" w:hAnsi="Times New Roman" w:cs="Times New Roman"/>
          <w:sz w:val="24"/>
          <w:szCs w:val="24"/>
        </w:rPr>
      </w:pPr>
      <w:r w:rsidRPr="00670B1A">
        <w:rPr>
          <w:rFonts w:ascii="Times New Roman" w:hAnsi="Times New Roman" w:cs="Times New Roman"/>
          <w:sz w:val="24"/>
          <w:szCs w:val="24"/>
        </w:rPr>
        <w:t>Glosar</w:t>
      </w:r>
    </w:p>
    <w:p w:rsidR="003A3760" w:rsidRPr="00670B1A" w:rsidRDefault="003A3760" w:rsidP="002E74B7">
      <w:pPr>
        <w:spacing w:before="120" w:after="120"/>
        <w:jc w:val="both"/>
        <w:rPr>
          <w:rFonts w:ascii="Times New Roman" w:hAnsi="Times New Roman"/>
          <w:sz w:val="24"/>
          <w:szCs w:val="24"/>
          <w:lang w:val="en-US"/>
        </w:rPr>
      </w:pPr>
      <w:r w:rsidRPr="00670B1A">
        <w:rPr>
          <w:rFonts w:ascii="Times New Roman" w:hAnsi="Times New Roman"/>
          <w:b/>
          <w:sz w:val="24"/>
          <w:szCs w:val="24"/>
          <w:lang w:val="en-US"/>
        </w:rPr>
        <w:t>Populaţie stabilă</w:t>
      </w:r>
      <w:r w:rsidRPr="00670B1A">
        <w:rPr>
          <w:rFonts w:ascii="Times New Roman" w:hAnsi="Times New Roman"/>
          <w:sz w:val="24"/>
          <w:szCs w:val="24"/>
          <w:lang w:val="en-US"/>
        </w:rPr>
        <w:t xml:space="preserve"> – numărul persoanelor care au domiciliul stabil pe teritoriul respectiv, inclusiv persoanele absente temporar.</w:t>
      </w:r>
    </w:p>
    <w:p w:rsidR="003A3760" w:rsidRPr="00670B1A" w:rsidRDefault="003A3760" w:rsidP="002E74B7">
      <w:pPr>
        <w:pStyle w:val="a6"/>
        <w:spacing w:before="120" w:after="120"/>
        <w:ind w:left="0"/>
        <w:contextualSpacing w:val="0"/>
        <w:jc w:val="both"/>
        <w:rPr>
          <w:lang w:val="en-US"/>
        </w:rPr>
      </w:pPr>
      <w:r w:rsidRPr="00670B1A">
        <w:rPr>
          <w:b/>
          <w:lang w:val="en-US"/>
        </w:rPr>
        <w:t>Migraţiune</w:t>
      </w:r>
      <w:r w:rsidRPr="00670B1A">
        <w:rPr>
          <w:lang w:val="en-US"/>
        </w:rPr>
        <w:t xml:space="preserve"> – permutarea teritorială a persoanelor, însoţită de schimbarea locului de trai.</w:t>
      </w:r>
    </w:p>
    <w:p w:rsidR="003A3760" w:rsidRPr="00670B1A" w:rsidRDefault="003A3760" w:rsidP="002E74B7">
      <w:pPr>
        <w:pStyle w:val="a6"/>
        <w:spacing w:before="120" w:after="120"/>
        <w:ind w:left="0"/>
        <w:contextualSpacing w:val="0"/>
        <w:jc w:val="both"/>
        <w:rPr>
          <w:lang w:val="en-US"/>
        </w:rPr>
      </w:pPr>
      <w:r w:rsidRPr="00670B1A">
        <w:rPr>
          <w:b/>
          <w:lang w:val="en-US"/>
        </w:rPr>
        <w:t>Imigrant</w:t>
      </w:r>
      <w:r w:rsidRPr="00670B1A">
        <w:rPr>
          <w:lang w:val="en-US"/>
        </w:rPr>
        <w:t xml:space="preserve"> – cetăţeanul străin sau apatridul care a obţinut dreptul de a se stabili cu traiul permanent sau temporar în Republica Moldova.</w:t>
      </w:r>
    </w:p>
    <w:p w:rsidR="003A3760" w:rsidRPr="00670B1A" w:rsidRDefault="003A3760" w:rsidP="002E74B7">
      <w:pPr>
        <w:pStyle w:val="a6"/>
        <w:spacing w:before="120" w:after="120"/>
        <w:ind w:left="0"/>
        <w:contextualSpacing w:val="0"/>
        <w:jc w:val="both"/>
        <w:rPr>
          <w:lang w:val="en-US"/>
        </w:rPr>
      </w:pPr>
      <w:r w:rsidRPr="00670B1A">
        <w:rPr>
          <w:b/>
          <w:lang w:val="en-US"/>
        </w:rPr>
        <w:t>Emigrant</w:t>
      </w:r>
      <w:r w:rsidRPr="00670B1A">
        <w:rPr>
          <w:lang w:val="en-US"/>
        </w:rPr>
        <w:t xml:space="preserve"> – cetăţeanul Republicii Moldova care au pleacat peste hotarele ei pentru a se stabili cu traiul permanent sau temporar pe teritoriul altui stat.</w:t>
      </w:r>
    </w:p>
    <w:p w:rsidR="003A3760" w:rsidRPr="00670B1A" w:rsidRDefault="003A3760" w:rsidP="002E74B7">
      <w:pPr>
        <w:spacing w:before="120" w:after="120"/>
        <w:rPr>
          <w:rFonts w:ascii="Times New Roman" w:hAnsi="Times New Roman"/>
          <w:sz w:val="24"/>
          <w:szCs w:val="24"/>
          <w:lang w:val="en-US"/>
        </w:rPr>
      </w:pPr>
      <w:r w:rsidRPr="00670B1A">
        <w:rPr>
          <w:rFonts w:ascii="Times New Roman" w:hAnsi="Times New Roman"/>
          <w:b/>
          <w:sz w:val="24"/>
          <w:szCs w:val="24"/>
          <w:lang w:val="en-US"/>
        </w:rPr>
        <w:t>Rata de natalitate</w:t>
      </w:r>
      <w:r w:rsidRPr="00670B1A">
        <w:rPr>
          <w:rFonts w:ascii="Times New Roman" w:hAnsi="Times New Roman"/>
          <w:sz w:val="24"/>
          <w:szCs w:val="24"/>
          <w:lang w:val="en-US"/>
        </w:rPr>
        <w:t xml:space="preserve"> indică numărul nou-născuţilor ce revin la 1000 de locuitori într-un an de referinţă.</w:t>
      </w:r>
    </w:p>
    <w:p w:rsidR="003A3760" w:rsidRPr="00670B1A" w:rsidRDefault="003A3760" w:rsidP="002E74B7">
      <w:pPr>
        <w:spacing w:before="120" w:after="120"/>
        <w:rPr>
          <w:rFonts w:ascii="Times New Roman" w:hAnsi="Times New Roman"/>
          <w:sz w:val="24"/>
          <w:szCs w:val="24"/>
          <w:lang w:val="en-US"/>
        </w:rPr>
      </w:pPr>
      <w:r w:rsidRPr="00670B1A">
        <w:rPr>
          <w:rFonts w:ascii="Times New Roman" w:hAnsi="Times New Roman"/>
          <w:b/>
          <w:sz w:val="24"/>
          <w:szCs w:val="24"/>
          <w:lang w:val="en-US"/>
        </w:rPr>
        <w:t xml:space="preserve">Rata de mortalitate </w:t>
      </w:r>
      <w:r w:rsidRPr="00670B1A">
        <w:rPr>
          <w:rFonts w:ascii="Times New Roman" w:hAnsi="Times New Roman"/>
          <w:sz w:val="24"/>
          <w:szCs w:val="24"/>
          <w:lang w:val="en-US"/>
        </w:rPr>
        <w:t>indică numărul persoanelor decedate ce revin la 1000 de locuitori într-un an de referinţă.</w:t>
      </w:r>
    </w:p>
    <w:p w:rsidR="003A3760" w:rsidRPr="00670B1A" w:rsidRDefault="003A3760" w:rsidP="002E74B7">
      <w:pPr>
        <w:rPr>
          <w:rFonts w:ascii="Times New Roman" w:hAnsi="Times New Roman"/>
          <w:sz w:val="24"/>
          <w:szCs w:val="24"/>
          <w:lang w:val="en-US"/>
        </w:rPr>
      </w:pPr>
      <w:r w:rsidRPr="00670B1A">
        <w:rPr>
          <w:rFonts w:ascii="Times New Roman" w:hAnsi="Times New Roman"/>
          <w:b/>
          <w:sz w:val="24"/>
          <w:szCs w:val="24"/>
          <w:lang w:val="en-US"/>
        </w:rPr>
        <w:t>Indicele sarcinii demografice</w:t>
      </w:r>
      <w:r w:rsidRPr="00670B1A">
        <w:rPr>
          <w:rFonts w:ascii="Times New Roman" w:hAnsi="Times New Roman"/>
          <w:sz w:val="24"/>
          <w:szCs w:val="24"/>
          <w:lang w:val="en-US"/>
        </w:rPr>
        <w:t xml:space="preserve"> – numărul persoanelor în vîrstă inaptă de muncă la 100 persoane în vîrstă aptă de muncă. </w:t>
      </w:r>
    </w:p>
    <w:p w:rsidR="003A3760" w:rsidRPr="00670B1A" w:rsidRDefault="003A3760" w:rsidP="002E74B7">
      <w:pPr>
        <w:spacing w:before="120" w:after="120"/>
        <w:jc w:val="both"/>
        <w:rPr>
          <w:rFonts w:ascii="Times New Roman" w:hAnsi="Times New Roman"/>
          <w:sz w:val="24"/>
          <w:szCs w:val="24"/>
          <w:lang w:val="en-US"/>
        </w:rPr>
      </w:pPr>
      <w:r w:rsidRPr="00670B1A">
        <w:rPr>
          <w:rFonts w:ascii="Times New Roman" w:hAnsi="Times New Roman"/>
          <w:b/>
          <w:sz w:val="24"/>
          <w:szCs w:val="24"/>
          <w:lang w:val="en-US"/>
        </w:rPr>
        <w:t>Spor natural</w:t>
      </w:r>
      <w:r w:rsidRPr="00670B1A">
        <w:rPr>
          <w:rFonts w:ascii="Times New Roman" w:hAnsi="Times New Roman"/>
          <w:sz w:val="24"/>
          <w:szCs w:val="24"/>
          <w:lang w:val="en-US"/>
        </w:rPr>
        <w:t xml:space="preserve"> - reprezintă diferenţa dintre numărul de născuţi-vii şi numărul decedaţilor pe parcursul anului. </w:t>
      </w:r>
    </w:p>
    <w:p w:rsidR="003A3760" w:rsidRPr="00670B1A" w:rsidRDefault="003A3760" w:rsidP="002E74B7">
      <w:pPr>
        <w:spacing w:before="120" w:after="120"/>
        <w:jc w:val="both"/>
        <w:rPr>
          <w:rFonts w:ascii="Times New Roman" w:hAnsi="Times New Roman"/>
          <w:sz w:val="24"/>
          <w:szCs w:val="24"/>
          <w:lang w:val="en-US"/>
        </w:rPr>
      </w:pPr>
      <w:r w:rsidRPr="00670B1A">
        <w:rPr>
          <w:rFonts w:ascii="Times New Roman" w:hAnsi="Times New Roman"/>
          <w:b/>
          <w:sz w:val="24"/>
          <w:szCs w:val="24"/>
          <w:lang w:val="en-US"/>
        </w:rPr>
        <w:t>Sporul natural pozitiv</w:t>
      </w:r>
      <w:r w:rsidRPr="00670B1A">
        <w:rPr>
          <w:rFonts w:ascii="Times New Roman" w:hAnsi="Times New Roman"/>
          <w:sz w:val="24"/>
          <w:szCs w:val="24"/>
          <w:lang w:val="en-US"/>
        </w:rPr>
        <w:t xml:space="preserve"> (creşterea) - numărul născuţilor-vii depăşeşte numărul decedaţilor.</w:t>
      </w:r>
    </w:p>
    <w:p w:rsidR="003A3760" w:rsidRPr="00670B1A" w:rsidRDefault="003A3760" w:rsidP="002E74B7">
      <w:pPr>
        <w:spacing w:before="120" w:after="120"/>
        <w:jc w:val="both"/>
        <w:rPr>
          <w:rFonts w:ascii="Times New Roman" w:hAnsi="Times New Roman"/>
          <w:sz w:val="24"/>
          <w:szCs w:val="24"/>
          <w:lang w:val="en-US"/>
        </w:rPr>
      </w:pPr>
      <w:r w:rsidRPr="00670B1A">
        <w:rPr>
          <w:rFonts w:ascii="Times New Roman" w:hAnsi="Times New Roman"/>
          <w:b/>
          <w:sz w:val="24"/>
          <w:szCs w:val="24"/>
          <w:lang w:val="en-US"/>
        </w:rPr>
        <w:t>Sporul natural negativ</w:t>
      </w:r>
      <w:r w:rsidRPr="00670B1A">
        <w:rPr>
          <w:rFonts w:ascii="Times New Roman" w:hAnsi="Times New Roman"/>
          <w:sz w:val="24"/>
          <w:szCs w:val="24"/>
          <w:lang w:val="en-US"/>
        </w:rPr>
        <w:t xml:space="preserve"> (scăderea naturală) - numărul decedaţilor depăşeşte numărul născuţilor-vii. </w:t>
      </w:r>
    </w:p>
    <w:p w:rsidR="003A3760" w:rsidRPr="00670B1A" w:rsidRDefault="003A3760" w:rsidP="002E74B7">
      <w:pPr>
        <w:spacing w:before="120" w:after="120"/>
        <w:jc w:val="both"/>
        <w:rPr>
          <w:rFonts w:ascii="Times New Roman" w:hAnsi="Times New Roman"/>
          <w:sz w:val="24"/>
          <w:szCs w:val="24"/>
          <w:lang w:val="da-DK"/>
        </w:rPr>
      </w:pPr>
      <w:r w:rsidRPr="00670B1A">
        <w:rPr>
          <w:rFonts w:ascii="Times New Roman" w:hAnsi="Times New Roman"/>
          <w:b/>
          <w:sz w:val="24"/>
          <w:szCs w:val="24"/>
          <w:lang w:val="da-DK"/>
        </w:rPr>
        <w:t>Spor migratoriu</w:t>
      </w:r>
      <w:r w:rsidRPr="00670B1A">
        <w:rPr>
          <w:rFonts w:ascii="Times New Roman" w:hAnsi="Times New Roman"/>
          <w:sz w:val="24"/>
          <w:szCs w:val="24"/>
          <w:lang w:val="da-DK"/>
        </w:rPr>
        <w:t xml:space="preserve"> – reprezintă diferenţa dintre numărul de imigranţi şi cel al emigranţilor unei regiuni. </w:t>
      </w:r>
      <w:r w:rsidRPr="00670B1A">
        <w:rPr>
          <w:rFonts w:ascii="Times New Roman" w:hAnsi="Times New Roman"/>
          <w:b/>
          <w:sz w:val="24"/>
          <w:szCs w:val="24"/>
          <w:lang w:val="da-DK"/>
        </w:rPr>
        <w:t>Veniturile disponibile ale populaţiei</w:t>
      </w:r>
      <w:r w:rsidRPr="00670B1A">
        <w:rPr>
          <w:rFonts w:ascii="Times New Roman" w:hAnsi="Times New Roman"/>
          <w:sz w:val="24"/>
          <w:szCs w:val="24"/>
          <w:lang w:val="da-DK"/>
        </w:rPr>
        <w:t xml:space="preserve"> reprezintă totalitatea mijloacelor băneşti şi în natură provenite din activitatea salariată şi pe cont propriu, de la realizarea producţiei agricole din gospodăria auxiliară, venit din proprietate, pensii şi alte prestaţii sociale, şi alte transferuri curente (inclusiv mărfuri şi sume băneşti primite din afara gospodăriei). </w:t>
      </w:r>
    </w:p>
    <w:p w:rsidR="003A3760" w:rsidRPr="00670B1A" w:rsidRDefault="003A3760" w:rsidP="002E74B7">
      <w:pPr>
        <w:pStyle w:val="3"/>
        <w:rPr>
          <w:rFonts w:ascii="Times New Roman" w:hAnsi="Times New Roman"/>
          <w:sz w:val="24"/>
          <w:szCs w:val="24"/>
          <w:lang w:val="en-US"/>
        </w:rPr>
      </w:pPr>
      <w:bookmarkStart w:id="2" w:name="_Toc386537066"/>
      <w:r w:rsidRPr="00670B1A">
        <w:rPr>
          <w:rFonts w:ascii="Times New Roman" w:hAnsi="Times New Roman"/>
          <w:sz w:val="24"/>
          <w:szCs w:val="24"/>
          <w:lang w:val="en-US"/>
        </w:rPr>
        <w:lastRenderedPageBreak/>
        <w:t>Dezvoltarea economică</w:t>
      </w:r>
      <w:bookmarkEnd w:id="2"/>
    </w:p>
    <w:p w:rsidR="003A3760" w:rsidRPr="00670B1A" w:rsidRDefault="003A3760" w:rsidP="002E74B7">
      <w:pPr>
        <w:rPr>
          <w:rFonts w:ascii="Times New Roman" w:hAnsi="Times New Roman"/>
          <w:sz w:val="24"/>
          <w:szCs w:val="24"/>
          <w:lang w:val="en-US"/>
        </w:rPr>
      </w:pPr>
      <w:r w:rsidRPr="00670B1A">
        <w:rPr>
          <w:rFonts w:ascii="Times New Roman" w:hAnsi="Times New Roman"/>
          <w:b/>
          <w:sz w:val="24"/>
          <w:szCs w:val="24"/>
          <w:lang w:val="en-US"/>
        </w:rPr>
        <w:t>Produsul Brut creat de agentii economici din localitate</w:t>
      </w:r>
      <w:r w:rsidRPr="00670B1A">
        <w:rPr>
          <w:rFonts w:ascii="Times New Roman" w:hAnsi="Times New Roman"/>
          <w:sz w:val="24"/>
          <w:szCs w:val="24"/>
          <w:lang w:val="en-US"/>
        </w:rPr>
        <w:t xml:space="preserve"> reprezintă valoarea de piaţă a tuturor bunurilor de consum final fabricate şi a serviciilor prestate de către agenţii economici din localitatea considerată.</w:t>
      </w:r>
    </w:p>
    <w:p w:rsidR="003A3760" w:rsidRPr="00670B1A" w:rsidRDefault="003A3760" w:rsidP="002E74B7">
      <w:pPr>
        <w:rPr>
          <w:rFonts w:ascii="Times New Roman" w:hAnsi="Times New Roman"/>
          <w:sz w:val="24"/>
          <w:szCs w:val="24"/>
          <w:lang w:val="en-US"/>
        </w:rPr>
      </w:pPr>
      <w:r w:rsidRPr="00670B1A">
        <w:rPr>
          <w:rFonts w:ascii="Times New Roman" w:hAnsi="Times New Roman"/>
          <w:b/>
          <w:sz w:val="24"/>
          <w:szCs w:val="24"/>
          <w:lang w:val="en-US"/>
        </w:rPr>
        <w:t>Investitiile Nete</w:t>
      </w:r>
      <w:r w:rsidRPr="00670B1A">
        <w:rPr>
          <w:rFonts w:ascii="Times New Roman" w:hAnsi="Times New Roman"/>
          <w:sz w:val="24"/>
          <w:szCs w:val="24"/>
          <w:lang w:val="en-US"/>
        </w:rPr>
        <w:t xml:space="preserve"> locale releva cresterea netă a capitalului folosit de către un sistemul economic local şi se calculează după formula:  </w:t>
      </w:r>
      <w:r w:rsidRPr="00670B1A">
        <w:rPr>
          <w:rFonts w:ascii="Times New Roman" w:hAnsi="Times New Roman"/>
          <w:b/>
          <w:sz w:val="24"/>
          <w:szCs w:val="24"/>
          <w:lang w:val="en-US"/>
        </w:rPr>
        <w:t>Investiţii Nete</w:t>
      </w:r>
      <w:r w:rsidRPr="00670B1A">
        <w:rPr>
          <w:rFonts w:ascii="Times New Roman" w:hAnsi="Times New Roman"/>
          <w:sz w:val="24"/>
          <w:szCs w:val="24"/>
          <w:lang w:val="en-US"/>
        </w:rPr>
        <w:t xml:space="preserve"> </w:t>
      </w:r>
      <w:r w:rsidRPr="00670B1A">
        <w:rPr>
          <w:rFonts w:ascii="Times New Roman" w:hAnsi="Times New Roman"/>
          <w:b/>
          <w:sz w:val="24"/>
          <w:szCs w:val="24"/>
          <w:lang w:val="en-US"/>
        </w:rPr>
        <w:t>locale</w:t>
      </w:r>
      <w:r w:rsidRPr="00670B1A">
        <w:rPr>
          <w:rFonts w:ascii="Times New Roman" w:hAnsi="Times New Roman"/>
          <w:sz w:val="24"/>
          <w:szCs w:val="24"/>
          <w:lang w:val="en-US"/>
        </w:rPr>
        <w:t xml:space="preserve"> = Investiţii locale- Amortizări</w:t>
      </w:r>
    </w:p>
    <w:p w:rsidR="003A3760" w:rsidRPr="00670B1A" w:rsidRDefault="003A3760" w:rsidP="002E74B7">
      <w:pPr>
        <w:pStyle w:val="3"/>
        <w:rPr>
          <w:rFonts w:ascii="Times New Roman" w:hAnsi="Times New Roman"/>
          <w:sz w:val="24"/>
          <w:szCs w:val="24"/>
          <w:lang w:val="en-US"/>
        </w:rPr>
      </w:pPr>
      <w:bookmarkStart w:id="3" w:name="_Toc386537067"/>
      <w:r w:rsidRPr="00670B1A">
        <w:rPr>
          <w:rFonts w:ascii="Times New Roman" w:hAnsi="Times New Roman"/>
          <w:sz w:val="24"/>
          <w:szCs w:val="24"/>
          <w:lang w:val="en-US"/>
        </w:rPr>
        <w:t>Asigurarea cu locuinţe şi facilităţi de confort</w:t>
      </w:r>
      <w:bookmarkEnd w:id="3"/>
    </w:p>
    <w:p w:rsidR="003A3760" w:rsidRPr="00670B1A" w:rsidRDefault="003A3760" w:rsidP="002E74B7">
      <w:pPr>
        <w:spacing w:before="120" w:after="120"/>
        <w:rPr>
          <w:rFonts w:ascii="Times New Roman" w:hAnsi="Times New Roman"/>
          <w:sz w:val="24"/>
          <w:szCs w:val="24"/>
          <w:lang w:val="en-US"/>
        </w:rPr>
      </w:pPr>
      <w:r w:rsidRPr="00670B1A">
        <w:rPr>
          <w:rFonts w:ascii="Times New Roman" w:hAnsi="Times New Roman"/>
          <w:b/>
          <w:sz w:val="24"/>
          <w:szCs w:val="24"/>
          <w:lang w:val="en-US"/>
        </w:rPr>
        <w:t>Asigurarea populaţiei cu locuinţe</w:t>
      </w:r>
      <w:r w:rsidRPr="00670B1A">
        <w:rPr>
          <w:rFonts w:ascii="Times New Roman" w:hAnsi="Times New Roman"/>
          <w:sz w:val="24"/>
          <w:szCs w:val="24"/>
          <w:lang w:val="en-US"/>
        </w:rPr>
        <w:t xml:space="preserve"> - Raportul dintre suprafaţa totală locuibilă la numărul de locuitori în localitate</w:t>
      </w:r>
    </w:p>
    <w:p w:rsidR="003A3760" w:rsidRPr="00670B1A" w:rsidRDefault="003A3760" w:rsidP="002E74B7">
      <w:pPr>
        <w:spacing w:before="120" w:after="120"/>
        <w:rPr>
          <w:rFonts w:ascii="Times New Roman" w:hAnsi="Times New Roman"/>
          <w:sz w:val="24"/>
          <w:szCs w:val="24"/>
          <w:lang w:val="en-US"/>
        </w:rPr>
      </w:pPr>
      <w:r w:rsidRPr="00670B1A">
        <w:rPr>
          <w:rFonts w:ascii="Times New Roman" w:hAnsi="Times New Roman"/>
          <w:b/>
          <w:sz w:val="24"/>
          <w:szCs w:val="24"/>
          <w:lang w:val="en-US"/>
        </w:rPr>
        <w:t>Dotarea fondului locativ cu diverse grade de confort</w:t>
      </w:r>
      <w:r w:rsidRPr="00670B1A">
        <w:rPr>
          <w:rFonts w:ascii="Times New Roman" w:hAnsi="Times New Roman"/>
          <w:sz w:val="24"/>
          <w:szCs w:val="24"/>
          <w:lang w:val="en-US"/>
        </w:rPr>
        <w:t xml:space="preserve"> - Suprafaţa totală locuibilă dotată cu facilităţi de confort respectivă.</w:t>
      </w:r>
    </w:p>
    <w:p w:rsidR="003A3760" w:rsidRPr="00670B1A" w:rsidRDefault="003A3760" w:rsidP="002E74B7">
      <w:pPr>
        <w:pStyle w:val="a6"/>
        <w:spacing w:before="120" w:after="120" w:line="276" w:lineRule="auto"/>
        <w:ind w:left="0"/>
        <w:jc w:val="both"/>
        <w:rPr>
          <w:lang w:val="en-US"/>
        </w:rPr>
      </w:pPr>
      <w:r w:rsidRPr="00670B1A">
        <w:rPr>
          <w:b/>
          <w:lang w:val="en-US"/>
        </w:rPr>
        <w:t>Ponderea suprafeţei locuibile dotate cu diverse grade de confort</w:t>
      </w:r>
      <w:r w:rsidRPr="00670B1A">
        <w:rPr>
          <w:lang w:val="en-US"/>
        </w:rPr>
        <w:t xml:space="preserve"> - Raportul dintre suprafaţa locuibilă dotată cu un anumit grad de confort la suprafaţa locuibilă totală din localitate</w:t>
      </w:r>
    </w:p>
    <w:p w:rsidR="003A3760" w:rsidRPr="00670B1A" w:rsidRDefault="003A3760" w:rsidP="00B36FDC">
      <w:pPr>
        <w:spacing w:after="0" w:line="240" w:lineRule="auto"/>
        <w:rPr>
          <w:rFonts w:ascii="Times New Roman" w:hAnsi="Times New Roman"/>
          <w:sz w:val="24"/>
          <w:szCs w:val="24"/>
          <w:lang w:val="en-US"/>
        </w:rPr>
      </w:pPr>
    </w:p>
    <w:sectPr w:rsidR="003A3760" w:rsidRPr="00670B1A" w:rsidSect="000565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5F2" w:rsidRDefault="00EB15F2" w:rsidP="00102C09">
      <w:pPr>
        <w:spacing w:after="0" w:line="240" w:lineRule="auto"/>
      </w:pPr>
      <w:r>
        <w:separator/>
      </w:r>
    </w:p>
  </w:endnote>
  <w:endnote w:type="continuationSeparator" w:id="0">
    <w:p w:rsidR="00EB15F2" w:rsidRDefault="00EB15F2" w:rsidP="00102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n-cs">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5F2" w:rsidRDefault="00EB15F2" w:rsidP="00102C09">
      <w:pPr>
        <w:spacing w:after="0" w:line="240" w:lineRule="auto"/>
      </w:pPr>
      <w:r>
        <w:separator/>
      </w:r>
    </w:p>
  </w:footnote>
  <w:footnote w:type="continuationSeparator" w:id="0">
    <w:p w:rsidR="00EB15F2" w:rsidRDefault="00EB15F2" w:rsidP="00102C09">
      <w:pPr>
        <w:spacing w:after="0" w:line="240" w:lineRule="auto"/>
      </w:pPr>
      <w:r>
        <w:continuationSeparator/>
      </w:r>
    </w:p>
  </w:footnote>
  <w:footnote w:id="1">
    <w:p w:rsidR="007D3206" w:rsidRPr="003C5B62" w:rsidRDefault="007D3206" w:rsidP="00102C09">
      <w:pPr>
        <w:pStyle w:val="a8"/>
        <w:rPr>
          <w:lang w:val="en-US"/>
        </w:rPr>
      </w:pPr>
      <w:r>
        <w:rPr>
          <w:rStyle w:val="aa"/>
        </w:rPr>
        <w:footnoteRef/>
      </w:r>
      <w:r w:rsidRPr="00965B97">
        <w:rPr>
          <w:lang w:val="en-US"/>
        </w:rPr>
        <w:t xml:space="preserve"> </w:t>
      </w:r>
      <w:r>
        <w:rPr>
          <w:lang w:val="en-US"/>
        </w:rPr>
        <w:t>R</w:t>
      </w:r>
      <w:r>
        <w:rPr>
          <w:lang w:val="ro-RO"/>
        </w:rPr>
        <w:t>aportul Starea mediului în Republica Moldova în anii 2007-2010, pag.57-72, www.mediu.gov.md</w:t>
      </w:r>
    </w:p>
  </w:footnote>
  <w:footnote w:id="2">
    <w:p w:rsidR="007D3206" w:rsidRPr="003C5B62" w:rsidRDefault="007D3206" w:rsidP="00054AE2">
      <w:pPr>
        <w:pStyle w:val="a8"/>
        <w:rPr>
          <w:lang w:val="en-US"/>
        </w:rPr>
      </w:pPr>
      <w:r>
        <w:rPr>
          <w:rStyle w:val="aa"/>
        </w:rPr>
        <w:footnoteRef/>
      </w:r>
      <w:r w:rsidRPr="00965B97">
        <w:rPr>
          <w:lang w:val="en-US"/>
        </w:rPr>
        <w:t xml:space="preserve"> </w:t>
      </w:r>
      <w:r w:rsidRPr="00A31004">
        <w:rPr>
          <w:sz w:val="16"/>
          <w:szCs w:val="16"/>
          <w:lang w:val="ro-RO"/>
        </w:rPr>
        <w:t>Evaluarea performanţe</w:t>
      </w:r>
      <w:r>
        <w:rPr>
          <w:sz w:val="16"/>
          <w:szCs w:val="16"/>
          <w:lang w:val="ro-RO"/>
        </w:rPr>
        <w:t>i activităţii APL a or. Cimi</w:t>
      </w:r>
      <w:r>
        <w:rPr>
          <w:rFonts w:ascii="Tahoma" w:hAnsi="Tahoma" w:cs="Tahoma"/>
          <w:sz w:val="16"/>
          <w:szCs w:val="16"/>
          <w:lang w:val="ro-RO"/>
        </w:rPr>
        <w:t>ș</w:t>
      </w:r>
      <w:r>
        <w:rPr>
          <w:sz w:val="16"/>
          <w:szCs w:val="16"/>
          <w:lang w:val="ro-RO"/>
        </w:rPr>
        <w:t>lia</w:t>
      </w:r>
      <w:r w:rsidRPr="00A31004">
        <w:rPr>
          <w:sz w:val="16"/>
          <w:szCs w:val="16"/>
          <w:lang w:val="ro-RO"/>
        </w:rPr>
        <w:t>, Proiectul de susţinere a autorităţilor loc</w:t>
      </w:r>
      <w:r>
        <w:rPr>
          <w:sz w:val="16"/>
          <w:szCs w:val="16"/>
          <w:lang w:val="ro-RO"/>
        </w:rPr>
        <w:t xml:space="preserve">ale din Moldova, USAID,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3A3275E"/>
    <w:multiLevelType w:val="hybridMultilevel"/>
    <w:tmpl w:val="EA241284"/>
    <w:lvl w:ilvl="0" w:tplc="E4A04A4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3C0C4A"/>
    <w:multiLevelType w:val="hybridMultilevel"/>
    <w:tmpl w:val="41B64BEA"/>
    <w:lvl w:ilvl="0" w:tplc="09AA2FBC">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557A91"/>
    <w:multiLevelType w:val="hybridMultilevel"/>
    <w:tmpl w:val="E572017E"/>
    <w:lvl w:ilvl="0" w:tplc="B3B851C8">
      <w:start w:val="1"/>
      <w:numFmt w:val="bullet"/>
      <w:lvlText w:val="-"/>
      <w:lvlJc w:val="left"/>
      <w:pPr>
        <w:tabs>
          <w:tab w:val="num" w:pos="3270"/>
        </w:tabs>
        <w:ind w:left="3270" w:hanging="360"/>
      </w:pPr>
      <w:rPr>
        <w:rFonts w:ascii="Courier New" w:hAnsi="Courier New" w:hint="default"/>
        <w:b/>
        <w:i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702A1D"/>
    <w:multiLevelType w:val="hybridMultilevel"/>
    <w:tmpl w:val="A20C4B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6822F15"/>
    <w:multiLevelType w:val="hybridMultilevel"/>
    <w:tmpl w:val="EE408F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B887137"/>
    <w:multiLevelType w:val="hybridMultilevel"/>
    <w:tmpl w:val="2C0E79CE"/>
    <w:lvl w:ilvl="0" w:tplc="576A0872">
      <w:start w:val="1"/>
      <w:numFmt w:val="bullet"/>
      <w:lvlText w:val="•"/>
      <w:lvlJc w:val="left"/>
      <w:pPr>
        <w:tabs>
          <w:tab w:val="num" w:pos="720"/>
        </w:tabs>
        <w:ind w:left="720" w:hanging="360"/>
      </w:pPr>
      <w:rPr>
        <w:rFonts w:ascii="Arial" w:hAnsi="Arial" w:hint="default"/>
      </w:rPr>
    </w:lvl>
    <w:lvl w:ilvl="1" w:tplc="7752E194" w:tentative="1">
      <w:start w:val="1"/>
      <w:numFmt w:val="bullet"/>
      <w:lvlText w:val="•"/>
      <w:lvlJc w:val="left"/>
      <w:pPr>
        <w:tabs>
          <w:tab w:val="num" w:pos="1440"/>
        </w:tabs>
        <w:ind w:left="1440" w:hanging="360"/>
      </w:pPr>
      <w:rPr>
        <w:rFonts w:ascii="Arial" w:hAnsi="Arial" w:hint="default"/>
      </w:rPr>
    </w:lvl>
    <w:lvl w:ilvl="2" w:tplc="906CECEA" w:tentative="1">
      <w:start w:val="1"/>
      <w:numFmt w:val="bullet"/>
      <w:lvlText w:val="•"/>
      <w:lvlJc w:val="left"/>
      <w:pPr>
        <w:tabs>
          <w:tab w:val="num" w:pos="2160"/>
        </w:tabs>
        <w:ind w:left="2160" w:hanging="360"/>
      </w:pPr>
      <w:rPr>
        <w:rFonts w:ascii="Arial" w:hAnsi="Arial" w:hint="default"/>
      </w:rPr>
    </w:lvl>
    <w:lvl w:ilvl="3" w:tplc="6308BDEE" w:tentative="1">
      <w:start w:val="1"/>
      <w:numFmt w:val="bullet"/>
      <w:lvlText w:val="•"/>
      <w:lvlJc w:val="left"/>
      <w:pPr>
        <w:tabs>
          <w:tab w:val="num" w:pos="2880"/>
        </w:tabs>
        <w:ind w:left="2880" w:hanging="360"/>
      </w:pPr>
      <w:rPr>
        <w:rFonts w:ascii="Arial" w:hAnsi="Arial" w:hint="default"/>
      </w:rPr>
    </w:lvl>
    <w:lvl w:ilvl="4" w:tplc="CB285158" w:tentative="1">
      <w:start w:val="1"/>
      <w:numFmt w:val="bullet"/>
      <w:lvlText w:val="•"/>
      <w:lvlJc w:val="left"/>
      <w:pPr>
        <w:tabs>
          <w:tab w:val="num" w:pos="3600"/>
        </w:tabs>
        <w:ind w:left="3600" w:hanging="360"/>
      </w:pPr>
      <w:rPr>
        <w:rFonts w:ascii="Arial" w:hAnsi="Arial" w:hint="default"/>
      </w:rPr>
    </w:lvl>
    <w:lvl w:ilvl="5" w:tplc="06B4A192" w:tentative="1">
      <w:start w:val="1"/>
      <w:numFmt w:val="bullet"/>
      <w:lvlText w:val="•"/>
      <w:lvlJc w:val="left"/>
      <w:pPr>
        <w:tabs>
          <w:tab w:val="num" w:pos="4320"/>
        </w:tabs>
        <w:ind w:left="4320" w:hanging="360"/>
      </w:pPr>
      <w:rPr>
        <w:rFonts w:ascii="Arial" w:hAnsi="Arial" w:hint="default"/>
      </w:rPr>
    </w:lvl>
    <w:lvl w:ilvl="6" w:tplc="FBF4654E" w:tentative="1">
      <w:start w:val="1"/>
      <w:numFmt w:val="bullet"/>
      <w:lvlText w:val="•"/>
      <w:lvlJc w:val="left"/>
      <w:pPr>
        <w:tabs>
          <w:tab w:val="num" w:pos="5040"/>
        </w:tabs>
        <w:ind w:left="5040" w:hanging="360"/>
      </w:pPr>
      <w:rPr>
        <w:rFonts w:ascii="Arial" w:hAnsi="Arial" w:hint="default"/>
      </w:rPr>
    </w:lvl>
    <w:lvl w:ilvl="7" w:tplc="F3ACBC6A" w:tentative="1">
      <w:start w:val="1"/>
      <w:numFmt w:val="bullet"/>
      <w:lvlText w:val="•"/>
      <w:lvlJc w:val="left"/>
      <w:pPr>
        <w:tabs>
          <w:tab w:val="num" w:pos="5760"/>
        </w:tabs>
        <w:ind w:left="5760" w:hanging="360"/>
      </w:pPr>
      <w:rPr>
        <w:rFonts w:ascii="Arial" w:hAnsi="Arial" w:hint="default"/>
      </w:rPr>
    </w:lvl>
    <w:lvl w:ilvl="8" w:tplc="DB0E3106" w:tentative="1">
      <w:start w:val="1"/>
      <w:numFmt w:val="bullet"/>
      <w:lvlText w:val="•"/>
      <w:lvlJc w:val="left"/>
      <w:pPr>
        <w:tabs>
          <w:tab w:val="num" w:pos="6480"/>
        </w:tabs>
        <w:ind w:left="6480" w:hanging="360"/>
      </w:pPr>
      <w:rPr>
        <w:rFonts w:ascii="Arial" w:hAnsi="Arial" w:hint="default"/>
      </w:rPr>
    </w:lvl>
  </w:abstractNum>
  <w:abstractNum w:abstractNumId="7">
    <w:nsid w:val="1C1D488E"/>
    <w:multiLevelType w:val="hybridMultilevel"/>
    <w:tmpl w:val="68B214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CF926CF"/>
    <w:multiLevelType w:val="hybridMultilevel"/>
    <w:tmpl w:val="F9CCAE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0AA648C"/>
    <w:multiLevelType w:val="hybridMultilevel"/>
    <w:tmpl w:val="24124320"/>
    <w:lvl w:ilvl="0" w:tplc="0418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nsid w:val="2A22052C"/>
    <w:multiLevelType w:val="hybridMultilevel"/>
    <w:tmpl w:val="57ACF5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B5E01FF"/>
    <w:multiLevelType w:val="hybridMultilevel"/>
    <w:tmpl w:val="7B84EC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D706816"/>
    <w:multiLevelType w:val="hybridMultilevel"/>
    <w:tmpl w:val="E8DA88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09C075D"/>
    <w:multiLevelType w:val="hybridMultilevel"/>
    <w:tmpl w:val="3794BB16"/>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BD73BA"/>
    <w:multiLevelType w:val="hybridMultilevel"/>
    <w:tmpl w:val="E6BE967C"/>
    <w:lvl w:ilvl="0" w:tplc="09AA2FBC">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2E64D43"/>
    <w:multiLevelType w:val="hybridMultilevel"/>
    <w:tmpl w:val="976EC132"/>
    <w:lvl w:ilvl="0" w:tplc="B3B851C8">
      <w:start w:val="1"/>
      <w:numFmt w:val="bullet"/>
      <w:lvlText w:val="-"/>
      <w:lvlJc w:val="left"/>
      <w:pPr>
        <w:tabs>
          <w:tab w:val="num" w:pos="3837"/>
        </w:tabs>
        <w:ind w:left="3837" w:hanging="360"/>
      </w:pPr>
      <w:rPr>
        <w:rFonts w:ascii="Courier New" w:hAnsi="Courier New" w:hint="default"/>
        <w:b/>
        <w:i w:val="0"/>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2ED6F2B"/>
    <w:multiLevelType w:val="hybridMultilevel"/>
    <w:tmpl w:val="2D465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57A4128"/>
    <w:multiLevelType w:val="hybridMultilevel"/>
    <w:tmpl w:val="CDC21E0C"/>
    <w:lvl w:ilvl="0" w:tplc="EE6092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2023F2"/>
    <w:multiLevelType w:val="hybridMultilevel"/>
    <w:tmpl w:val="649E83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B3C19E6"/>
    <w:multiLevelType w:val="hybridMultilevel"/>
    <w:tmpl w:val="999C9E10"/>
    <w:lvl w:ilvl="0" w:tplc="04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C192A"/>
    <w:multiLevelType w:val="hybridMultilevel"/>
    <w:tmpl w:val="145C62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21B57EC"/>
    <w:multiLevelType w:val="hybridMultilevel"/>
    <w:tmpl w:val="99B6875E"/>
    <w:lvl w:ilvl="0" w:tplc="04090001">
      <w:start w:val="1"/>
      <w:numFmt w:val="bullet"/>
      <w:lvlText w:val=""/>
      <w:lvlJc w:val="left"/>
      <w:pPr>
        <w:ind w:left="3927" w:hanging="360"/>
      </w:pPr>
      <w:rPr>
        <w:rFonts w:ascii="Symbol" w:hAnsi="Symbol" w:hint="default"/>
      </w:rPr>
    </w:lvl>
    <w:lvl w:ilvl="1" w:tplc="04090003" w:tentative="1">
      <w:start w:val="1"/>
      <w:numFmt w:val="bullet"/>
      <w:lvlText w:val="o"/>
      <w:lvlJc w:val="left"/>
      <w:pPr>
        <w:ind w:left="4647" w:hanging="360"/>
      </w:pPr>
      <w:rPr>
        <w:rFonts w:ascii="Courier New" w:hAnsi="Courier New" w:cs="Courier New" w:hint="default"/>
      </w:rPr>
    </w:lvl>
    <w:lvl w:ilvl="2" w:tplc="04090005" w:tentative="1">
      <w:start w:val="1"/>
      <w:numFmt w:val="bullet"/>
      <w:lvlText w:val=""/>
      <w:lvlJc w:val="left"/>
      <w:pPr>
        <w:ind w:left="5367" w:hanging="360"/>
      </w:pPr>
      <w:rPr>
        <w:rFonts w:ascii="Wingdings" w:hAnsi="Wingdings" w:hint="default"/>
      </w:rPr>
    </w:lvl>
    <w:lvl w:ilvl="3" w:tplc="04090001" w:tentative="1">
      <w:start w:val="1"/>
      <w:numFmt w:val="bullet"/>
      <w:lvlText w:val=""/>
      <w:lvlJc w:val="left"/>
      <w:pPr>
        <w:ind w:left="6087" w:hanging="360"/>
      </w:pPr>
      <w:rPr>
        <w:rFonts w:ascii="Symbol" w:hAnsi="Symbol" w:hint="default"/>
      </w:rPr>
    </w:lvl>
    <w:lvl w:ilvl="4" w:tplc="04090003" w:tentative="1">
      <w:start w:val="1"/>
      <w:numFmt w:val="bullet"/>
      <w:lvlText w:val="o"/>
      <w:lvlJc w:val="left"/>
      <w:pPr>
        <w:ind w:left="6807" w:hanging="360"/>
      </w:pPr>
      <w:rPr>
        <w:rFonts w:ascii="Courier New" w:hAnsi="Courier New" w:cs="Courier New" w:hint="default"/>
      </w:rPr>
    </w:lvl>
    <w:lvl w:ilvl="5" w:tplc="04090005" w:tentative="1">
      <w:start w:val="1"/>
      <w:numFmt w:val="bullet"/>
      <w:lvlText w:val=""/>
      <w:lvlJc w:val="left"/>
      <w:pPr>
        <w:ind w:left="7527" w:hanging="360"/>
      </w:pPr>
      <w:rPr>
        <w:rFonts w:ascii="Wingdings" w:hAnsi="Wingdings" w:hint="default"/>
      </w:rPr>
    </w:lvl>
    <w:lvl w:ilvl="6" w:tplc="04090001" w:tentative="1">
      <w:start w:val="1"/>
      <w:numFmt w:val="bullet"/>
      <w:lvlText w:val=""/>
      <w:lvlJc w:val="left"/>
      <w:pPr>
        <w:ind w:left="8247" w:hanging="360"/>
      </w:pPr>
      <w:rPr>
        <w:rFonts w:ascii="Symbol" w:hAnsi="Symbol" w:hint="default"/>
      </w:rPr>
    </w:lvl>
    <w:lvl w:ilvl="7" w:tplc="04090003" w:tentative="1">
      <w:start w:val="1"/>
      <w:numFmt w:val="bullet"/>
      <w:lvlText w:val="o"/>
      <w:lvlJc w:val="left"/>
      <w:pPr>
        <w:ind w:left="8967" w:hanging="360"/>
      </w:pPr>
      <w:rPr>
        <w:rFonts w:ascii="Courier New" w:hAnsi="Courier New" w:cs="Courier New" w:hint="default"/>
      </w:rPr>
    </w:lvl>
    <w:lvl w:ilvl="8" w:tplc="04090005" w:tentative="1">
      <w:start w:val="1"/>
      <w:numFmt w:val="bullet"/>
      <w:lvlText w:val=""/>
      <w:lvlJc w:val="left"/>
      <w:pPr>
        <w:ind w:left="9687" w:hanging="360"/>
      </w:pPr>
      <w:rPr>
        <w:rFonts w:ascii="Wingdings" w:hAnsi="Wingdings" w:hint="default"/>
      </w:rPr>
    </w:lvl>
  </w:abstractNum>
  <w:abstractNum w:abstractNumId="22">
    <w:nsid w:val="45F17698"/>
    <w:multiLevelType w:val="hybridMultilevel"/>
    <w:tmpl w:val="FF0035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771202"/>
    <w:multiLevelType w:val="hybridMultilevel"/>
    <w:tmpl w:val="1316AF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B7D400B"/>
    <w:multiLevelType w:val="hybridMultilevel"/>
    <w:tmpl w:val="3F3EB3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2A7162B"/>
    <w:multiLevelType w:val="hybridMultilevel"/>
    <w:tmpl w:val="34D679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641375D"/>
    <w:multiLevelType w:val="hybridMultilevel"/>
    <w:tmpl w:val="2F5436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6426083"/>
    <w:multiLevelType w:val="hybridMultilevel"/>
    <w:tmpl w:val="76F28A96"/>
    <w:lvl w:ilvl="0" w:tplc="7ED8C7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1944E7"/>
    <w:multiLevelType w:val="hybridMultilevel"/>
    <w:tmpl w:val="47AC1E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mn-cs" w:hAnsi="+mn-cs" w:cs="+mn-cs" w:hint="default"/>
      </w:rPr>
    </w:lvl>
    <w:lvl w:ilvl="2" w:tplc="04180005" w:tentative="1">
      <w:start w:val="1"/>
      <w:numFmt w:val="bullet"/>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mn-cs" w:hAnsi="+mn-cs" w:cs="+mn-cs" w:hint="default"/>
      </w:rPr>
    </w:lvl>
    <w:lvl w:ilvl="5" w:tplc="04180005" w:tentative="1">
      <w:start w:val="1"/>
      <w:numFmt w:val="bullet"/>
      <w:lvlText w:val=""/>
      <w:lvlJc w:val="left"/>
      <w:pPr>
        <w:ind w:left="4320" w:hanging="360"/>
      </w:pPr>
      <w:rPr>
        <w:rFonts w:ascii="Symbol" w:hAnsi="Symbol"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mn-cs" w:hAnsi="+mn-cs" w:cs="+mn-cs" w:hint="default"/>
      </w:rPr>
    </w:lvl>
    <w:lvl w:ilvl="8" w:tplc="04180005" w:tentative="1">
      <w:start w:val="1"/>
      <w:numFmt w:val="bullet"/>
      <w:lvlText w:val=""/>
      <w:lvlJc w:val="left"/>
      <w:pPr>
        <w:ind w:left="6480" w:hanging="360"/>
      </w:pPr>
      <w:rPr>
        <w:rFonts w:ascii="Symbol" w:hAnsi="Symbol" w:hint="default"/>
      </w:rPr>
    </w:lvl>
  </w:abstractNum>
  <w:abstractNum w:abstractNumId="29">
    <w:nsid w:val="5CED2D82"/>
    <w:multiLevelType w:val="hybridMultilevel"/>
    <w:tmpl w:val="3D24DDF0"/>
    <w:lvl w:ilvl="0" w:tplc="C914B4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017D41"/>
    <w:multiLevelType w:val="hybridMultilevel"/>
    <w:tmpl w:val="F93AE4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7D5208F"/>
    <w:multiLevelType w:val="hybridMultilevel"/>
    <w:tmpl w:val="ACC6AF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ABC6C59"/>
    <w:multiLevelType w:val="hybridMultilevel"/>
    <w:tmpl w:val="DA08012E"/>
    <w:lvl w:ilvl="0" w:tplc="09AA2FBC">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3">
    <w:nsid w:val="6AD83B9A"/>
    <w:multiLevelType w:val="hybridMultilevel"/>
    <w:tmpl w:val="8FCAE376"/>
    <w:lvl w:ilvl="0" w:tplc="B874C30C">
      <w:start w:val="1"/>
      <w:numFmt w:val="bullet"/>
      <w:lvlText w:val="•"/>
      <w:lvlJc w:val="left"/>
      <w:pPr>
        <w:tabs>
          <w:tab w:val="num" w:pos="720"/>
        </w:tabs>
        <w:ind w:left="720" w:hanging="360"/>
      </w:pPr>
      <w:rPr>
        <w:rFonts w:ascii="Arial" w:hAnsi="Arial" w:hint="default"/>
      </w:rPr>
    </w:lvl>
    <w:lvl w:ilvl="1" w:tplc="463A95BE" w:tentative="1">
      <w:start w:val="1"/>
      <w:numFmt w:val="bullet"/>
      <w:lvlText w:val="•"/>
      <w:lvlJc w:val="left"/>
      <w:pPr>
        <w:tabs>
          <w:tab w:val="num" w:pos="1440"/>
        </w:tabs>
        <w:ind w:left="1440" w:hanging="360"/>
      </w:pPr>
      <w:rPr>
        <w:rFonts w:ascii="Arial" w:hAnsi="Arial" w:hint="default"/>
      </w:rPr>
    </w:lvl>
    <w:lvl w:ilvl="2" w:tplc="1B3075AC" w:tentative="1">
      <w:start w:val="1"/>
      <w:numFmt w:val="bullet"/>
      <w:lvlText w:val="•"/>
      <w:lvlJc w:val="left"/>
      <w:pPr>
        <w:tabs>
          <w:tab w:val="num" w:pos="2160"/>
        </w:tabs>
        <w:ind w:left="2160" w:hanging="360"/>
      </w:pPr>
      <w:rPr>
        <w:rFonts w:ascii="Arial" w:hAnsi="Arial" w:hint="default"/>
      </w:rPr>
    </w:lvl>
    <w:lvl w:ilvl="3" w:tplc="B3A200E8" w:tentative="1">
      <w:start w:val="1"/>
      <w:numFmt w:val="bullet"/>
      <w:lvlText w:val="•"/>
      <w:lvlJc w:val="left"/>
      <w:pPr>
        <w:tabs>
          <w:tab w:val="num" w:pos="2880"/>
        </w:tabs>
        <w:ind w:left="2880" w:hanging="360"/>
      </w:pPr>
      <w:rPr>
        <w:rFonts w:ascii="Arial" w:hAnsi="Arial" w:hint="default"/>
      </w:rPr>
    </w:lvl>
    <w:lvl w:ilvl="4" w:tplc="466E7324" w:tentative="1">
      <w:start w:val="1"/>
      <w:numFmt w:val="bullet"/>
      <w:lvlText w:val="•"/>
      <w:lvlJc w:val="left"/>
      <w:pPr>
        <w:tabs>
          <w:tab w:val="num" w:pos="3600"/>
        </w:tabs>
        <w:ind w:left="3600" w:hanging="360"/>
      </w:pPr>
      <w:rPr>
        <w:rFonts w:ascii="Arial" w:hAnsi="Arial" w:hint="default"/>
      </w:rPr>
    </w:lvl>
    <w:lvl w:ilvl="5" w:tplc="C468835C" w:tentative="1">
      <w:start w:val="1"/>
      <w:numFmt w:val="bullet"/>
      <w:lvlText w:val="•"/>
      <w:lvlJc w:val="left"/>
      <w:pPr>
        <w:tabs>
          <w:tab w:val="num" w:pos="4320"/>
        </w:tabs>
        <w:ind w:left="4320" w:hanging="360"/>
      </w:pPr>
      <w:rPr>
        <w:rFonts w:ascii="Arial" w:hAnsi="Arial" w:hint="default"/>
      </w:rPr>
    </w:lvl>
    <w:lvl w:ilvl="6" w:tplc="EF008D3A" w:tentative="1">
      <w:start w:val="1"/>
      <w:numFmt w:val="bullet"/>
      <w:lvlText w:val="•"/>
      <w:lvlJc w:val="left"/>
      <w:pPr>
        <w:tabs>
          <w:tab w:val="num" w:pos="5040"/>
        </w:tabs>
        <w:ind w:left="5040" w:hanging="360"/>
      </w:pPr>
      <w:rPr>
        <w:rFonts w:ascii="Arial" w:hAnsi="Arial" w:hint="default"/>
      </w:rPr>
    </w:lvl>
    <w:lvl w:ilvl="7" w:tplc="59383634" w:tentative="1">
      <w:start w:val="1"/>
      <w:numFmt w:val="bullet"/>
      <w:lvlText w:val="•"/>
      <w:lvlJc w:val="left"/>
      <w:pPr>
        <w:tabs>
          <w:tab w:val="num" w:pos="5760"/>
        </w:tabs>
        <w:ind w:left="5760" w:hanging="360"/>
      </w:pPr>
      <w:rPr>
        <w:rFonts w:ascii="Arial" w:hAnsi="Arial" w:hint="default"/>
      </w:rPr>
    </w:lvl>
    <w:lvl w:ilvl="8" w:tplc="B6427B30" w:tentative="1">
      <w:start w:val="1"/>
      <w:numFmt w:val="bullet"/>
      <w:lvlText w:val="•"/>
      <w:lvlJc w:val="left"/>
      <w:pPr>
        <w:tabs>
          <w:tab w:val="num" w:pos="6480"/>
        </w:tabs>
        <w:ind w:left="6480" w:hanging="360"/>
      </w:pPr>
      <w:rPr>
        <w:rFonts w:ascii="Arial" w:hAnsi="Arial" w:hint="default"/>
      </w:rPr>
    </w:lvl>
  </w:abstractNum>
  <w:abstractNum w:abstractNumId="34">
    <w:nsid w:val="78441FC5"/>
    <w:multiLevelType w:val="hybridMultilevel"/>
    <w:tmpl w:val="DEE47B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8540A6C"/>
    <w:multiLevelType w:val="hybridMultilevel"/>
    <w:tmpl w:val="111E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8D7687"/>
    <w:multiLevelType w:val="hybridMultilevel"/>
    <w:tmpl w:val="DB422856"/>
    <w:lvl w:ilvl="0" w:tplc="5E0A4448">
      <w:start w:val="1"/>
      <w:numFmt w:val="bullet"/>
      <w:lvlText w:val=""/>
      <w:lvlJc w:val="left"/>
      <w:pPr>
        <w:ind w:left="720" w:hanging="360"/>
      </w:pPr>
      <w:rPr>
        <w:rFonts w:ascii="Symbol" w:hAnsi="Symbol" w:hint="default"/>
        <w:color w:val="948A54"/>
        <w:sz w:val="20"/>
        <w:szCs w:val="2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7">
    <w:nsid w:val="7A572C6C"/>
    <w:multiLevelType w:val="hybridMultilevel"/>
    <w:tmpl w:val="D486B0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A9506BD"/>
    <w:multiLevelType w:val="hybridMultilevel"/>
    <w:tmpl w:val="6F8A918E"/>
    <w:lvl w:ilvl="0" w:tplc="04090001">
      <w:start w:val="1"/>
      <w:numFmt w:val="bullet"/>
      <w:lvlText w:val=""/>
      <w:lvlJc w:val="left"/>
      <w:pPr>
        <w:ind w:left="780" w:hanging="360"/>
      </w:pPr>
      <w:rPr>
        <w:rFonts w:ascii="Symbol" w:hAnsi="Symbol"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9">
    <w:nsid w:val="7E666B9D"/>
    <w:multiLevelType w:val="hybridMultilevel"/>
    <w:tmpl w:val="2A404E24"/>
    <w:lvl w:ilvl="0" w:tplc="C074DB1A">
      <w:start w:val="20"/>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EBA6CBF"/>
    <w:multiLevelType w:val="hybridMultilevel"/>
    <w:tmpl w:val="675A62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F8A2238"/>
    <w:multiLevelType w:val="hybridMultilevel"/>
    <w:tmpl w:val="011278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9"/>
  </w:num>
  <w:num w:numId="5">
    <w:abstractNumId w:val="8"/>
  </w:num>
  <w:num w:numId="6">
    <w:abstractNumId w:val="26"/>
  </w:num>
  <w:num w:numId="7">
    <w:abstractNumId w:val="41"/>
  </w:num>
  <w:num w:numId="8">
    <w:abstractNumId w:val="1"/>
  </w:num>
  <w:num w:numId="9">
    <w:abstractNumId w:val="10"/>
  </w:num>
  <w:num w:numId="10">
    <w:abstractNumId w:val="31"/>
  </w:num>
  <w:num w:numId="11">
    <w:abstractNumId w:val="18"/>
  </w:num>
  <w:num w:numId="12">
    <w:abstractNumId w:val="40"/>
  </w:num>
  <w:num w:numId="13">
    <w:abstractNumId w:val="25"/>
  </w:num>
  <w:num w:numId="14">
    <w:abstractNumId w:val="34"/>
  </w:num>
  <w:num w:numId="15">
    <w:abstractNumId w:val="11"/>
  </w:num>
  <w:num w:numId="16">
    <w:abstractNumId w:val="12"/>
  </w:num>
  <w:num w:numId="17">
    <w:abstractNumId w:val="4"/>
  </w:num>
  <w:num w:numId="18">
    <w:abstractNumId w:val="5"/>
  </w:num>
  <w:num w:numId="19">
    <w:abstractNumId w:val="20"/>
  </w:num>
  <w:num w:numId="20">
    <w:abstractNumId w:val="37"/>
  </w:num>
  <w:num w:numId="21">
    <w:abstractNumId w:val="3"/>
  </w:num>
  <w:num w:numId="22">
    <w:abstractNumId w:val="15"/>
  </w:num>
  <w:num w:numId="23">
    <w:abstractNumId w:val="14"/>
  </w:num>
  <w:num w:numId="24">
    <w:abstractNumId w:val="2"/>
  </w:num>
  <w:num w:numId="25">
    <w:abstractNumId w:val="32"/>
  </w:num>
  <w:num w:numId="26">
    <w:abstractNumId w:val="0"/>
  </w:num>
  <w:num w:numId="27">
    <w:abstractNumId w:val="24"/>
  </w:num>
  <w:num w:numId="28">
    <w:abstractNumId w:val="30"/>
  </w:num>
  <w:num w:numId="29">
    <w:abstractNumId w:val="39"/>
  </w:num>
  <w:num w:numId="30">
    <w:abstractNumId w:val="36"/>
  </w:num>
  <w:num w:numId="31">
    <w:abstractNumId w:val="35"/>
  </w:num>
  <w:num w:numId="32">
    <w:abstractNumId w:val="17"/>
  </w:num>
  <w:num w:numId="33">
    <w:abstractNumId w:val="27"/>
  </w:num>
  <w:num w:numId="34">
    <w:abstractNumId w:val="13"/>
  </w:num>
  <w:num w:numId="35">
    <w:abstractNumId w:val="6"/>
  </w:num>
  <w:num w:numId="36">
    <w:abstractNumId w:val="29"/>
  </w:num>
  <w:num w:numId="37">
    <w:abstractNumId w:val="38"/>
  </w:num>
  <w:num w:numId="38">
    <w:abstractNumId w:val="19"/>
  </w:num>
  <w:num w:numId="39">
    <w:abstractNumId w:val="22"/>
  </w:num>
  <w:num w:numId="40">
    <w:abstractNumId w:val="21"/>
  </w:num>
  <w:num w:numId="41">
    <w:abstractNumId w:val="28"/>
  </w:num>
  <w:num w:numId="42">
    <w:abstractNumId w:val="33"/>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E7EB5"/>
    <w:rsid w:val="00004038"/>
    <w:rsid w:val="000050AD"/>
    <w:rsid w:val="00007657"/>
    <w:rsid w:val="00035756"/>
    <w:rsid w:val="00041149"/>
    <w:rsid w:val="00042C2C"/>
    <w:rsid w:val="00045892"/>
    <w:rsid w:val="00047B4C"/>
    <w:rsid w:val="0005426D"/>
    <w:rsid w:val="00054AE2"/>
    <w:rsid w:val="00056553"/>
    <w:rsid w:val="0005736C"/>
    <w:rsid w:val="00060AD5"/>
    <w:rsid w:val="0006465C"/>
    <w:rsid w:val="00066DA5"/>
    <w:rsid w:val="00067C3D"/>
    <w:rsid w:val="0007136E"/>
    <w:rsid w:val="00075F2A"/>
    <w:rsid w:val="00076F8D"/>
    <w:rsid w:val="00092E7E"/>
    <w:rsid w:val="000A0D55"/>
    <w:rsid w:val="000B11D2"/>
    <w:rsid w:val="000B4015"/>
    <w:rsid w:val="000C2120"/>
    <w:rsid w:val="000C620B"/>
    <w:rsid w:val="000D183D"/>
    <w:rsid w:val="000D508E"/>
    <w:rsid w:val="000D68CC"/>
    <w:rsid w:val="000E6069"/>
    <w:rsid w:val="000F07ED"/>
    <w:rsid w:val="000F3816"/>
    <w:rsid w:val="000F4B0E"/>
    <w:rsid w:val="000F53A2"/>
    <w:rsid w:val="00102C09"/>
    <w:rsid w:val="00102E4C"/>
    <w:rsid w:val="00103610"/>
    <w:rsid w:val="001039E9"/>
    <w:rsid w:val="00107519"/>
    <w:rsid w:val="0011399D"/>
    <w:rsid w:val="00114554"/>
    <w:rsid w:val="00121868"/>
    <w:rsid w:val="00121F90"/>
    <w:rsid w:val="001230A4"/>
    <w:rsid w:val="00127703"/>
    <w:rsid w:val="00133AA5"/>
    <w:rsid w:val="00141AED"/>
    <w:rsid w:val="00141B69"/>
    <w:rsid w:val="00142483"/>
    <w:rsid w:val="001426D8"/>
    <w:rsid w:val="00145EB4"/>
    <w:rsid w:val="00147C87"/>
    <w:rsid w:val="001516D9"/>
    <w:rsid w:val="00152500"/>
    <w:rsid w:val="0015418B"/>
    <w:rsid w:val="001564CB"/>
    <w:rsid w:val="001576EE"/>
    <w:rsid w:val="0016101A"/>
    <w:rsid w:val="001626A2"/>
    <w:rsid w:val="001663B2"/>
    <w:rsid w:val="0019099D"/>
    <w:rsid w:val="001B2B8A"/>
    <w:rsid w:val="001B74A4"/>
    <w:rsid w:val="001C0AD9"/>
    <w:rsid w:val="001C44DD"/>
    <w:rsid w:val="001C6D4F"/>
    <w:rsid w:val="001C6DBE"/>
    <w:rsid w:val="001D4E4B"/>
    <w:rsid w:val="001D6C05"/>
    <w:rsid w:val="001D7175"/>
    <w:rsid w:val="001D7FA4"/>
    <w:rsid w:val="001E0ACF"/>
    <w:rsid w:val="001F31E3"/>
    <w:rsid w:val="0020267E"/>
    <w:rsid w:val="002028E4"/>
    <w:rsid w:val="002060A0"/>
    <w:rsid w:val="002065BA"/>
    <w:rsid w:val="00210CEF"/>
    <w:rsid w:val="0021166C"/>
    <w:rsid w:val="002147A3"/>
    <w:rsid w:val="00223B22"/>
    <w:rsid w:val="00234370"/>
    <w:rsid w:val="002347C4"/>
    <w:rsid w:val="00235448"/>
    <w:rsid w:val="0023752B"/>
    <w:rsid w:val="00240FE6"/>
    <w:rsid w:val="0024356F"/>
    <w:rsid w:val="0025241D"/>
    <w:rsid w:val="00256069"/>
    <w:rsid w:val="0026126B"/>
    <w:rsid w:val="0026375B"/>
    <w:rsid w:val="002659E9"/>
    <w:rsid w:val="0027360A"/>
    <w:rsid w:val="00273B90"/>
    <w:rsid w:val="00276D23"/>
    <w:rsid w:val="002932B5"/>
    <w:rsid w:val="00295CF2"/>
    <w:rsid w:val="00296050"/>
    <w:rsid w:val="00296EC3"/>
    <w:rsid w:val="002A694D"/>
    <w:rsid w:val="002B0FF8"/>
    <w:rsid w:val="002B2AFA"/>
    <w:rsid w:val="002B3F00"/>
    <w:rsid w:val="002B40DE"/>
    <w:rsid w:val="002C2000"/>
    <w:rsid w:val="002C2A1C"/>
    <w:rsid w:val="002C397C"/>
    <w:rsid w:val="002D03DE"/>
    <w:rsid w:val="002D7118"/>
    <w:rsid w:val="002E2935"/>
    <w:rsid w:val="002E56D5"/>
    <w:rsid w:val="002E74B7"/>
    <w:rsid w:val="002E7808"/>
    <w:rsid w:val="002F0FDC"/>
    <w:rsid w:val="002F3930"/>
    <w:rsid w:val="002F4E3A"/>
    <w:rsid w:val="002F6FCF"/>
    <w:rsid w:val="003014BC"/>
    <w:rsid w:val="00304FDE"/>
    <w:rsid w:val="0031149B"/>
    <w:rsid w:val="003128A5"/>
    <w:rsid w:val="0031665C"/>
    <w:rsid w:val="00322620"/>
    <w:rsid w:val="003329BE"/>
    <w:rsid w:val="00344F02"/>
    <w:rsid w:val="003470EE"/>
    <w:rsid w:val="00352EE6"/>
    <w:rsid w:val="003619B5"/>
    <w:rsid w:val="0036281F"/>
    <w:rsid w:val="00370701"/>
    <w:rsid w:val="00371F9C"/>
    <w:rsid w:val="00373086"/>
    <w:rsid w:val="00381FF8"/>
    <w:rsid w:val="00384339"/>
    <w:rsid w:val="00387B97"/>
    <w:rsid w:val="00391044"/>
    <w:rsid w:val="00391231"/>
    <w:rsid w:val="00394CF2"/>
    <w:rsid w:val="003A3760"/>
    <w:rsid w:val="003B59CF"/>
    <w:rsid w:val="003B5E36"/>
    <w:rsid w:val="003B7831"/>
    <w:rsid w:val="003C3943"/>
    <w:rsid w:val="003C5B62"/>
    <w:rsid w:val="003D6456"/>
    <w:rsid w:val="003D7FDD"/>
    <w:rsid w:val="003E5E2D"/>
    <w:rsid w:val="003F7F92"/>
    <w:rsid w:val="0040006B"/>
    <w:rsid w:val="00404417"/>
    <w:rsid w:val="00404DC4"/>
    <w:rsid w:val="00410839"/>
    <w:rsid w:val="00410D6A"/>
    <w:rsid w:val="00415295"/>
    <w:rsid w:val="00415F70"/>
    <w:rsid w:val="00420A2C"/>
    <w:rsid w:val="00422140"/>
    <w:rsid w:val="00424B02"/>
    <w:rsid w:val="004256F2"/>
    <w:rsid w:val="00427A48"/>
    <w:rsid w:val="0043689C"/>
    <w:rsid w:val="00443F44"/>
    <w:rsid w:val="00444A21"/>
    <w:rsid w:val="00446E32"/>
    <w:rsid w:val="00450ED9"/>
    <w:rsid w:val="00453380"/>
    <w:rsid w:val="00455AF6"/>
    <w:rsid w:val="004561F0"/>
    <w:rsid w:val="004571B1"/>
    <w:rsid w:val="00460677"/>
    <w:rsid w:val="00470C23"/>
    <w:rsid w:val="004713C6"/>
    <w:rsid w:val="00473180"/>
    <w:rsid w:val="00474225"/>
    <w:rsid w:val="00480D6C"/>
    <w:rsid w:val="004812A5"/>
    <w:rsid w:val="00491905"/>
    <w:rsid w:val="00491CBE"/>
    <w:rsid w:val="00493CE1"/>
    <w:rsid w:val="004A1F98"/>
    <w:rsid w:val="004A375B"/>
    <w:rsid w:val="004B0992"/>
    <w:rsid w:val="004B18BE"/>
    <w:rsid w:val="004B1C01"/>
    <w:rsid w:val="004B43CF"/>
    <w:rsid w:val="004C6F49"/>
    <w:rsid w:val="004D1962"/>
    <w:rsid w:val="004D651F"/>
    <w:rsid w:val="004E4BC3"/>
    <w:rsid w:val="004E7D36"/>
    <w:rsid w:val="004F5B94"/>
    <w:rsid w:val="005005A0"/>
    <w:rsid w:val="0050346A"/>
    <w:rsid w:val="00506867"/>
    <w:rsid w:val="005148AD"/>
    <w:rsid w:val="0051546A"/>
    <w:rsid w:val="00533CF1"/>
    <w:rsid w:val="00534108"/>
    <w:rsid w:val="00536C12"/>
    <w:rsid w:val="005460B7"/>
    <w:rsid w:val="00550784"/>
    <w:rsid w:val="005509C0"/>
    <w:rsid w:val="0055402B"/>
    <w:rsid w:val="005559BB"/>
    <w:rsid w:val="00564048"/>
    <w:rsid w:val="005705B0"/>
    <w:rsid w:val="0057517F"/>
    <w:rsid w:val="005762E0"/>
    <w:rsid w:val="005771F0"/>
    <w:rsid w:val="005776BE"/>
    <w:rsid w:val="00580313"/>
    <w:rsid w:val="005913F3"/>
    <w:rsid w:val="00595C63"/>
    <w:rsid w:val="00597AF5"/>
    <w:rsid w:val="005A1AFC"/>
    <w:rsid w:val="005A2D25"/>
    <w:rsid w:val="005B1555"/>
    <w:rsid w:val="005B33B7"/>
    <w:rsid w:val="005C0D09"/>
    <w:rsid w:val="005C31AB"/>
    <w:rsid w:val="005C3674"/>
    <w:rsid w:val="005C52A0"/>
    <w:rsid w:val="005C63EA"/>
    <w:rsid w:val="005D5031"/>
    <w:rsid w:val="005D5498"/>
    <w:rsid w:val="005D6FC7"/>
    <w:rsid w:val="005E3943"/>
    <w:rsid w:val="005E6E53"/>
    <w:rsid w:val="005F0EF2"/>
    <w:rsid w:val="0060312D"/>
    <w:rsid w:val="00603B9E"/>
    <w:rsid w:val="00607226"/>
    <w:rsid w:val="00610ED7"/>
    <w:rsid w:val="00614BC2"/>
    <w:rsid w:val="006151F7"/>
    <w:rsid w:val="00617C58"/>
    <w:rsid w:val="00617F97"/>
    <w:rsid w:val="00620106"/>
    <w:rsid w:val="00623352"/>
    <w:rsid w:val="00633BAF"/>
    <w:rsid w:val="00634A20"/>
    <w:rsid w:val="00635EB7"/>
    <w:rsid w:val="006419A0"/>
    <w:rsid w:val="006477DA"/>
    <w:rsid w:val="00647E68"/>
    <w:rsid w:val="00652EEE"/>
    <w:rsid w:val="006539DD"/>
    <w:rsid w:val="00654ABF"/>
    <w:rsid w:val="00655C85"/>
    <w:rsid w:val="00657E9D"/>
    <w:rsid w:val="0066019B"/>
    <w:rsid w:val="0066445D"/>
    <w:rsid w:val="00666FEC"/>
    <w:rsid w:val="00667299"/>
    <w:rsid w:val="00670B1A"/>
    <w:rsid w:val="006739A4"/>
    <w:rsid w:val="006767D3"/>
    <w:rsid w:val="00682F37"/>
    <w:rsid w:val="00684DA0"/>
    <w:rsid w:val="00692972"/>
    <w:rsid w:val="006A533E"/>
    <w:rsid w:val="006A5A4A"/>
    <w:rsid w:val="006A616C"/>
    <w:rsid w:val="006A785F"/>
    <w:rsid w:val="006B0EDB"/>
    <w:rsid w:val="006B5EF1"/>
    <w:rsid w:val="006C07BC"/>
    <w:rsid w:val="006C0B45"/>
    <w:rsid w:val="006C195C"/>
    <w:rsid w:val="006C19C8"/>
    <w:rsid w:val="006C4BAE"/>
    <w:rsid w:val="006D554A"/>
    <w:rsid w:val="006D7D45"/>
    <w:rsid w:val="006E49B7"/>
    <w:rsid w:val="006F5FA3"/>
    <w:rsid w:val="00701DFD"/>
    <w:rsid w:val="00715634"/>
    <w:rsid w:val="00716E46"/>
    <w:rsid w:val="007178E9"/>
    <w:rsid w:val="007209AC"/>
    <w:rsid w:val="007241F0"/>
    <w:rsid w:val="00735667"/>
    <w:rsid w:val="0073591B"/>
    <w:rsid w:val="0073686A"/>
    <w:rsid w:val="007371B9"/>
    <w:rsid w:val="00741BB4"/>
    <w:rsid w:val="007438D5"/>
    <w:rsid w:val="00743F9C"/>
    <w:rsid w:val="00747FC7"/>
    <w:rsid w:val="00751EC8"/>
    <w:rsid w:val="00755D72"/>
    <w:rsid w:val="007604C8"/>
    <w:rsid w:val="007627F8"/>
    <w:rsid w:val="0076744D"/>
    <w:rsid w:val="00767BAA"/>
    <w:rsid w:val="007718A2"/>
    <w:rsid w:val="0077392F"/>
    <w:rsid w:val="007751CB"/>
    <w:rsid w:val="007761DA"/>
    <w:rsid w:val="00782587"/>
    <w:rsid w:val="00783361"/>
    <w:rsid w:val="00787347"/>
    <w:rsid w:val="007A4959"/>
    <w:rsid w:val="007A6B7A"/>
    <w:rsid w:val="007B167B"/>
    <w:rsid w:val="007B235A"/>
    <w:rsid w:val="007B5F1D"/>
    <w:rsid w:val="007B63C8"/>
    <w:rsid w:val="007B7527"/>
    <w:rsid w:val="007C7D15"/>
    <w:rsid w:val="007D2A87"/>
    <w:rsid w:val="007D3206"/>
    <w:rsid w:val="007D761D"/>
    <w:rsid w:val="007E1FAE"/>
    <w:rsid w:val="007E4B52"/>
    <w:rsid w:val="007F02DA"/>
    <w:rsid w:val="007F28AD"/>
    <w:rsid w:val="008009FF"/>
    <w:rsid w:val="00802D46"/>
    <w:rsid w:val="00810F70"/>
    <w:rsid w:val="00812741"/>
    <w:rsid w:val="00814FE0"/>
    <w:rsid w:val="00815C9A"/>
    <w:rsid w:val="008224F5"/>
    <w:rsid w:val="00830557"/>
    <w:rsid w:val="0083759B"/>
    <w:rsid w:val="008422C0"/>
    <w:rsid w:val="00846BB8"/>
    <w:rsid w:val="008509DC"/>
    <w:rsid w:val="00857363"/>
    <w:rsid w:val="00860886"/>
    <w:rsid w:val="00862AAE"/>
    <w:rsid w:val="00863062"/>
    <w:rsid w:val="0086398E"/>
    <w:rsid w:val="0086434A"/>
    <w:rsid w:val="00870163"/>
    <w:rsid w:val="008802E6"/>
    <w:rsid w:val="0088050F"/>
    <w:rsid w:val="008805AF"/>
    <w:rsid w:val="00893FB5"/>
    <w:rsid w:val="008946A6"/>
    <w:rsid w:val="00896F3C"/>
    <w:rsid w:val="008979B6"/>
    <w:rsid w:val="008A0F9D"/>
    <w:rsid w:val="008A60AC"/>
    <w:rsid w:val="008C20B8"/>
    <w:rsid w:val="008C2B5F"/>
    <w:rsid w:val="008D0379"/>
    <w:rsid w:val="008D5EDD"/>
    <w:rsid w:val="008E71C8"/>
    <w:rsid w:val="008F5E85"/>
    <w:rsid w:val="00902C11"/>
    <w:rsid w:val="00903A54"/>
    <w:rsid w:val="00903CF9"/>
    <w:rsid w:val="00904046"/>
    <w:rsid w:val="0090581A"/>
    <w:rsid w:val="00912606"/>
    <w:rsid w:val="0091567B"/>
    <w:rsid w:val="0092426A"/>
    <w:rsid w:val="0092448B"/>
    <w:rsid w:val="0092657C"/>
    <w:rsid w:val="00926F1A"/>
    <w:rsid w:val="00931335"/>
    <w:rsid w:val="009313AB"/>
    <w:rsid w:val="009354ED"/>
    <w:rsid w:val="009374BC"/>
    <w:rsid w:val="009375E3"/>
    <w:rsid w:val="0095227C"/>
    <w:rsid w:val="009526F7"/>
    <w:rsid w:val="00952CB6"/>
    <w:rsid w:val="00952FBA"/>
    <w:rsid w:val="009550CF"/>
    <w:rsid w:val="0095696E"/>
    <w:rsid w:val="00957104"/>
    <w:rsid w:val="00960DBA"/>
    <w:rsid w:val="00961E83"/>
    <w:rsid w:val="00965B97"/>
    <w:rsid w:val="00966CF0"/>
    <w:rsid w:val="0097164F"/>
    <w:rsid w:val="00972FB7"/>
    <w:rsid w:val="0097408C"/>
    <w:rsid w:val="009752F6"/>
    <w:rsid w:val="00980C67"/>
    <w:rsid w:val="0099591F"/>
    <w:rsid w:val="009A1490"/>
    <w:rsid w:val="009A16A2"/>
    <w:rsid w:val="009A6748"/>
    <w:rsid w:val="009A6924"/>
    <w:rsid w:val="009B0306"/>
    <w:rsid w:val="009B3272"/>
    <w:rsid w:val="009B5894"/>
    <w:rsid w:val="009C2AFF"/>
    <w:rsid w:val="009C3DEF"/>
    <w:rsid w:val="009D16B1"/>
    <w:rsid w:val="009D282C"/>
    <w:rsid w:val="009D3AF5"/>
    <w:rsid w:val="009D7BBF"/>
    <w:rsid w:val="009E5098"/>
    <w:rsid w:val="009F1B5B"/>
    <w:rsid w:val="009F7A83"/>
    <w:rsid w:val="00A007E0"/>
    <w:rsid w:val="00A041FE"/>
    <w:rsid w:val="00A04536"/>
    <w:rsid w:val="00A16A34"/>
    <w:rsid w:val="00A17AEA"/>
    <w:rsid w:val="00A2082A"/>
    <w:rsid w:val="00A24683"/>
    <w:rsid w:val="00A24B07"/>
    <w:rsid w:val="00A24F0B"/>
    <w:rsid w:val="00A27720"/>
    <w:rsid w:val="00A31004"/>
    <w:rsid w:val="00A319D0"/>
    <w:rsid w:val="00A33A7F"/>
    <w:rsid w:val="00A34A18"/>
    <w:rsid w:val="00A4147E"/>
    <w:rsid w:val="00A4494A"/>
    <w:rsid w:val="00A45011"/>
    <w:rsid w:val="00A45A3B"/>
    <w:rsid w:val="00A53F2E"/>
    <w:rsid w:val="00A641BE"/>
    <w:rsid w:val="00A659C9"/>
    <w:rsid w:val="00A70244"/>
    <w:rsid w:val="00A706B2"/>
    <w:rsid w:val="00A72A7B"/>
    <w:rsid w:val="00A73BE4"/>
    <w:rsid w:val="00A73F76"/>
    <w:rsid w:val="00A83AD3"/>
    <w:rsid w:val="00A843A4"/>
    <w:rsid w:val="00A850A4"/>
    <w:rsid w:val="00A90039"/>
    <w:rsid w:val="00AA1520"/>
    <w:rsid w:val="00AA497D"/>
    <w:rsid w:val="00AA7D9E"/>
    <w:rsid w:val="00AB7282"/>
    <w:rsid w:val="00AC0211"/>
    <w:rsid w:val="00AC184C"/>
    <w:rsid w:val="00AC68E1"/>
    <w:rsid w:val="00AC73B7"/>
    <w:rsid w:val="00AD220E"/>
    <w:rsid w:val="00AD3794"/>
    <w:rsid w:val="00AD5CE4"/>
    <w:rsid w:val="00AF1E78"/>
    <w:rsid w:val="00AF3A9B"/>
    <w:rsid w:val="00B00CF0"/>
    <w:rsid w:val="00B07310"/>
    <w:rsid w:val="00B10EFB"/>
    <w:rsid w:val="00B1205D"/>
    <w:rsid w:val="00B163D1"/>
    <w:rsid w:val="00B24055"/>
    <w:rsid w:val="00B27037"/>
    <w:rsid w:val="00B32A46"/>
    <w:rsid w:val="00B353BF"/>
    <w:rsid w:val="00B36FDC"/>
    <w:rsid w:val="00B41B9D"/>
    <w:rsid w:val="00B4342E"/>
    <w:rsid w:val="00B61D7C"/>
    <w:rsid w:val="00B63F78"/>
    <w:rsid w:val="00B67936"/>
    <w:rsid w:val="00B7190C"/>
    <w:rsid w:val="00B72061"/>
    <w:rsid w:val="00B76433"/>
    <w:rsid w:val="00B76F04"/>
    <w:rsid w:val="00B80B44"/>
    <w:rsid w:val="00B826B1"/>
    <w:rsid w:val="00B836D4"/>
    <w:rsid w:val="00B84BE7"/>
    <w:rsid w:val="00B84C7A"/>
    <w:rsid w:val="00B87DF6"/>
    <w:rsid w:val="00B90B71"/>
    <w:rsid w:val="00B938BD"/>
    <w:rsid w:val="00B973C9"/>
    <w:rsid w:val="00BA4969"/>
    <w:rsid w:val="00BA7B6B"/>
    <w:rsid w:val="00BB5678"/>
    <w:rsid w:val="00BC4D70"/>
    <w:rsid w:val="00BD6695"/>
    <w:rsid w:val="00BD6732"/>
    <w:rsid w:val="00BD740D"/>
    <w:rsid w:val="00BE2461"/>
    <w:rsid w:val="00BE3370"/>
    <w:rsid w:val="00BE7EB5"/>
    <w:rsid w:val="00BF3179"/>
    <w:rsid w:val="00BF5822"/>
    <w:rsid w:val="00BF6E5F"/>
    <w:rsid w:val="00C020DF"/>
    <w:rsid w:val="00C15589"/>
    <w:rsid w:val="00C162D0"/>
    <w:rsid w:val="00C27E8A"/>
    <w:rsid w:val="00C3611C"/>
    <w:rsid w:val="00C376C6"/>
    <w:rsid w:val="00C40771"/>
    <w:rsid w:val="00C41184"/>
    <w:rsid w:val="00C4763A"/>
    <w:rsid w:val="00C53B6C"/>
    <w:rsid w:val="00C5420C"/>
    <w:rsid w:val="00C5733E"/>
    <w:rsid w:val="00C65068"/>
    <w:rsid w:val="00C71318"/>
    <w:rsid w:val="00C74F26"/>
    <w:rsid w:val="00C77B39"/>
    <w:rsid w:val="00C81792"/>
    <w:rsid w:val="00CA3411"/>
    <w:rsid w:val="00CA5A0A"/>
    <w:rsid w:val="00CB67BD"/>
    <w:rsid w:val="00CC2844"/>
    <w:rsid w:val="00CC2BE2"/>
    <w:rsid w:val="00CC7B33"/>
    <w:rsid w:val="00CC7FC4"/>
    <w:rsid w:val="00CD5431"/>
    <w:rsid w:val="00CE3240"/>
    <w:rsid w:val="00CE61F0"/>
    <w:rsid w:val="00CE7910"/>
    <w:rsid w:val="00CF0C42"/>
    <w:rsid w:val="00D00877"/>
    <w:rsid w:val="00D010A6"/>
    <w:rsid w:val="00D12E54"/>
    <w:rsid w:val="00D13DEB"/>
    <w:rsid w:val="00D16512"/>
    <w:rsid w:val="00D16E3B"/>
    <w:rsid w:val="00D17E49"/>
    <w:rsid w:val="00D202BB"/>
    <w:rsid w:val="00D20F8B"/>
    <w:rsid w:val="00D26FDC"/>
    <w:rsid w:val="00D2781C"/>
    <w:rsid w:val="00D34D07"/>
    <w:rsid w:val="00D37214"/>
    <w:rsid w:val="00D46A24"/>
    <w:rsid w:val="00D47846"/>
    <w:rsid w:val="00D517C8"/>
    <w:rsid w:val="00D61B0E"/>
    <w:rsid w:val="00D71B28"/>
    <w:rsid w:val="00D742D9"/>
    <w:rsid w:val="00D7703E"/>
    <w:rsid w:val="00D87B5A"/>
    <w:rsid w:val="00D90233"/>
    <w:rsid w:val="00D96125"/>
    <w:rsid w:val="00DA0353"/>
    <w:rsid w:val="00DA15D5"/>
    <w:rsid w:val="00DA37F0"/>
    <w:rsid w:val="00DB0014"/>
    <w:rsid w:val="00DC1271"/>
    <w:rsid w:val="00DC287F"/>
    <w:rsid w:val="00DC2A31"/>
    <w:rsid w:val="00DC5B3A"/>
    <w:rsid w:val="00DD5FF0"/>
    <w:rsid w:val="00DE2712"/>
    <w:rsid w:val="00DE5795"/>
    <w:rsid w:val="00DF1719"/>
    <w:rsid w:val="00DF2618"/>
    <w:rsid w:val="00DF389E"/>
    <w:rsid w:val="00DF42D4"/>
    <w:rsid w:val="00DF5BE0"/>
    <w:rsid w:val="00E01859"/>
    <w:rsid w:val="00E04035"/>
    <w:rsid w:val="00E074B9"/>
    <w:rsid w:val="00E11BA4"/>
    <w:rsid w:val="00E11EA7"/>
    <w:rsid w:val="00E126C0"/>
    <w:rsid w:val="00E12E35"/>
    <w:rsid w:val="00E31199"/>
    <w:rsid w:val="00E34480"/>
    <w:rsid w:val="00E36456"/>
    <w:rsid w:val="00E43BB0"/>
    <w:rsid w:val="00E464E6"/>
    <w:rsid w:val="00E50CFB"/>
    <w:rsid w:val="00E51621"/>
    <w:rsid w:val="00E616BD"/>
    <w:rsid w:val="00E63638"/>
    <w:rsid w:val="00E67A12"/>
    <w:rsid w:val="00E71C82"/>
    <w:rsid w:val="00E722F5"/>
    <w:rsid w:val="00E7484C"/>
    <w:rsid w:val="00E75613"/>
    <w:rsid w:val="00E77B80"/>
    <w:rsid w:val="00E823CF"/>
    <w:rsid w:val="00E83F43"/>
    <w:rsid w:val="00E9170D"/>
    <w:rsid w:val="00E93C84"/>
    <w:rsid w:val="00E94D91"/>
    <w:rsid w:val="00EA0908"/>
    <w:rsid w:val="00EA2073"/>
    <w:rsid w:val="00EB15F2"/>
    <w:rsid w:val="00EB1EA5"/>
    <w:rsid w:val="00EB2D56"/>
    <w:rsid w:val="00EC543C"/>
    <w:rsid w:val="00EC664C"/>
    <w:rsid w:val="00ED0BAC"/>
    <w:rsid w:val="00ED3CBF"/>
    <w:rsid w:val="00EE123F"/>
    <w:rsid w:val="00EE2A85"/>
    <w:rsid w:val="00EE6B97"/>
    <w:rsid w:val="00EE6CF3"/>
    <w:rsid w:val="00EF08DD"/>
    <w:rsid w:val="00EF383E"/>
    <w:rsid w:val="00EF5BCF"/>
    <w:rsid w:val="00EF7CC1"/>
    <w:rsid w:val="00F010AE"/>
    <w:rsid w:val="00F02B5E"/>
    <w:rsid w:val="00F04BDA"/>
    <w:rsid w:val="00F04EA2"/>
    <w:rsid w:val="00F059E3"/>
    <w:rsid w:val="00F12155"/>
    <w:rsid w:val="00F13C01"/>
    <w:rsid w:val="00F156A4"/>
    <w:rsid w:val="00F21EC5"/>
    <w:rsid w:val="00F350CE"/>
    <w:rsid w:val="00F35ACF"/>
    <w:rsid w:val="00F4475A"/>
    <w:rsid w:val="00F449C2"/>
    <w:rsid w:val="00F458D8"/>
    <w:rsid w:val="00F46E2D"/>
    <w:rsid w:val="00F52855"/>
    <w:rsid w:val="00F54CBB"/>
    <w:rsid w:val="00F54FFF"/>
    <w:rsid w:val="00F60EF3"/>
    <w:rsid w:val="00F61E55"/>
    <w:rsid w:val="00F6345E"/>
    <w:rsid w:val="00F63AC8"/>
    <w:rsid w:val="00F6444C"/>
    <w:rsid w:val="00F65F39"/>
    <w:rsid w:val="00F66F24"/>
    <w:rsid w:val="00F76B79"/>
    <w:rsid w:val="00F77C79"/>
    <w:rsid w:val="00F91BF1"/>
    <w:rsid w:val="00FA7BCA"/>
    <w:rsid w:val="00FB0FC0"/>
    <w:rsid w:val="00FB2164"/>
    <w:rsid w:val="00FB4347"/>
    <w:rsid w:val="00FB4D98"/>
    <w:rsid w:val="00FC255B"/>
    <w:rsid w:val="00FC62D2"/>
    <w:rsid w:val="00FC7A65"/>
    <w:rsid w:val="00FD03AF"/>
    <w:rsid w:val="00FD246F"/>
    <w:rsid w:val="00FD720E"/>
    <w:rsid w:val="00FE4FFC"/>
    <w:rsid w:val="00FF1DAA"/>
    <w:rsid w:val="00FF502B"/>
    <w:rsid w:val="00FF6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27C"/>
    <w:pPr>
      <w:spacing w:after="200" w:line="276" w:lineRule="auto"/>
    </w:pPr>
  </w:style>
  <w:style w:type="paragraph" w:styleId="1">
    <w:name w:val="heading 1"/>
    <w:basedOn w:val="a"/>
    <w:next w:val="a"/>
    <w:link w:val="10"/>
    <w:autoRedefine/>
    <w:uiPriority w:val="99"/>
    <w:qFormat/>
    <w:rsid w:val="00102C09"/>
    <w:pPr>
      <w:keepNext/>
      <w:keepLines/>
      <w:spacing w:before="240" w:after="120" w:line="240" w:lineRule="auto"/>
      <w:outlineLvl w:val="0"/>
    </w:pPr>
    <w:rPr>
      <w:rFonts w:cs="Calibri"/>
      <w:b/>
      <w:bCs/>
      <w:lang w:val="ro-RO" w:eastAsia="en-US"/>
    </w:rPr>
  </w:style>
  <w:style w:type="paragraph" w:styleId="2">
    <w:name w:val="heading 2"/>
    <w:basedOn w:val="a"/>
    <w:next w:val="a"/>
    <w:link w:val="20"/>
    <w:uiPriority w:val="99"/>
    <w:qFormat/>
    <w:rsid w:val="0088050F"/>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912606"/>
    <w:pPr>
      <w:keepNext/>
      <w:keepLines/>
      <w:spacing w:before="200" w:after="0"/>
      <w:outlineLvl w:val="2"/>
    </w:pPr>
    <w:rPr>
      <w:rFonts w:ascii="Cambria" w:hAnsi="Cambria"/>
      <w:b/>
      <w:bCs/>
      <w:color w:val="4F81BD"/>
    </w:rPr>
  </w:style>
  <w:style w:type="paragraph" w:styleId="7">
    <w:name w:val="heading 7"/>
    <w:basedOn w:val="a"/>
    <w:next w:val="a"/>
    <w:link w:val="70"/>
    <w:uiPriority w:val="99"/>
    <w:qFormat/>
    <w:rsid w:val="0088050F"/>
    <w:pPr>
      <w:keepNext/>
      <w:keepLines/>
      <w:spacing w:before="200" w:after="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2C09"/>
    <w:rPr>
      <w:rFonts w:eastAsia="Times New Roman" w:cs="Calibri"/>
      <w:b/>
      <w:bCs/>
      <w:lang w:val="ro-RO" w:eastAsia="en-US"/>
    </w:rPr>
  </w:style>
  <w:style w:type="character" w:customStyle="1" w:styleId="20">
    <w:name w:val="Заголовок 2 Знак"/>
    <w:basedOn w:val="a0"/>
    <w:link w:val="2"/>
    <w:uiPriority w:val="99"/>
    <w:semiHidden/>
    <w:locked/>
    <w:rsid w:val="0088050F"/>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912606"/>
    <w:rPr>
      <w:rFonts w:ascii="Cambria" w:hAnsi="Cambria" w:cs="Times New Roman"/>
      <w:b/>
      <w:bCs/>
      <w:color w:val="4F81BD"/>
    </w:rPr>
  </w:style>
  <w:style w:type="character" w:customStyle="1" w:styleId="70">
    <w:name w:val="Заголовок 7 Знак"/>
    <w:basedOn w:val="a0"/>
    <w:link w:val="7"/>
    <w:uiPriority w:val="99"/>
    <w:semiHidden/>
    <w:locked/>
    <w:rsid w:val="0088050F"/>
    <w:rPr>
      <w:rFonts w:ascii="Cambria" w:hAnsi="Cambria" w:cs="Times New Roman"/>
      <w:i/>
      <w:iCs/>
      <w:color w:val="404040"/>
    </w:rPr>
  </w:style>
  <w:style w:type="paragraph" w:customStyle="1" w:styleId="Default">
    <w:name w:val="Default"/>
    <w:rsid w:val="00BE7EB5"/>
    <w:pPr>
      <w:autoSpaceDE w:val="0"/>
      <w:autoSpaceDN w:val="0"/>
      <w:adjustRightInd w:val="0"/>
    </w:pPr>
    <w:rPr>
      <w:rFonts w:ascii="Times New Roman" w:hAnsi="Times New Roman"/>
      <w:color w:val="000000"/>
      <w:sz w:val="24"/>
      <w:szCs w:val="24"/>
    </w:rPr>
  </w:style>
  <w:style w:type="character" w:styleId="a3">
    <w:name w:val="Emphasis"/>
    <w:basedOn w:val="a0"/>
    <w:uiPriority w:val="99"/>
    <w:qFormat/>
    <w:rsid w:val="006C4BAE"/>
    <w:rPr>
      <w:rFonts w:cs="Times New Roman"/>
      <w:i/>
      <w:iCs/>
    </w:rPr>
  </w:style>
  <w:style w:type="character" w:customStyle="1" w:styleId="apple-converted-space">
    <w:name w:val="apple-converted-space"/>
    <w:basedOn w:val="a0"/>
    <w:uiPriority w:val="99"/>
    <w:rsid w:val="00741BB4"/>
    <w:rPr>
      <w:rFonts w:cs="Times New Roman"/>
    </w:rPr>
  </w:style>
  <w:style w:type="character" w:styleId="a4">
    <w:name w:val="Hyperlink"/>
    <w:basedOn w:val="a0"/>
    <w:uiPriority w:val="99"/>
    <w:rsid w:val="00F52855"/>
    <w:rPr>
      <w:rFonts w:cs="Times New Roman"/>
      <w:color w:val="0000FF"/>
      <w:u w:val="single"/>
    </w:rPr>
  </w:style>
  <w:style w:type="paragraph" w:styleId="a5">
    <w:name w:val="Normal (Web)"/>
    <w:basedOn w:val="a"/>
    <w:uiPriority w:val="99"/>
    <w:rsid w:val="00F52855"/>
    <w:pPr>
      <w:spacing w:before="100" w:beforeAutospacing="1" w:after="100" w:afterAutospacing="1" w:line="240" w:lineRule="auto"/>
    </w:pPr>
    <w:rPr>
      <w:rFonts w:ascii="Times New Roman" w:hAnsi="Times New Roman"/>
      <w:sz w:val="24"/>
      <w:szCs w:val="24"/>
    </w:rPr>
  </w:style>
  <w:style w:type="paragraph" w:styleId="a6">
    <w:name w:val="List Paragraph"/>
    <w:basedOn w:val="a"/>
    <w:uiPriority w:val="34"/>
    <w:qFormat/>
    <w:rsid w:val="00444A21"/>
    <w:pPr>
      <w:spacing w:after="0" w:line="240" w:lineRule="auto"/>
      <w:ind w:left="720"/>
      <w:contextualSpacing/>
    </w:pPr>
    <w:rPr>
      <w:rFonts w:ascii="Times New Roman" w:hAnsi="Times New Roman"/>
      <w:sz w:val="24"/>
      <w:szCs w:val="24"/>
    </w:rPr>
  </w:style>
  <w:style w:type="table" w:styleId="a7">
    <w:name w:val="Table Grid"/>
    <w:basedOn w:val="a1"/>
    <w:uiPriority w:val="99"/>
    <w:rsid w:val="0025606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note text"/>
    <w:basedOn w:val="a"/>
    <w:link w:val="a9"/>
    <w:uiPriority w:val="99"/>
    <w:rsid w:val="00102C09"/>
    <w:pPr>
      <w:spacing w:after="0" w:line="240" w:lineRule="auto"/>
    </w:pPr>
    <w:rPr>
      <w:rFonts w:ascii="Times New Roman" w:hAnsi="Times New Roman"/>
      <w:sz w:val="20"/>
      <w:szCs w:val="24"/>
    </w:rPr>
  </w:style>
  <w:style w:type="character" w:customStyle="1" w:styleId="a9">
    <w:name w:val="Текст сноски Знак"/>
    <w:basedOn w:val="a0"/>
    <w:link w:val="a8"/>
    <w:uiPriority w:val="99"/>
    <w:locked/>
    <w:rsid w:val="00102C09"/>
    <w:rPr>
      <w:rFonts w:ascii="Times New Roman" w:hAnsi="Times New Roman" w:cs="Times New Roman"/>
      <w:sz w:val="24"/>
      <w:szCs w:val="24"/>
    </w:rPr>
  </w:style>
  <w:style w:type="character" w:styleId="aa">
    <w:name w:val="footnote reference"/>
    <w:basedOn w:val="a0"/>
    <w:uiPriority w:val="99"/>
    <w:rsid w:val="00102C09"/>
    <w:rPr>
      <w:rFonts w:cs="Times New Roman"/>
      <w:vertAlign w:val="superscript"/>
    </w:rPr>
  </w:style>
  <w:style w:type="paragraph" w:styleId="ab">
    <w:name w:val="caption"/>
    <w:basedOn w:val="a"/>
    <w:next w:val="a"/>
    <w:uiPriority w:val="99"/>
    <w:qFormat/>
    <w:rsid w:val="009354ED"/>
    <w:pPr>
      <w:spacing w:before="120" w:after="120" w:line="240" w:lineRule="auto"/>
    </w:pPr>
    <w:rPr>
      <w:rFonts w:ascii="Times New Roman" w:hAnsi="Times New Roman"/>
      <w:b/>
      <w:sz w:val="20"/>
      <w:szCs w:val="24"/>
      <w:lang w:val="ro-RO"/>
    </w:rPr>
  </w:style>
  <w:style w:type="paragraph" w:styleId="ac">
    <w:name w:val="Balloon Text"/>
    <w:basedOn w:val="a"/>
    <w:link w:val="ad"/>
    <w:uiPriority w:val="99"/>
    <w:semiHidden/>
    <w:rsid w:val="009354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9354ED"/>
    <w:rPr>
      <w:rFonts w:ascii="Tahoma" w:hAnsi="Tahoma" w:cs="Tahoma"/>
      <w:sz w:val="16"/>
      <w:szCs w:val="16"/>
    </w:rPr>
  </w:style>
  <w:style w:type="paragraph" w:customStyle="1" w:styleId="ListParagraph2">
    <w:name w:val="List Paragraph2"/>
    <w:basedOn w:val="a"/>
    <w:uiPriority w:val="99"/>
    <w:rsid w:val="00B27037"/>
    <w:pPr>
      <w:spacing w:after="0" w:line="240" w:lineRule="auto"/>
      <w:ind w:left="720"/>
    </w:pPr>
    <w:rPr>
      <w:rFonts w:ascii="Times New Roman" w:hAnsi="Times New Roman"/>
      <w:sz w:val="24"/>
      <w:szCs w:val="24"/>
    </w:rPr>
  </w:style>
  <w:style w:type="paragraph" w:customStyle="1" w:styleId="ListParagraph1">
    <w:name w:val="List Paragraph1"/>
    <w:basedOn w:val="a"/>
    <w:uiPriority w:val="99"/>
    <w:rsid w:val="003B59CF"/>
    <w:pPr>
      <w:ind w:left="720"/>
      <w:contextualSpacing/>
    </w:pPr>
    <w:rPr>
      <w:lang w:val="ro-RO" w:eastAsia="en-US"/>
    </w:rPr>
  </w:style>
  <w:style w:type="paragraph" w:styleId="21">
    <w:name w:val="Body Text 2"/>
    <w:basedOn w:val="a"/>
    <w:link w:val="22"/>
    <w:uiPriority w:val="99"/>
    <w:rsid w:val="0088050F"/>
    <w:pPr>
      <w:spacing w:after="120" w:line="480" w:lineRule="auto"/>
    </w:pPr>
    <w:rPr>
      <w:rFonts w:ascii="Times New Roman" w:hAnsi="Times New Roman"/>
      <w:sz w:val="24"/>
      <w:szCs w:val="24"/>
      <w:lang w:val="ro-RO"/>
    </w:rPr>
  </w:style>
  <w:style w:type="character" w:customStyle="1" w:styleId="22">
    <w:name w:val="Основной текст 2 Знак"/>
    <w:basedOn w:val="a0"/>
    <w:link w:val="21"/>
    <w:uiPriority w:val="99"/>
    <w:locked/>
    <w:rsid w:val="0088050F"/>
    <w:rPr>
      <w:rFonts w:ascii="Times New Roman" w:hAnsi="Times New Roman" w:cs="Times New Roman"/>
      <w:sz w:val="24"/>
      <w:szCs w:val="24"/>
      <w:lang w:val="ro-RO"/>
    </w:rPr>
  </w:style>
  <w:style w:type="character" w:customStyle="1" w:styleId="apple-style-span">
    <w:name w:val="apple-style-span"/>
    <w:basedOn w:val="a0"/>
    <w:uiPriority w:val="99"/>
    <w:rsid w:val="00450ED9"/>
    <w:rPr>
      <w:rFonts w:cs="Times New Roman"/>
    </w:rPr>
  </w:style>
  <w:style w:type="paragraph" w:customStyle="1" w:styleId="ae">
    <w:name w:val="Знак Знак Знак"/>
    <w:basedOn w:val="a"/>
    <w:uiPriority w:val="99"/>
    <w:rsid w:val="009D3AF5"/>
    <w:pPr>
      <w:spacing w:after="160" w:line="240" w:lineRule="exact"/>
    </w:pPr>
    <w:rPr>
      <w:rFonts w:ascii="Arial" w:eastAsia="Batang" w:hAnsi="Arial" w:cs="Arial"/>
      <w:sz w:val="20"/>
      <w:szCs w:val="20"/>
      <w:lang w:val="en-US" w:eastAsia="en-US"/>
    </w:rPr>
  </w:style>
  <w:style w:type="paragraph" w:customStyle="1" w:styleId="31">
    <w:name w:val="Список 31"/>
    <w:basedOn w:val="a"/>
    <w:uiPriority w:val="99"/>
    <w:rsid w:val="004A1F98"/>
    <w:pPr>
      <w:widowControl w:val="0"/>
      <w:suppressAutoHyphens/>
      <w:spacing w:after="0" w:line="240" w:lineRule="auto"/>
      <w:ind w:left="849" w:hanging="283"/>
    </w:pPr>
    <w:rPr>
      <w:rFonts w:ascii="Times New Roman" w:eastAsia="Arial Unicode MS" w:hAnsi="Times New Roman" w:cs="Tahoma"/>
      <w:color w:val="000000"/>
      <w:sz w:val="20"/>
      <w:szCs w:val="24"/>
      <w:lang w:val="en-US" w:eastAsia="en-US"/>
    </w:rPr>
  </w:style>
  <w:style w:type="paragraph" w:customStyle="1" w:styleId="310">
    <w:name w:val="Основной текст с отступом 31"/>
    <w:basedOn w:val="a"/>
    <w:uiPriority w:val="99"/>
    <w:rsid w:val="004A1F98"/>
    <w:pPr>
      <w:widowControl w:val="0"/>
      <w:tabs>
        <w:tab w:val="left" w:pos="851"/>
        <w:tab w:val="left" w:pos="2016"/>
        <w:tab w:val="left" w:pos="3312"/>
      </w:tabs>
      <w:suppressAutoHyphens/>
      <w:spacing w:after="0" w:line="240" w:lineRule="auto"/>
      <w:ind w:firstLine="851"/>
      <w:jc w:val="both"/>
    </w:pPr>
    <w:rPr>
      <w:rFonts w:ascii="Times New Roman" w:eastAsia="Arial Unicode MS" w:hAnsi="Times New Roman" w:cs="Tahoma"/>
      <w:color w:val="000000"/>
      <w:szCs w:val="24"/>
      <w:lang w:val="en-US" w:eastAsia="en-US"/>
    </w:rPr>
  </w:style>
  <w:style w:type="paragraph" w:customStyle="1" w:styleId="western">
    <w:name w:val="western"/>
    <w:basedOn w:val="a"/>
    <w:uiPriority w:val="99"/>
    <w:rsid w:val="002C2A1C"/>
    <w:pPr>
      <w:spacing w:before="100" w:beforeAutospacing="1" w:after="100" w:afterAutospacing="1" w:line="240" w:lineRule="auto"/>
      <w:jc w:val="center"/>
    </w:pPr>
    <w:rPr>
      <w:rFonts w:ascii="Times New Roman" w:hAnsi="Times New Roman"/>
      <w:b/>
      <w:bCs/>
      <w:sz w:val="32"/>
      <w:szCs w:val="32"/>
    </w:rPr>
  </w:style>
  <w:style w:type="paragraph" w:customStyle="1" w:styleId="11">
    <w:name w:val="Маркированный список1"/>
    <w:basedOn w:val="a"/>
    <w:uiPriority w:val="99"/>
    <w:rsid w:val="00550784"/>
    <w:pPr>
      <w:widowControl w:val="0"/>
      <w:suppressAutoHyphens/>
      <w:spacing w:after="0" w:line="360" w:lineRule="auto"/>
      <w:ind w:firstLine="426"/>
    </w:pPr>
    <w:rPr>
      <w:rFonts w:ascii="Times New Roman" w:eastAsia="Arial Unicode MS" w:hAnsi="Times New Roman" w:cs="Tahoma"/>
      <w:color w:val="000000"/>
      <w:sz w:val="24"/>
      <w:szCs w:val="24"/>
      <w:lang w:val="en-US" w:eastAsia="en-US"/>
    </w:rPr>
  </w:style>
  <w:style w:type="paragraph" w:styleId="af">
    <w:name w:val="Body Text"/>
    <w:basedOn w:val="a"/>
    <w:link w:val="af0"/>
    <w:uiPriority w:val="99"/>
    <w:semiHidden/>
    <w:rsid w:val="0007136E"/>
    <w:pPr>
      <w:spacing w:after="120"/>
    </w:pPr>
  </w:style>
  <w:style w:type="character" w:customStyle="1" w:styleId="af0">
    <w:name w:val="Основной текст Знак"/>
    <w:basedOn w:val="a0"/>
    <w:link w:val="af"/>
    <w:uiPriority w:val="99"/>
    <w:semiHidden/>
    <w:locked/>
    <w:rsid w:val="0007136E"/>
    <w:rPr>
      <w:rFonts w:cs="Times New Roman"/>
    </w:rPr>
  </w:style>
  <w:style w:type="paragraph" w:customStyle="1" w:styleId="af1">
    <w:name w:val="Знак"/>
    <w:basedOn w:val="a"/>
    <w:uiPriority w:val="99"/>
    <w:rsid w:val="00A24F0B"/>
    <w:pPr>
      <w:spacing w:after="160" w:line="240" w:lineRule="exact"/>
    </w:pPr>
    <w:rPr>
      <w:rFonts w:ascii="Arial" w:eastAsia="Batang" w:hAnsi="Arial" w:cs="Arial"/>
      <w:sz w:val="20"/>
      <w:szCs w:val="20"/>
      <w:lang w:val="en-US" w:eastAsia="en-US"/>
    </w:rPr>
  </w:style>
  <w:style w:type="paragraph" w:styleId="af2">
    <w:name w:val="Body Text Indent"/>
    <w:basedOn w:val="a"/>
    <w:link w:val="af3"/>
    <w:uiPriority w:val="99"/>
    <w:rsid w:val="002028E4"/>
    <w:pPr>
      <w:widowControl w:val="0"/>
      <w:suppressAutoHyphens/>
      <w:spacing w:after="120" w:line="240" w:lineRule="auto"/>
      <w:ind w:left="283"/>
    </w:pPr>
    <w:rPr>
      <w:rFonts w:ascii="Times New Roman" w:eastAsia="Arial Unicode MS" w:hAnsi="Times New Roman"/>
      <w:kern w:val="1"/>
      <w:sz w:val="24"/>
      <w:szCs w:val="24"/>
    </w:rPr>
  </w:style>
  <w:style w:type="character" w:customStyle="1" w:styleId="af3">
    <w:name w:val="Основной текст с отступом Знак"/>
    <w:basedOn w:val="a0"/>
    <w:link w:val="af2"/>
    <w:uiPriority w:val="99"/>
    <w:locked/>
    <w:rsid w:val="002028E4"/>
    <w:rPr>
      <w:rFonts w:ascii="Times New Roman" w:eastAsia="Arial Unicode MS" w:hAnsi="Times New Roman" w:cs="Times New Roman"/>
      <w:kern w:val="1"/>
      <w:sz w:val="24"/>
      <w:szCs w:val="24"/>
    </w:rPr>
  </w:style>
  <w:style w:type="paragraph" w:styleId="HTML">
    <w:name w:val="HTML Preformatted"/>
    <w:basedOn w:val="a"/>
    <w:link w:val="HTML0"/>
    <w:uiPriority w:val="99"/>
    <w:rsid w:val="00FC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FC255B"/>
    <w:rPr>
      <w:rFonts w:ascii="Courier New" w:hAnsi="Courier New" w:cs="Courier New"/>
      <w:sz w:val="20"/>
      <w:szCs w:val="20"/>
    </w:rPr>
  </w:style>
  <w:style w:type="character" w:styleId="af4">
    <w:name w:val="annotation reference"/>
    <w:basedOn w:val="a0"/>
    <w:uiPriority w:val="99"/>
    <w:semiHidden/>
    <w:rsid w:val="00CC7B33"/>
    <w:rPr>
      <w:rFonts w:cs="Times New Roman"/>
      <w:sz w:val="16"/>
      <w:szCs w:val="16"/>
    </w:rPr>
  </w:style>
  <w:style w:type="paragraph" w:styleId="af5">
    <w:name w:val="annotation text"/>
    <w:basedOn w:val="a"/>
    <w:link w:val="af6"/>
    <w:uiPriority w:val="99"/>
    <w:semiHidden/>
    <w:rsid w:val="00CC7B33"/>
    <w:pPr>
      <w:spacing w:line="240" w:lineRule="auto"/>
    </w:pPr>
    <w:rPr>
      <w:sz w:val="20"/>
      <w:szCs w:val="20"/>
    </w:rPr>
  </w:style>
  <w:style w:type="character" w:customStyle="1" w:styleId="af6">
    <w:name w:val="Текст примечания Знак"/>
    <w:basedOn w:val="a0"/>
    <w:link w:val="af5"/>
    <w:uiPriority w:val="99"/>
    <w:semiHidden/>
    <w:locked/>
    <w:rsid w:val="00CC7B33"/>
    <w:rPr>
      <w:rFonts w:cs="Times New Roman"/>
      <w:sz w:val="20"/>
      <w:szCs w:val="20"/>
    </w:rPr>
  </w:style>
  <w:style w:type="paragraph" w:styleId="af7">
    <w:name w:val="annotation subject"/>
    <w:basedOn w:val="af5"/>
    <w:next w:val="af5"/>
    <w:link w:val="af8"/>
    <w:uiPriority w:val="99"/>
    <w:semiHidden/>
    <w:rsid w:val="00CC7B33"/>
    <w:rPr>
      <w:b/>
      <w:bCs/>
    </w:rPr>
  </w:style>
  <w:style w:type="character" w:customStyle="1" w:styleId="af8">
    <w:name w:val="Тема примечания Знак"/>
    <w:basedOn w:val="af6"/>
    <w:link w:val="af7"/>
    <w:uiPriority w:val="99"/>
    <w:semiHidden/>
    <w:locked/>
    <w:rsid w:val="00CC7B33"/>
    <w:rPr>
      <w:b/>
      <w:bCs/>
    </w:rPr>
  </w:style>
  <w:style w:type="paragraph" w:styleId="23">
    <w:name w:val="toc 2"/>
    <w:basedOn w:val="a"/>
    <w:next w:val="a"/>
    <w:autoRedefine/>
    <w:uiPriority w:val="39"/>
    <w:unhideWhenUsed/>
    <w:qFormat/>
    <w:locked/>
    <w:rsid w:val="0092448B"/>
    <w:pPr>
      <w:spacing w:after="100"/>
      <w:ind w:left="220"/>
    </w:pPr>
    <w:rPr>
      <w:rFonts w:ascii="Arial" w:hAnsi="Arial"/>
      <w:lang w:eastAsia="en-US"/>
    </w:rPr>
  </w:style>
  <w:style w:type="paragraph" w:styleId="12">
    <w:name w:val="toc 1"/>
    <w:basedOn w:val="a"/>
    <w:next w:val="a"/>
    <w:autoRedefine/>
    <w:uiPriority w:val="39"/>
    <w:unhideWhenUsed/>
    <w:qFormat/>
    <w:locked/>
    <w:rsid w:val="0092448B"/>
    <w:pPr>
      <w:tabs>
        <w:tab w:val="right" w:leader="dot" w:pos="9344"/>
      </w:tabs>
      <w:spacing w:after="100"/>
    </w:pPr>
    <w:rPr>
      <w:rFonts w:ascii="Arial" w:hAnsi="Arial" w:cs="Arial"/>
      <w:b/>
      <w:noProof/>
      <w:sz w:val="24"/>
      <w:lang w:val="en-US" w:eastAsia="en-US"/>
    </w:rPr>
  </w:style>
  <w:style w:type="paragraph" w:styleId="32">
    <w:name w:val="toc 3"/>
    <w:basedOn w:val="a"/>
    <w:next w:val="a"/>
    <w:autoRedefine/>
    <w:uiPriority w:val="39"/>
    <w:unhideWhenUsed/>
    <w:qFormat/>
    <w:locked/>
    <w:rsid w:val="0092448B"/>
    <w:pPr>
      <w:spacing w:after="100"/>
      <w:ind w:left="440"/>
    </w:pPr>
    <w:rPr>
      <w:lang w:eastAsia="en-US"/>
    </w:rPr>
  </w:style>
  <w:style w:type="paragraph" w:customStyle="1" w:styleId="yiv9676854445msonormal">
    <w:name w:val="yiv9676854445msonormal"/>
    <w:basedOn w:val="a"/>
    <w:uiPriority w:val="99"/>
    <w:rsid w:val="0077392F"/>
    <w:pPr>
      <w:spacing w:before="100" w:beforeAutospacing="1" w:after="100" w:afterAutospacing="1" w:line="240" w:lineRule="auto"/>
    </w:pPr>
    <w:rPr>
      <w:rFonts w:ascii="Times New Roman" w:hAnsi="Times New Roman"/>
      <w:sz w:val="24"/>
      <w:szCs w:val="24"/>
      <w:lang w:val="ro-RO" w:eastAsia="ro-RO"/>
    </w:rPr>
  </w:style>
  <w:style w:type="paragraph" w:customStyle="1" w:styleId="Paragrafoelenco">
    <w:name w:val="Paragrafo elenco"/>
    <w:basedOn w:val="a"/>
    <w:uiPriority w:val="34"/>
    <w:qFormat/>
    <w:rsid w:val="00D46A24"/>
    <w:pPr>
      <w:ind w:left="720"/>
      <w:contextualSpacing/>
    </w:pPr>
    <w:rPr>
      <w:rFonts w:eastAsia="Calibri"/>
      <w:lang w:val="ro-RO" w:eastAsia="en-US"/>
    </w:rPr>
  </w:style>
  <w:style w:type="paragraph" w:customStyle="1" w:styleId="NoSpacing1">
    <w:name w:val="No Spacing1"/>
    <w:basedOn w:val="a"/>
    <w:link w:val="NoSpacingChar"/>
    <w:rsid w:val="00E36456"/>
    <w:pPr>
      <w:spacing w:after="0" w:line="240" w:lineRule="auto"/>
      <w:ind w:left="2160"/>
    </w:pPr>
    <w:rPr>
      <w:color w:val="5A5A5A"/>
      <w:sz w:val="20"/>
      <w:szCs w:val="20"/>
    </w:rPr>
  </w:style>
  <w:style w:type="character" w:customStyle="1" w:styleId="NoSpacingChar">
    <w:name w:val="No Spacing Char"/>
    <w:link w:val="NoSpacing1"/>
    <w:locked/>
    <w:rsid w:val="00E36456"/>
    <w:rPr>
      <w:color w:val="5A5A5A"/>
      <w:sz w:val="20"/>
      <w:szCs w:val="20"/>
    </w:rPr>
  </w:style>
  <w:style w:type="paragraph" w:customStyle="1" w:styleId="13">
    <w:name w:val="Абзац списка1"/>
    <w:basedOn w:val="a"/>
    <w:qFormat/>
    <w:rsid w:val="00E36456"/>
    <w:pPr>
      <w:ind w:left="720"/>
      <w:contextualSpacing/>
    </w:pPr>
    <w:rPr>
      <w:lang w:val="en-US" w:eastAsia="en-US"/>
    </w:rPr>
  </w:style>
  <w:style w:type="character" w:customStyle="1" w:styleId="af9">
    <w:name w:val="Название Знак"/>
    <w:link w:val="afa"/>
    <w:locked/>
    <w:rsid w:val="00E36456"/>
    <w:rPr>
      <w:b/>
      <w:bCs/>
      <w:kern w:val="28"/>
      <w:sz w:val="32"/>
      <w:szCs w:val="32"/>
    </w:rPr>
  </w:style>
  <w:style w:type="paragraph" w:styleId="afa">
    <w:name w:val="Title"/>
    <w:basedOn w:val="a"/>
    <w:next w:val="a"/>
    <w:link w:val="af9"/>
    <w:qFormat/>
    <w:locked/>
    <w:rsid w:val="00E36456"/>
    <w:pPr>
      <w:spacing w:before="240" w:after="60" w:line="240" w:lineRule="auto"/>
      <w:ind w:hanging="720"/>
      <w:jc w:val="center"/>
      <w:outlineLvl w:val="0"/>
    </w:pPr>
    <w:rPr>
      <w:b/>
      <w:bCs/>
      <w:kern w:val="28"/>
      <w:sz w:val="32"/>
      <w:szCs w:val="32"/>
    </w:rPr>
  </w:style>
  <w:style w:type="character" w:customStyle="1" w:styleId="TitluCaracter1">
    <w:name w:val="Titlu Caracter1"/>
    <w:basedOn w:val="a0"/>
    <w:link w:val="afa"/>
    <w:rsid w:val="00E3645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686715447">
      <w:marLeft w:val="0"/>
      <w:marRight w:val="0"/>
      <w:marTop w:val="0"/>
      <w:marBottom w:val="0"/>
      <w:divBdr>
        <w:top w:val="none" w:sz="0" w:space="0" w:color="auto"/>
        <w:left w:val="none" w:sz="0" w:space="0" w:color="auto"/>
        <w:bottom w:val="none" w:sz="0" w:space="0" w:color="auto"/>
        <w:right w:val="none" w:sz="0" w:space="0" w:color="auto"/>
      </w:divBdr>
    </w:div>
    <w:div w:id="686715448">
      <w:marLeft w:val="0"/>
      <w:marRight w:val="0"/>
      <w:marTop w:val="0"/>
      <w:marBottom w:val="0"/>
      <w:divBdr>
        <w:top w:val="none" w:sz="0" w:space="0" w:color="auto"/>
        <w:left w:val="none" w:sz="0" w:space="0" w:color="auto"/>
        <w:bottom w:val="none" w:sz="0" w:space="0" w:color="auto"/>
        <w:right w:val="none" w:sz="0" w:space="0" w:color="auto"/>
      </w:divBdr>
    </w:div>
    <w:div w:id="686715449">
      <w:marLeft w:val="0"/>
      <w:marRight w:val="0"/>
      <w:marTop w:val="0"/>
      <w:marBottom w:val="0"/>
      <w:divBdr>
        <w:top w:val="none" w:sz="0" w:space="0" w:color="auto"/>
        <w:left w:val="none" w:sz="0" w:space="0" w:color="auto"/>
        <w:bottom w:val="none" w:sz="0" w:space="0" w:color="auto"/>
        <w:right w:val="none" w:sz="0" w:space="0" w:color="auto"/>
      </w:divBdr>
    </w:div>
    <w:div w:id="686715450">
      <w:marLeft w:val="0"/>
      <w:marRight w:val="0"/>
      <w:marTop w:val="0"/>
      <w:marBottom w:val="0"/>
      <w:divBdr>
        <w:top w:val="none" w:sz="0" w:space="0" w:color="auto"/>
        <w:left w:val="none" w:sz="0" w:space="0" w:color="auto"/>
        <w:bottom w:val="none" w:sz="0" w:space="0" w:color="auto"/>
        <w:right w:val="none" w:sz="0" w:space="0" w:color="auto"/>
      </w:divBdr>
    </w:div>
    <w:div w:id="686715451">
      <w:marLeft w:val="0"/>
      <w:marRight w:val="0"/>
      <w:marTop w:val="0"/>
      <w:marBottom w:val="0"/>
      <w:divBdr>
        <w:top w:val="none" w:sz="0" w:space="0" w:color="auto"/>
        <w:left w:val="none" w:sz="0" w:space="0" w:color="auto"/>
        <w:bottom w:val="none" w:sz="0" w:space="0" w:color="auto"/>
        <w:right w:val="none" w:sz="0" w:space="0" w:color="auto"/>
      </w:divBdr>
    </w:div>
    <w:div w:id="686715452">
      <w:marLeft w:val="0"/>
      <w:marRight w:val="0"/>
      <w:marTop w:val="0"/>
      <w:marBottom w:val="0"/>
      <w:divBdr>
        <w:top w:val="none" w:sz="0" w:space="0" w:color="auto"/>
        <w:left w:val="none" w:sz="0" w:space="0" w:color="auto"/>
        <w:bottom w:val="none" w:sz="0" w:space="0" w:color="auto"/>
        <w:right w:val="none" w:sz="0" w:space="0" w:color="auto"/>
      </w:divBdr>
    </w:div>
    <w:div w:id="794062343">
      <w:bodyDiv w:val="1"/>
      <w:marLeft w:val="0"/>
      <w:marRight w:val="0"/>
      <w:marTop w:val="0"/>
      <w:marBottom w:val="0"/>
      <w:divBdr>
        <w:top w:val="none" w:sz="0" w:space="0" w:color="auto"/>
        <w:left w:val="none" w:sz="0" w:space="0" w:color="auto"/>
        <w:bottom w:val="none" w:sz="0" w:space="0" w:color="auto"/>
        <w:right w:val="none" w:sz="0" w:space="0" w:color="auto"/>
      </w:divBdr>
      <w:divsChild>
        <w:div w:id="1050806669">
          <w:marLeft w:val="547"/>
          <w:marRight w:val="0"/>
          <w:marTop w:val="96"/>
          <w:marBottom w:val="0"/>
          <w:divBdr>
            <w:top w:val="none" w:sz="0" w:space="0" w:color="auto"/>
            <w:left w:val="none" w:sz="0" w:space="0" w:color="auto"/>
            <w:bottom w:val="none" w:sz="0" w:space="0" w:color="auto"/>
            <w:right w:val="none" w:sz="0" w:space="0" w:color="auto"/>
          </w:divBdr>
        </w:div>
        <w:div w:id="12730916">
          <w:marLeft w:val="547"/>
          <w:marRight w:val="0"/>
          <w:marTop w:val="96"/>
          <w:marBottom w:val="0"/>
          <w:divBdr>
            <w:top w:val="none" w:sz="0" w:space="0" w:color="auto"/>
            <w:left w:val="none" w:sz="0" w:space="0" w:color="auto"/>
            <w:bottom w:val="none" w:sz="0" w:space="0" w:color="auto"/>
            <w:right w:val="none" w:sz="0" w:space="0" w:color="auto"/>
          </w:divBdr>
        </w:div>
        <w:div w:id="73207835">
          <w:marLeft w:val="547"/>
          <w:marRight w:val="0"/>
          <w:marTop w:val="96"/>
          <w:marBottom w:val="0"/>
          <w:divBdr>
            <w:top w:val="none" w:sz="0" w:space="0" w:color="auto"/>
            <w:left w:val="none" w:sz="0" w:space="0" w:color="auto"/>
            <w:bottom w:val="none" w:sz="0" w:space="0" w:color="auto"/>
            <w:right w:val="none" w:sz="0" w:space="0" w:color="auto"/>
          </w:divBdr>
        </w:div>
        <w:div w:id="1526212301">
          <w:marLeft w:val="547"/>
          <w:marRight w:val="0"/>
          <w:marTop w:val="96"/>
          <w:marBottom w:val="0"/>
          <w:divBdr>
            <w:top w:val="none" w:sz="0" w:space="0" w:color="auto"/>
            <w:left w:val="none" w:sz="0" w:space="0" w:color="auto"/>
            <w:bottom w:val="none" w:sz="0" w:space="0" w:color="auto"/>
            <w:right w:val="none" w:sz="0" w:space="0" w:color="auto"/>
          </w:divBdr>
        </w:div>
        <w:div w:id="369574367">
          <w:marLeft w:val="547"/>
          <w:marRight w:val="0"/>
          <w:marTop w:val="96"/>
          <w:marBottom w:val="0"/>
          <w:divBdr>
            <w:top w:val="none" w:sz="0" w:space="0" w:color="auto"/>
            <w:left w:val="none" w:sz="0" w:space="0" w:color="auto"/>
            <w:bottom w:val="none" w:sz="0" w:space="0" w:color="auto"/>
            <w:right w:val="none" w:sz="0" w:space="0" w:color="auto"/>
          </w:divBdr>
        </w:div>
      </w:divsChild>
    </w:div>
    <w:div w:id="1115950003">
      <w:bodyDiv w:val="1"/>
      <w:marLeft w:val="0"/>
      <w:marRight w:val="0"/>
      <w:marTop w:val="0"/>
      <w:marBottom w:val="0"/>
      <w:divBdr>
        <w:top w:val="none" w:sz="0" w:space="0" w:color="auto"/>
        <w:left w:val="none" w:sz="0" w:space="0" w:color="auto"/>
        <w:bottom w:val="none" w:sz="0" w:space="0" w:color="auto"/>
        <w:right w:val="none" w:sz="0" w:space="0" w:color="auto"/>
      </w:divBdr>
      <w:divsChild>
        <w:div w:id="1055348644">
          <w:marLeft w:val="547"/>
          <w:marRight w:val="0"/>
          <w:marTop w:val="96"/>
          <w:marBottom w:val="0"/>
          <w:divBdr>
            <w:top w:val="none" w:sz="0" w:space="0" w:color="auto"/>
            <w:left w:val="none" w:sz="0" w:space="0" w:color="auto"/>
            <w:bottom w:val="none" w:sz="0" w:space="0" w:color="auto"/>
            <w:right w:val="none" w:sz="0" w:space="0" w:color="auto"/>
          </w:divBdr>
        </w:div>
        <w:div w:id="1401556512">
          <w:marLeft w:val="547"/>
          <w:marRight w:val="0"/>
          <w:marTop w:val="96"/>
          <w:marBottom w:val="0"/>
          <w:divBdr>
            <w:top w:val="none" w:sz="0" w:space="0" w:color="auto"/>
            <w:left w:val="none" w:sz="0" w:space="0" w:color="auto"/>
            <w:bottom w:val="none" w:sz="0" w:space="0" w:color="auto"/>
            <w:right w:val="none" w:sz="0" w:space="0" w:color="auto"/>
          </w:divBdr>
        </w:div>
        <w:div w:id="2117825410">
          <w:marLeft w:val="547"/>
          <w:marRight w:val="0"/>
          <w:marTop w:val="96"/>
          <w:marBottom w:val="0"/>
          <w:divBdr>
            <w:top w:val="none" w:sz="0" w:space="0" w:color="auto"/>
            <w:left w:val="none" w:sz="0" w:space="0" w:color="auto"/>
            <w:bottom w:val="none" w:sz="0" w:space="0" w:color="auto"/>
            <w:right w:val="none" w:sz="0" w:space="0" w:color="auto"/>
          </w:divBdr>
        </w:div>
        <w:div w:id="1813406368">
          <w:marLeft w:val="547"/>
          <w:marRight w:val="0"/>
          <w:marTop w:val="96"/>
          <w:marBottom w:val="0"/>
          <w:divBdr>
            <w:top w:val="none" w:sz="0" w:space="0" w:color="auto"/>
            <w:left w:val="none" w:sz="0" w:space="0" w:color="auto"/>
            <w:bottom w:val="none" w:sz="0" w:space="0" w:color="auto"/>
            <w:right w:val="none" w:sz="0" w:space="0" w:color="auto"/>
          </w:divBdr>
        </w:div>
      </w:divsChild>
    </w:div>
    <w:div w:id="1468085446">
      <w:bodyDiv w:val="1"/>
      <w:marLeft w:val="0"/>
      <w:marRight w:val="0"/>
      <w:marTop w:val="0"/>
      <w:marBottom w:val="0"/>
      <w:divBdr>
        <w:top w:val="none" w:sz="0" w:space="0" w:color="auto"/>
        <w:left w:val="none" w:sz="0" w:space="0" w:color="auto"/>
        <w:bottom w:val="none" w:sz="0" w:space="0" w:color="auto"/>
        <w:right w:val="none" w:sz="0" w:space="0" w:color="auto"/>
      </w:divBdr>
    </w:div>
    <w:div w:id="1533611147">
      <w:bodyDiv w:val="1"/>
      <w:marLeft w:val="0"/>
      <w:marRight w:val="0"/>
      <w:marTop w:val="0"/>
      <w:marBottom w:val="0"/>
      <w:divBdr>
        <w:top w:val="none" w:sz="0" w:space="0" w:color="auto"/>
        <w:left w:val="none" w:sz="0" w:space="0" w:color="auto"/>
        <w:bottom w:val="none" w:sz="0" w:space="0" w:color="auto"/>
        <w:right w:val="none" w:sz="0" w:space="0" w:color="auto"/>
      </w:divBdr>
      <w:divsChild>
        <w:div w:id="89007712">
          <w:marLeft w:val="547"/>
          <w:marRight w:val="0"/>
          <w:marTop w:val="134"/>
          <w:marBottom w:val="0"/>
          <w:divBdr>
            <w:top w:val="none" w:sz="0" w:space="0" w:color="auto"/>
            <w:left w:val="none" w:sz="0" w:space="0" w:color="auto"/>
            <w:bottom w:val="none" w:sz="0" w:space="0" w:color="auto"/>
            <w:right w:val="none" w:sz="0" w:space="0" w:color="auto"/>
          </w:divBdr>
        </w:div>
        <w:div w:id="1317220216">
          <w:marLeft w:val="547"/>
          <w:marRight w:val="0"/>
          <w:marTop w:val="134"/>
          <w:marBottom w:val="0"/>
          <w:divBdr>
            <w:top w:val="none" w:sz="0" w:space="0" w:color="auto"/>
            <w:left w:val="none" w:sz="0" w:space="0" w:color="auto"/>
            <w:bottom w:val="none" w:sz="0" w:space="0" w:color="auto"/>
            <w:right w:val="none" w:sz="0" w:space="0" w:color="auto"/>
          </w:divBdr>
        </w:div>
        <w:div w:id="349189127">
          <w:marLeft w:val="547"/>
          <w:marRight w:val="0"/>
          <w:marTop w:val="134"/>
          <w:marBottom w:val="0"/>
          <w:divBdr>
            <w:top w:val="none" w:sz="0" w:space="0" w:color="auto"/>
            <w:left w:val="none" w:sz="0" w:space="0" w:color="auto"/>
            <w:bottom w:val="none" w:sz="0" w:space="0" w:color="auto"/>
            <w:right w:val="none" w:sz="0" w:space="0" w:color="auto"/>
          </w:divBdr>
        </w:div>
        <w:div w:id="183328387">
          <w:marLeft w:val="547"/>
          <w:marRight w:val="0"/>
          <w:marTop w:val="134"/>
          <w:marBottom w:val="0"/>
          <w:divBdr>
            <w:top w:val="none" w:sz="0" w:space="0" w:color="auto"/>
            <w:left w:val="none" w:sz="0" w:space="0" w:color="auto"/>
            <w:bottom w:val="none" w:sz="0" w:space="0" w:color="auto"/>
            <w:right w:val="none" w:sz="0" w:space="0" w:color="auto"/>
          </w:divBdr>
        </w:div>
        <w:div w:id="2096969511">
          <w:marLeft w:val="547"/>
          <w:marRight w:val="0"/>
          <w:marTop w:val="134"/>
          <w:marBottom w:val="0"/>
          <w:divBdr>
            <w:top w:val="none" w:sz="0" w:space="0" w:color="auto"/>
            <w:left w:val="none" w:sz="0" w:space="0" w:color="auto"/>
            <w:bottom w:val="none" w:sz="0" w:space="0" w:color="auto"/>
            <w:right w:val="none" w:sz="0" w:space="0" w:color="auto"/>
          </w:divBdr>
        </w:div>
        <w:div w:id="1885286706">
          <w:marLeft w:val="547"/>
          <w:marRight w:val="0"/>
          <w:marTop w:val="134"/>
          <w:marBottom w:val="0"/>
          <w:divBdr>
            <w:top w:val="none" w:sz="0" w:space="0" w:color="auto"/>
            <w:left w:val="none" w:sz="0" w:space="0" w:color="auto"/>
            <w:bottom w:val="none" w:sz="0" w:space="0" w:color="auto"/>
            <w:right w:val="none" w:sz="0" w:space="0" w:color="auto"/>
          </w:divBdr>
        </w:div>
        <w:div w:id="1854033347">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o.wikipedia.org/wiki/Bolgrad" TargetMode="External"/><Relationship Id="rId18" Type="http://schemas.openxmlformats.org/officeDocument/2006/relationships/hyperlink" Target="http://ro.wikipedia.org/wiki/C%C4%83u%C5%9Feni" TargetMode="External"/><Relationship Id="rId26" Type="http://schemas.openxmlformats.org/officeDocument/2006/relationships/hyperlink" Target="http://www.chisinau.md/public/files/Uploads/Autorizatie_comert_prestari_servicii.7FBB544A9CBA47938733A5D898F2B948.doc" TargetMode="Externa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ro.wikipedia.org/wiki/Comrat" TargetMode="External"/><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hyperlink" Target="http://ro.wikipedia.org/wiki/Leova" TargetMode="External"/><Relationship Id="rId20" Type="http://schemas.openxmlformats.org/officeDocument/2006/relationships/hyperlink" Target="http://ro.wikipedia.org/wiki/Basarabeasca" TargetMode="External"/><Relationship Id="rId29" Type="http://schemas.openxmlformats.org/officeDocument/2006/relationships/hyperlink" Target="http://www.adrsud.md/public/files/publication/Strategia_de_Dezvoltare_Regional_Sud_revizui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wikipedia.org/wiki/R%C3%A2ul_Cog%C3%A2lnic" TargetMode="External"/><Relationship Id="rId24" Type="http://schemas.openxmlformats.org/officeDocument/2006/relationships/chart" Target="charts/chart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o.wikipedia.org/wiki/Tiraspol" TargetMode="External"/><Relationship Id="rId23" Type="http://schemas.openxmlformats.org/officeDocument/2006/relationships/chart" Target="charts/chart3.xml"/><Relationship Id="rId28" Type="http://schemas.openxmlformats.org/officeDocument/2006/relationships/hyperlink" Target="http://www.adrsud.md/public/files/publication/Strategia_de_Dezvoltare_Regional_Sud_revizuit.pdf" TargetMode="External"/><Relationship Id="rId10" Type="http://schemas.openxmlformats.org/officeDocument/2006/relationships/hyperlink" Target="http://ro.wikipedia.org/wiki/Jude%C8%9Bul_Ia%C8%99i" TargetMode="External"/><Relationship Id="rId19" Type="http://schemas.openxmlformats.org/officeDocument/2006/relationships/hyperlink" Target="http://ro.wikipedia.org/wiki/H%C3%AEnce%C5%9Ft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o.wikipedia.org/wiki/H%C3%A2rl%C4%83u" TargetMode="External"/><Relationship Id="rId14" Type="http://schemas.openxmlformats.org/officeDocument/2006/relationships/hyperlink" Target="http://ro.wikipedia.org/wiki/Giurgiule%C5%9Fti" TargetMode="External"/><Relationship Id="rId22" Type="http://schemas.openxmlformats.org/officeDocument/2006/relationships/chart" Target="charts/chart2.xml"/><Relationship Id="rId27" Type="http://schemas.openxmlformats.org/officeDocument/2006/relationships/hyperlink" Target="http://www.adrsud.md/public/files/publication/Strategia_de_Dezvoltare_Regional_Sud_revizuit.pdf" TargetMode="External"/><Relationship Id="rId30" Type="http://schemas.openxmlformats.org/officeDocument/2006/relationships/hyperlink" Target="http://www.adrsud.md/public/files/publication/Strategia_de_Dezvoltare_Regional_Sud_revizuit.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88;&#1077;&#1076;\Desktop\&#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Cimi&#537;lia%2014.08.2014\Berejan\Tabele%20ProCo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Cimi&#537;lia%2014.08.2014\Berejan\Tabele%20ProCo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Cimi&#537;lia%2014.08.2014\Berejan\Tabele%20ProCom.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Cimi&#537;lia%2014.08.2014\Berejan\Tabele%20ProCo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2009</c:v>
                </c:pt>
              </c:strCache>
            </c:strRef>
          </c:tx>
          <c:cat>
            <c:strRef>
              <c:f>Лист1!$A$2:$A$8</c:f>
              <c:strCache>
                <c:ptCount val="7"/>
                <c:pt idx="0">
                  <c:v>Total</c:v>
                </c:pt>
                <c:pt idx="1">
                  <c:v>Studii superioare</c:v>
                </c:pt>
                <c:pt idx="2">
                  <c:v>Studii superioare incomplete</c:v>
                </c:pt>
                <c:pt idx="3">
                  <c:v>Studii speciale</c:v>
                </c:pt>
                <c:pt idx="4">
                  <c:v>Studii liceale </c:v>
                </c:pt>
                <c:pt idx="5">
                  <c:v>Studii medii  (9 clase)</c:v>
                </c:pt>
                <c:pt idx="6">
                  <c:v>Studii primare</c:v>
                </c:pt>
              </c:strCache>
            </c:strRef>
          </c:cat>
          <c:val>
            <c:numRef>
              <c:f>Лист1!$B$2:$B$8</c:f>
              <c:numCache>
                <c:formatCode>General</c:formatCode>
                <c:ptCount val="7"/>
                <c:pt idx="0">
                  <c:v>7136</c:v>
                </c:pt>
                <c:pt idx="1">
                  <c:v>1561</c:v>
                </c:pt>
                <c:pt idx="2">
                  <c:v>1162</c:v>
                </c:pt>
                <c:pt idx="3">
                  <c:v>1858</c:v>
                </c:pt>
                <c:pt idx="4">
                  <c:v>1414</c:v>
                </c:pt>
                <c:pt idx="5">
                  <c:v>1067</c:v>
                </c:pt>
                <c:pt idx="6">
                  <c:v>74</c:v>
                </c:pt>
              </c:numCache>
            </c:numRef>
          </c:val>
        </c:ser>
        <c:ser>
          <c:idx val="1"/>
          <c:order val="1"/>
          <c:tx>
            <c:strRef>
              <c:f>Лист1!$C$1</c:f>
              <c:strCache>
                <c:ptCount val="1"/>
                <c:pt idx="0">
                  <c:v>2010</c:v>
                </c:pt>
              </c:strCache>
            </c:strRef>
          </c:tx>
          <c:cat>
            <c:strRef>
              <c:f>Лист1!$A$2:$A$8</c:f>
              <c:strCache>
                <c:ptCount val="7"/>
                <c:pt idx="0">
                  <c:v>Total</c:v>
                </c:pt>
                <c:pt idx="1">
                  <c:v>Studii superioare</c:v>
                </c:pt>
                <c:pt idx="2">
                  <c:v>Studii superioare incomplete</c:v>
                </c:pt>
                <c:pt idx="3">
                  <c:v>Studii speciale</c:v>
                </c:pt>
                <c:pt idx="4">
                  <c:v>Studii liceale </c:v>
                </c:pt>
                <c:pt idx="5">
                  <c:v>Studii medii  (9 clase)</c:v>
                </c:pt>
                <c:pt idx="6">
                  <c:v>Studii primare</c:v>
                </c:pt>
              </c:strCache>
            </c:strRef>
          </c:cat>
          <c:val>
            <c:numRef>
              <c:f>Лист1!$C$2:$C$8</c:f>
              <c:numCache>
                <c:formatCode>General</c:formatCode>
                <c:ptCount val="7"/>
                <c:pt idx="0">
                  <c:v>6956</c:v>
                </c:pt>
                <c:pt idx="1">
                  <c:v>1599</c:v>
                </c:pt>
                <c:pt idx="2">
                  <c:v>1096</c:v>
                </c:pt>
                <c:pt idx="3">
                  <c:v>1440</c:v>
                </c:pt>
                <c:pt idx="4">
                  <c:v>1686</c:v>
                </c:pt>
                <c:pt idx="5">
                  <c:v>1083</c:v>
                </c:pt>
                <c:pt idx="6">
                  <c:v>52</c:v>
                </c:pt>
              </c:numCache>
            </c:numRef>
          </c:val>
        </c:ser>
        <c:ser>
          <c:idx val="2"/>
          <c:order val="2"/>
          <c:tx>
            <c:strRef>
              <c:f>Лист1!$D$1</c:f>
              <c:strCache>
                <c:ptCount val="1"/>
                <c:pt idx="0">
                  <c:v>2011</c:v>
                </c:pt>
              </c:strCache>
            </c:strRef>
          </c:tx>
          <c:cat>
            <c:strRef>
              <c:f>Лист1!$A$2:$A$8</c:f>
              <c:strCache>
                <c:ptCount val="7"/>
                <c:pt idx="0">
                  <c:v>Total</c:v>
                </c:pt>
                <c:pt idx="1">
                  <c:v>Studii superioare</c:v>
                </c:pt>
                <c:pt idx="2">
                  <c:v>Studii superioare incomplete</c:v>
                </c:pt>
                <c:pt idx="3">
                  <c:v>Studii speciale</c:v>
                </c:pt>
                <c:pt idx="4">
                  <c:v>Studii liceale </c:v>
                </c:pt>
                <c:pt idx="5">
                  <c:v>Studii medii  (9 clase)</c:v>
                </c:pt>
                <c:pt idx="6">
                  <c:v>Studii primare</c:v>
                </c:pt>
              </c:strCache>
            </c:strRef>
          </c:cat>
          <c:val>
            <c:numRef>
              <c:f>Лист1!$D$2:$D$8</c:f>
              <c:numCache>
                <c:formatCode>General</c:formatCode>
                <c:ptCount val="7"/>
                <c:pt idx="0">
                  <c:v>7094</c:v>
                </c:pt>
                <c:pt idx="1">
                  <c:v>1682</c:v>
                </c:pt>
                <c:pt idx="2">
                  <c:v>1170</c:v>
                </c:pt>
                <c:pt idx="3">
                  <c:v>1635</c:v>
                </c:pt>
                <c:pt idx="4">
                  <c:v>1410</c:v>
                </c:pt>
                <c:pt idx="5">
                  <c:v>1143</c:v>
                </c:pt>
                <c:pt idx="6">
                  <c:v>54</c:v>
                </c:pt>
              </c:numCache>
            </c:numRef>
          </c:val>
        </c:ser>
        <c:ser>
          <c:idx val="3"/>
          <c:order val="3"/>
          <c:tx>
            <c:strRef>
              <c:f>Лист1!$E$1</c:f>
              <c:strCache>
                <c:ptCount val="1"/>
                <c:pt idx="0">
                  <c:v>2012</c:v>
                </c:pt>
              </c:strCache>
            </c:strRef>
          </c:tx>
          <c:cat>
            <c:strRef>
              <c:f>Лист1!$A$2:$A$8</c:f>
              <c:strCache>
                <c:ptCount val="7"/>
                <c:pt idx="0">
                  <c:v>Total</c:v>
                </c:pt>
                <c:pt idx="1">
                  <c:v>Studii superioare</c:v>
                </c:pt>
                <c:pt idx="2">
                  <c:v>Studii superioare incomplete</c:v>
                </c:pt>
                <c:pt idx="3">
                  <c:v>Studii speciale</c:v>
                </c:pt>
                <c:pt idx="4">
                  <c:v>Studii liceale </c:v>
                </c:pt>
                <c:pt idx="5">
                  <c:v>Studii medii  (9 clase)</c:v>
                </c:pt>
                <c:pt idx="6">
                  <c:v>Studii primare</c:v>
                </c:pt>
              </c:strCache>
            </c:strRef>
          </c:cat>
          <c:val>
            <c:numRef>
              <c:f>Лист1!$E$2:$E$8</c:f>
              <c:numCache>
                <c:formatCode>General</c:formatCode>
                <c:ptCount val="7"/>
                <c:pt idx="0">
                  <c:v>6849</c:v>
                </c:pt>
                <c:pt idx="1">
                  <c:v>1706</c:v>
                </c:pt>
                <c:pt idx="2">
                  <c:v>1108</c:v>
                </c:pt>
                <c:pt idx="3">
                  <c:v>1546</c:v>
                </c:pt>
                <c:pt idx="4">
                  <c:v>1295</c:v>
                </c:pt>
                <c:pt idx="5">
                  <c:v>1087</c:v>
                </c:pt>
                <c:pt idx="6">
                  <c:v>107</c:v>
                </c:pt>
              </c:numCache>
            </c:numRef>
          </c:val>
        </c:ser>
        <c:ser>
          <c:idx val="4"/>
          <c:order val="4"/>
          <c:tx>
            <c:strRef>
              <c:f>Лист1!$F$1</c:f>
              <c:strCache>
                <c:ptCount val="1"/>
                <c:pt idx="0">
                  <c:v>2013</c:v>
                </c:pt>
              </c:strCache>
            </c:strRef>
          </c:tx>
          <c:cat>
            <c:strRef>
              <c:f>Лист1!$A$2:$A$8</c:f>
              <c:strCache>
                <c:ptCount val="7"/>
                <c:pt idx="0">
                  <c:v>Total</c:v>
                </c:pt>
                <c:pt idx="1">
                  <c:v>Studii superioare</c:v>
                </c:pt>
                <c:pt idx="2">
                  <c:v>Studii superioare incomplete</c:v>
                </c:pt>
                <c:pt idx="3">
                  <c:v>Studii speciale</c:v>
                </c:pt>
                <c:pt idx="4">
                  <c:v>Studii liceale </c:v>
                </c:pt>
                <c:pt idx="5">
                  <c:v>Studii medii  (9 clase)</c:v>
                </c:pt>
                <c:pt idx="6">
                  <c:v>Studii primare</c:v>
                </c:pt>
              </c:strCache>
            </c:strRef>
          </c:cat>
          <c:val>
            <c:numRef>
              <c:f>Лист1!$F$2:$F$8</c:f>
              <c:numCache>
                <c:formatCode>General</c:formatCode>
                <c:ptCount val="7"/>
                <c:pt idx="0">
                  <c:v>6940</c:v>
                </c:pt>
                <c:pt idx="1">
                  <c:v>1748</c:v>
                </c:pt>
                <c:pt idx="2">
                  <c:v>1124</c:v>
                </c:pt>
                <c:pt idx="3">
                  <c:v>1527</c:v>
                </c:pt>
                <c:pt idx="4">
                  <c:v>1245</c:v>
                </c:pt>
                <c:pt idx="5">
                  <c:v>1198</c:v>
                </c:pt>
                <c:pt idx="6">
                  <c:v>98</c:v>
                </c:pt>
              </c:numCache>
            </c:numRef>
          </c:val>
        </c:ser>
        <c:axId val="72116096"/>
        <c:axId val="72117632"/>
      </c:barChart>
      <c:catAx>
        <c:axId val="72116096"/>
        <c:scaling>
          <c:orientation val="minMax"/>
        </c:scaling>
        <c:axPos val="b"/>
        <c:tickLblPos val="nextTo"/>
        <c:txPr>
          <a:bodyPr/>
          <a:lstStyle/>
          <a:p>
            <a:pPr>
              <a:defRPr lang="ru-RU"/>
            </a:pPr>
            <a:endParaRPr lang="ru-RU"/>
          </a:p>
        </c:txPr>
        <c:crossAx val="72117632"/>
        <c:crosses val="autoZero"/>
        <c:auto val="1"/>
        <c:lblAlgn val="ctr"/>
        <c:lblOffset val="100"/>
      </c:catAx>
      <c:valAx>
        <c:axId val="72117632"/>
        <c:scaling>
          <c:orientation val="minMax"/>
        </c:scaling>
        <c:axPos val="l"/>
        <c:majorGridlines/>
        <c:numFmt formatCode="General" sourceLinked="1"/>
        <c:tickLblPos val="nextTo"/>
        <c:txPr>
          <a:bodyPr/>
          <a:lstStyle/>
          <a:p>
            <a:pPr>
              <a:defRPr lang="ru-RU"/>
            </a:pPr>
            <a:endParaRPr lang="ru-RU"/>
          </a:p>
        </c:txPr>
        <c:crossAx val="72116096"/>
        <c:crosses val="autoZero"/>
        <c:crossBetween val="between"/>
      </c:valAx>
    </c:plotArea>
    <c:legend>
      <c:legendPos val="r"/>
      <c:txPr>
        <a:bodyPr/>
        <a:lstStyle/>
        <a:p>
          <a:pPr>
            <a:defRPr lang="ru-RU"/>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Numărul</a:t>
            </a:r>
            <a:r>
              <a:rPr lang="ro-RO" baseline="0"/>
              <a:t> copiilor și a cadrelor didactice</a:t>
            </a:r>
            <a:endParaRPr lang="vi-VN"/>
          </a:p>
        </c:rich>
      </c:tx>
      <c:spPr>
        <a:noFill/>
        <a:ln>
          <a:noFill/>
        </a:ln>
        <a:effectLst/>
      </c:spPr>
    </c:title>
    <c:plotArea>
      <c:layout/>
      <c:barChart>
        <c:barDir val="col"/>
        <c:grouping val="clustered"/>
        <c:ser>
          <c:idx val="0"/>
          <c:order val="0"/>
          <c:tx>
            <c:strRef>
              <c:f>Sheet1!$C$32</c:f>
              <c:strCache>
                <c:ptCount val="1"/>
                <c:pt idx="0">
                  <c:v>2009</c:v>
                </c:pt>
              </c:strCache>
            </c:strRef>
          </c:tx>
          <c:spPr>
            <a:solidFill>
              <a:schemeClr val="accent1"/>
            </a:solidFill>
            <a:ln>
              <a:noFill/>
            </a:ln>
            <a:effectLst/>
          </c:spPr>
          <c:cat>
            <c:strRef>
              <c:f>Sheet1!$B$34:$B$37</c:f>
              <c:strCache>
                <c:ptCount val="4"/>
                <c:pt idx="0">
                  <c:v>­    Copii</c:v>
                </c:pt>
                <c:pt idx="1">
                  <c:v>­    Cadre didactice</c:v>
                </c:pt>
                <c:pt idx="2">
                  <c:v>­    Copii la un cadru didactic</c:v>
                </c:pt>
                <c:pt idx="3">
                  <c:v>­    Neajunsul de cadre didactice</c:v>
                </c:pt>
              </c:strCache>
            </c:strRef>
          </c:cat>
          <c:val>
            <c:numRef>
              <c:f>Sheet1!$C$34:$C$37</c:f>
              <c:numCache>
                <c:formatCode>General</c:formatCode>
                <c:ptCount val="4"/>
                <c:pt idx="0">
                  <c:v>594</c:v>
                </c:pt>
                <c:pt idx="1">
                  <c:v>43</c:v>
                </c:pt>
                <c:pt idx="2">
                  <c:v>13.8</c:v>
                </c:pt>
                <c:pt idx="3">
                  <c:v>8</c:v>
                </c:pt>
              </c:numCache>
            </c:numRef>
          </c:val>
        </c:ser>
        <c:ser>
          <c:idx val="1"/>
          <c:order val="1"/>
          <c:tx>
            <c:strRef>
              <c:f>Sheet1!$D$32</c:f>
              <c:strCache>
                <c:ptCount val="1"/>
                <c:pt idx="0">
                  <c:v>2010</c:v>
                </c:pt>
              </c:strCache>
            </c:strRef>
          </c:tx>
          <c:spPr>
            <a:solidFill>
              <a:schemeClr val="accent2"/>
            </a:solidFill>
            <a:ln>
              <a:noFill/>
            </a:ln>
            <a:effectLst/>
          </c:spPr>
          <c:cat>
            <c:strRef>
              <c:f>Sheet1!$B$34:$B$37</c:f>
              <c:strCache>
                <c:ptCount val="4"/>
                <c:pt idx="0">
                  <c:v>­    Copii</c:v>
                </c:pt>
                <c:pt idx="1">
                  <c:v>­    Cadre didactice</c:v>
                </c:pt>
                <c:pt idx="2">
                  <c:v>­    Copii la un cadru didactic</c:v>
                </c:pt>
                <c:pt idx="3">
                  <c:v>­    Neajunsul de cadre didactice</c:v>
                </c:pt>
              </c:strCache>
            </c:strRef>
          </c:cat>
          <c:val>
            <c:numRef>
              <c:f>Sheet1!$D$34:$D$37</c:f>
              <c:numCache>
                <c:formatCode>General</c:formatCode>
                <c:ptCount val="4"/>
                <c:pt idx="0">
                  <c:v>585</c:v>
                </c:pt>
                <c:pt idx="1">
                  <c:v>44</c:v>
                </c:pt>
                <c:pt idx="2">
                  <c:v>13.2</c:v>
                </c:pt>
                <c:pt idx="3">
                  <c:v>8</c:v>
                </c:pt>
              </c:numCache>
            </c:numRef>
          </c:val>
        </c:ser>
        <c:ser>
          <c:idx val="2"/>
          <c:order val="2"/>
          <c:tx>
            <c:strRef>
              <c:f>Sheet1!$E$32</c:f>
              <c:strCache>
                <c:ptCount val="1"/>
                <c:pt idx="0">
                  <c:v>2011</c:v>
                </c:pt>
              </c:strCache>
            </c:strRef>
          </c:tx>
          <c:spPr>
            <a:solidFill>
              <a:schemeClr val="accent3"/>
            </a:solidFill>
            <a:ln>
              <a:noFill/>
            </a:ln>
            <a:effectLst/>
          </c:spPr>
          <c:cat>
            <c:strRef>
              <c:f>Sheet1!$B$34:$B$37</c:f>
              <c:strCache>
                <c:ptCount val="4"/>
                <c:pt idx="0">
                  <c:v>­    Copii</c:v>
                </c:pt>
                <c:pt idx="1">
                  <c:v>­    Cadre didactice</c:v>
                </c:pt>
                <c:pt idx="2">
                  <c:v>­    Copii la un cadru didactic</c:v>
                </c:pt>
                <c:pt idx="3">
                  <c:v>­    Neajunsul de cadre didactice</c:v>
                </c:pt>
              </c:strCache>
            </c:strRef>
          </c:cat>
          <c:val>
            <c:numRef>
              <c:f>Sheet1!$E$34:$E$37</c:f>
              <c:numCache>
                <c:formatCode>General</c:formatCode>
                <c:ptCount val="4"/>
                <c:pt idx="0">
                  <c:v>603</c:v>
                </c:pt>
                <c:pt idx="1">
                  <c:v>43</c:v>
                </c:pt>
                <c:pt idx="2">
                  <c:v>14</c:v>
                </c:pt>
                <c:pt idx="3">
                  <c:v>7</c:v>
                </c:pt>
              </c:numCache>
            </c:numRef>
          </c:val>
        </c:ser>
        <c:ser>
          <c:idx val="3"/>
          <c:order val="3"/>
          <c:tx>
            <c:strRef>
              <c:f>Sheet1!$F$32</c:f>
              <c:strCache>
                <c:ptCount val="1"/>
                <c:pt idx="0">
                  <c:v>2012</c:v>
                </c:pt>
              </c:strCache>
            </c:strRef>
          </c:tx>
          <c:spPr>
            <a:solidFill>
              <a:schemeClr val="accent4"/>
            </a:solidFill>
            <a:ln>
              <a:noFill/>
            </a:ln>
            <a:effectLst/>
          </c:spPr>
          <c:cat>
            <c:strRef>
              <c:f>Sheet1!$B$34:$B$37</c:f>
              <c:strCache>
                <c:ptCount val="4"/>
                <c:pt idx="0">
                  <c:v>­    Copii</c:v>
                </c:pt>
                <c:pt idx="1">
                  <c:v>­    Cadre didactice</c:v>
                </c:pt>
                <c:pt idx="2">
                  <c:v>­    Copii la un cadru didactic</c:v>
                </c:pt>
                <c:pt idx="3">
                  <c:v>­    Neajunsul de cadre didactice</c:v>
                </c:pt>
              </c:strCache>
            </c:strRef>
          </c:cat>
          <c:val>
            <c:numRef>
              <c:f>Sheet1!$F$34:$F$37</c:f>
              <c:numCache>
                <c:formatCode>General</c:formatCode>
                <c:ptCount val="4"/>
                <c:pt idx="0">
                  <c:v>607</c:v>
                </c:pt>
                <c:pt idx="1">
                  <c:v>45</c:v>
                </c:pt>
                <c:pt idx="2">
                  <c:v>13.4</c:v>
                </c:pt>
                <c:pt idx="3">
                  <c:v>8</c:v>
                </c:pt>
              </c:numCache>
            </c:numRef>
          </c:val>
        </c:ser>
        <c:ser>
          <c:idx val="4"/>
          <c:order val="4"/>
          <c:tx>
            <c:strRef>
              <c:f>Sheet1!$G$32</c:f>
              <c:strCache>
                <c:ptCount val="1"/>
                <c:pt idx="0">
                  <c:v>2013</c:v>
                </c:pt>
              </c:strCache>
            </c:strRef>
          </c:tx>
          <c:spPr>
            <a:solidFill>
              <a:schemeClr val="accent5"/>
            </a:solidFill>
            <a:ln>
              <a:noFill/>
            </a:ln>
            <a:effectLst/>
          </c:spPr>
          <c:cat>
            <c:strRef>
              <c:f>Sheet1!$B$34:$B$37</c:f>
              <c:strCache>
                <c:ptCount val="4"/>
                <c:pt idx="0">
                  <c:v>­    Copii</c:v>
                </c:pt>
                <c:pt idx="1">
                  <c:v>­    Cadre didactice</c:v>
                </c:pt>
                <c:pt idx="2">
                  <c:v>­    Copii la un cadru didactic</c:v>
                </c:pt>
                <c:pt idx="3">
                  <c:v>­    Neajunsul de cadre didactice</c:v>
                </c:pt>
              </c:strCache>
            </c:strRef>
          </c:cat>
          <c:val>
            <c:numRef>
              <c:f>Sheet1!$G$34:$G$37</c:f>
              <c:numCache>
                <c:formatCode>General</c:formatCode>
                <c:ptCount val="4"/>
                <c:pt idx="0">
                  <c:v>638</c:v>
                </c:pt>
                <c:pt idx="1">
                  <c:v>47</c:v>
                </c:pt>
                <c:pt idx="2">
                  <c:v>13.5</c:v>
                </c:pt>
                <c:pt idx="3">
                  <c:v>9</c:v>
                </c:pt>
              </c:numCache>
            </c:numRef>
          </c:val>
        </c:ser>
        <c:axId val="72304512"/>
        <c:axId val="72306048"/>
      </c:barChart>
      <c:catAx>
        <c:axId val="723045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2306048"/>
        <c:crosses val="autoZero"/>
        <c:auto val="1"/>
        <c:lblAlgn val="ctr"/>
        <c:lblOffset val="100"/>
      </c:catAx>
      <c:valAx>
        <c:axId val="723060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230451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Sectorul de producere</a:t>
            </a:r>
            <a:endParaRPr lang="vi-VN"/>
          </a:p>
        </c:rich>
      </c:tx>
      <c:spPr>
        <a:noFill/>
        <a:ln>
          <a:noFill/>
        </a:ln>
        <a:effectLst/>
      </c:spPr>
    </c:title>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Sheet1!$B$72:$B$80</c:f>
              <c:strCache>
                <c:ptCount val="9"/>
                <c:pt idx="0">
                  <c:v>- agricultura </c:v>
                </c:pt>
                <c:pt idx="1">
                  <c:v>- industria alimentară </c:v>
                </c:pt>
                <c:pt idx="2">
                  <c:v>- industria uşoară </c:v>
                </c:pt>
                <c:pt idx="3">
                  <c:v>- industria transportului </c:v>
                </c:pt>
                <c:pt idx="4">
                  <c:v>- energia electrică, gaze, apă</c:v>
                </c:pt>
                <c:pt idx="5">
                  <c:v>- industria construcţiilor </c:v>
                </c:pt>
                <c:pt idx="6">
                  <c:v>- industria termo-tehnică </c:v>
                </c:pt>
                <c:pt idx="7">
                  <c:v>- industria forestieră </c:v>
                </c:pt>
                <c:pt idx="8">
                  <c:v>- alte intreprinderi </c:v>
                </c:pt>
              </c:strCache>
            </c:strRef>
          </c:cat>
          <c:val>
            <c:numRef>
              <c:f>Sheet1!$C$72:$C$80</c:f>
              <c:numCache>
                <c:formatCode>General</c:formatCode>
                <c:ptCount val="9"/>
                <c:pt idx="0">
                  <c:v>358</c:v>
                </c:pt>
                <c:pt idx="1">
                  <c:v>248</c:v>
                </c:pt>
                <c:pt idx="2">
                  <c:v>161</c:v>
                </c:pt>
                <c:pt idx="3">
                  <c:v>31</c:v>
                </c:pt>
                <c:pt idx="4">
                  <c:v>357</c:v>
                </c:pt>
                <c:pt idx="5">
                  <c:v>170</c:v>
                </c:pt>
                <c:pt idx="6">
                  <c:v>60</c:v>
                </c:pt>
                <c:pt idx="7">
                  <c:v>176</c:v>
                </c:pt>
                <c:pt idx="8">
                  <c:v>40</c:v>
                </c:pt>
              </c:numCache>
            </c:numRef>
          </c:val>
        </c:ser>
        <c:gapWidth val="182"/>
        <c:axId val="72342912"/>
        <c:axId val="72348800"/>
      </c:barChart>
      <c:catAx>
        <c:axId val="7234291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2348800"/>
        <c:crosses val="autoZero"/>
        <c:auto val="1"/>
        <c:lblAlgn val="ctr"/>
        <c:lblOffset val="100"/>
      </c:catAx>
      <c:valAx>
        <c:axId val="7234880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234291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Sectorul neproducerii</a:t>
            </a:r>
            <a:endParaRPr lang="vi-VN"/>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bar"/>
        <c:grouping val="clustered"/>
        <c:ser>
          <c:idx val="0"/>
          <c:order val="0"/>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Sheet1!$B$83:$B$87</c:f>
              <c:strCache>
                <c:ptCount val="5"/>
                <c:pt idx="0">
                  <c:v>- învăţământ şi cultură</c:v>
                </c:pt>
                <c:pt idx="1">
                  <c:v>- ocrotirea sănătăţii</c:v>
                </c:pt>
                <c:pt idx="2">
                  <c:v>- comerţ şi alimentaţie publică</c:v>
                </c:pt>
                <c:pt idx="3">
                  <c:v>- instituţii administrative şi publice</c:v>
                </c:pt>
                <c:pt idx="4">
                  <c:v>- alte instituţii;</c:v>
                </c:pt>
              </c:strCache>
            </c:strRef>
          </c:cat>
          <c:val>
            <c:numRef>
              <c:f>Sheet1!$C$83:$C$87</c:f>
              <c:numCache>
                <c:formatCode>General</c:formatCode>
                <c:ptCount val="5"/>
                <c:pt idx="0">
                  <c:v>691</c:v>
                </c:pt>
                <c:pt idx="1">
                  <c:v>509</c:v>
                </c:pt>
                <c:pt idx="2">
                  <c:v>568</c:v>
                </c:pt>
                <c:pt idx="3">
                  <c:v>399</c:v>
                </c:pt>
                <c:pt idx="4">
                  <c:v>855</c:v>
                </c:pt>
              </c:numCache>
            </c:numRef>
          </c:val>
        </c:ser>
        <c:shape val="box"/>
        <c:axId val="72508544"/>
        <c:axId val="72510080"/>
        <c:axId val="0"/>
      </c:bar3DChart>
      <c:catAx>
        <c:axId val="72508544"/>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2510080"/>
        <c:crosses val="autoZero"/>
        <c:auto val="1"/>
        <c:lblAlgn val="ctr"/>
        <c:lblOffset val="100"/>
      </c:catAx>
      <c:valAx>
        <c:axId val="7251008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250854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plotArea>
      <c:layout/>
      <c:lineChart>
        <c:grouping val="standard"/>
        <c:ser>
          <c:idx val="0"/>
          <c:order val="0"/>
          <c:tx>
            <c:strRef>
              <c:f>Sheet1!$C$97</c:f>
              <c:strCache>
                <c:ptCount val="1"/>
                <c:pt idx="0">
                  <c:v>Cheltuielile anuale totale efectuate cu întreţinerea şi reparaţia drumurilor, mil. lei</c:v>
                </c:pt>
              </c:strCache>
            </c:strRef>
          </c:tx>
          <c:spPr>
            <a:ln w="28575" cap="rnd">
              <a:solidFill>
                <a:schemeClr val="accent1"/>
              </a:solidFill>
              <a:round/>
            </a:ln>
            <a:effectLst/>
          </c:spPr>
          <c:marker>
            <c:symbol val="none"/>
          </c:marker>
          <c:cat>
            <c:numRef>
              <c:f>Sheet1!$D$91:$H$91</c:f>
              <c:numCache>
                <c:formatCode>General</c:formatCode>
                <c:ptCount val="5"/>
                <c:pt idx="0">
                  <c:v>2009</c:v>
                </c:pt>
                <c:pt idx="1">
                  <c:v>2010</c:v>
                </c:pt>
                <c:pt idx="2">
                  <c:v>2011</c:v>
                </c:pt>
                <c:pt idx="3">
                  <c:v>2012</c:v>
                </c:pt>
                <c:pt idx="4">
                  <c:v>2013</c:v>
                </c:pt>
              </c:numCache>
            </c:numRef>
          </c:cat>
          <c:val>
            <c:numRef>
              <c:f>Sheet1!$D$97:$H$97</c:f>
              <c:numCache>
                <c:formatCode>General</c:formatCode>
                <c:ptCount val="5"/>
                <c:pt idx="0">
                  <c:v>0</c:v>
                </c:pt>
                <c:pt idx="1">
                  <c:v>162.19999999999999</c:v>
                </c:pt>
                <c:pt idx="2">
                  <c:v>583.4</c:v>
                </c:pt>
                <c:pt idx="3">
                  <c:v>486.7</c:v>
                </c:pt>
                <c:pt idx="4">
                  <c:v>16.7</c:v>
                </c:pt>
              </c:numCache>
            </c:numRef>
          </c:val>
        </c:ser>
        <c:ser>
          <c:idx val="1"/>
          <c:order val="1"/>
          <c:tx>
            <c:strRef>
              <c:f>Sheet1!$C$98</c:f>
              <c:strCache>
                <c:ptCount val="1"/>
                <c:pt idx="0">
                  <c:v>Volumul estimativ al resurselor băneşti necesare pentru reparaţia curentă a drumurilor în fiecare an, mil. lei</c:v>
                </c:pt>
              </c:strCache>
            </c:strRef>
          </c:tx>
          <c:spPr>
            <a:ln w="28575" cap="rnd">
              <a:solidFill>
                <a:schemeClr val="accent2"/>
              </a:solidFill>
              <a:round/>
            </a:ln>
            <a:effectLst/>
          </c:spPr>
          <c:marker>
            <c:symbol val="none"/>
          </c:marker>
          <c:val>
            <c:numRef>
              <c:f>Sheet1!$D$98:$H$98</c:f>
              <c:numCache>
                <c:formatCode>General</c:formatCode>
                <c:ptCount val="5"/>
                <c:pt idx="0">
                  <c:v>173.3</c:v>
                </c:pt>
                <c:pt idx="1">
                  <c:v>372.8</c:v>
                </c:pt>
                <c:pt idx="2">
                  <c:v>920</c:v>
                </c:pt>
                <c:pt idx="3">
                  <c:v>983.4</c:v>
                </c:pt>
                <c:pt idx="4">
                  <c:v>980.2</c:v>
                </c:pt>
              </c:numCache>
            </c:numRef>
          </c:val>
        </c:ser>
        <c:ser>
          <c:idx val="2"/>
          <c:order val="2"/>
          <c:tx>
            <c:strRef>
              <c:f>Sheet1!$C$100</c:f>
              <c:strCache>
                <c:ptCount val="1"/>
                <c:pt idx="0">
                  <c:v>Cheltuielile anuale efectuate pentru reparaţia curentă a drumurilor, mil. lei</c:v>
                </c:pt>
              </c:strCache>
            </c:strRef>
          </c:tx>
          <c:spPr>
            <a:ln w="28575" cap="rnd">
              <a:solidFill>
                <a:schemeClr val="accent3"/>
              </a:solidFill>
              <a:round/>
            </a:ln>
            <a:effectLst/>
          </c:spPr>
          <c:marker>
            <c:symbol val="none"/>
          </c:marker>
          <c:val>
            <c:numRef>
              <c:f>Sheet1!$D$100:$H$100</c:f>
              <c:numCache>
                <c:formatCode>General</c:formatCode>
                <c:ptCount val="5"/>
                <c:pt idx="0">
                  <c:v>0</c:v>
                </c:pt>
                <c:pt idx="1">
                  <c:v>0</c:v>
                </c:pt>
                <c:pt idx="2">
                  <c:v>0</c:v>
                </c:pt>
                <c:pt idx="3">
                  <c:v>0</c:v>
                </c:pt>
                <c:pt idx="4">
                  <c:v>0</c:v>
                </c:pt>
              </c:numCache>
            </c:numRef>
          </c:val>
        </c:ser>
        <c:ser>
          <c:idx val="4"/>
          <c:order val="3"/>
          <c:tx>
            <c:strRef>
              <c:f>Sheet1!$C$106</c:f>
              <c:strCache>
                <c:ptCount val="1"/>
                <c:pt idx="0">
                  <c:v>Volumul estimativ de resurse financiare necesare pentru construirea drumurilor noi,  mil. lei</c:v>
                </c:pt>
              </c:strCache>
            </c:strRef>
          </c:tx>
          <c:spPr>
            <a:ln w="28575" cap="rnd">
              <a:solidFill>
                <a:schemeClr val="accent5"/>
              </a:solidFill>
              <a:round/>
            </a:ln>
            <a:effectLst/>
          </c:spPr>
          <c:marker>
            <c:symbol val="none"/>
          </c:marker>
          <c:val>
            <c:numRef>
              <c:f>Sheet1!$D$106:$H$106</c:f>
              <c:numCache>
                <c:formatCode>General</c:formatCode>
                <c:ptCount val="5"/>
                <c:pt idx="0">
                  <c:v>67.599999999999994</c:v>
                </c:pt>
                <c:pt idx="1">
                  <c:v>101.85</c:v>
                </c:pt>
                <c:pt idx="2">
                  <c:v>121.3</c:v>
                </c:pt>
                <c:pt idx="3">
                  <c:v>137.5</c:v>
                </c:pt>
                <c:pt idx="4">
                  <c:v>144.69999999999999</c:v>
                </c:pt>
              </c:numCache>
            </c:numRef>
          </c:val>
        </c:ser>
        <c:marker val="1"/>
        <c:axId val="80355328"/>
        <c:axId val="80356864"/>
        <c:extLst>
          <c:ext xmlns:c15="http://schemas.microsoft.com/office/drawing/2012/chart" uri="{02D57815-91ED-43cb-92C2-25804820EDAC}">
            <c15:filteredLineSeries>
              <c15:ser>
                <c:idx val="3"/>
                <c:order val="3"/>
                <c:tx>
                  <c:strRef>
                    <c:extLst>
                      <c:ext uri="{02D57815-91ED-43cb-92C2-25804820EDAC}">
                        <c15:formulaRef>
                          <c15:sqref>Sheet1!$C$102</c15:sqref>
                        </c15:formulaRef>
                      </c:ext>
                    </c:extLst>
                    <c:strCache>
                      <c:ptCount val="1"/>
                      <c:pt idx="0">
                        <c:v>Volumul estimativ al resurselor băneşti necesare pentru reparaţia capitală a celor mai deteriorate porţiuni de drumuri,  mil. lei</c:v>
                      </c:pt>
                    </c:strCache>
                  </c:strRef>
                </c:tx>
                <c:spPr>
                  <a:ln w="28575" cap="rnd">
                    <a:solidFill>
                      <a:schemeClr val="accent4"/>
                    </a:solidFill>
                    <a:round/>
                  </a:ln>
                  <a:effectLst/>
                </c:spPr>
                <c:marker>
                  <c:symbol val="none"/>
                </c:marker>
                <c:val>
                  <c:numRef>
                    <c:extLst>
                      <c:ext uri="{02D57815-91ED-43cb-92C2-25804820EDAC}">
                        <c15:formulaRef>
                          <c15:sqref>Sheet1!$E$102:$H$102</c15:sqref>
                        </c15:formulaRef>
                      </c:ext>
                    </c:extLst>
                    <c:numCache>
                      <c:formatCode>General</c:formatCode>
                      <c:ptCount val="4"/>
                      <c:pt idx="0">
                        <c:v>0</c:v>
                      </c:pt>
                      <c:pt idx="1">
                        <c:v>0</c:v>
                      </c:pt>
                      <c:pt idx="2">
                        <c:v>0</c:v>
                      </c:pt>
                      <c:pt idx="3">
                        <c:v>0</c:v>
                      </c:pt>
                    </c:numCache>
                  </c:numRef>
                </c:val>
                <c:smooth val="0"/>
              </c15:ser>
            </c15:filteredLineSeries>
          </c:ext>
        </c:extLst>
      </c:lineChart>
      <c:catAx>
        <c:axId val="803553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356864"/>
        <c:crosses val="autoZero"/>
        <c:auto val="1"/>
        <c:lblAlgn val="ctr"/>
        <c:lblOffset val="100"/>
      </c:catAx>
      <c:valAx>
        <c:axId val="803568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355328"/>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FB50E-0CCE-4D5F-A47F-E60EF2F3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70</Pages>
  <Words>20639</Words>
  <Characters>117648</Characters>
  <Application>Microsoft Office Word</Application>
  <DocSecurity>0</DocSecurity>
  <Lines>980</Lines>
  <Paragraphs>276</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H_NB</Company>
  <LinksUpToDate>false</LinksUpToDate>
  <CharactersWithSpaces>138011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cp:lastModifiedBy>
  <cp:revision>48</cp:revision>
  <dcterms:created xsi:type="dcterms:W3CDTF">2014-11-29T11:18:00Z</dcterms:created>
  <dcterms:modified xsi:type="dcterms:W3CDTF">2014-12-20T14:21:00Z</dcterms:modified>
</cp:coreProperties>
</file>